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4B" w:rsidRPr="00CC2270" w:rsidRDefault="00CC2270" w:rsidP="00CC2270">
      <w:pPr>
        <w:jc w:val="center"/>
        <w:rPr>
          <w:b/>
          <w:u w:val="single"/>
        </w:rPr>
      </w:pPr>
      <w:r w:rsidRPr="00CC2270">
        <w:rPr>
          <w:b/>
          <w:u w:val="single"/>
        </w:rPr>
        <w:t>Frequently Asked Questions</w:t>
      </w:r>
    </w:p>
    <w:p w:rsidR="00CC2270" w:rsidRDefault="00CC2270" w:rsidP="00CC2270">
      <w:pPr>
        <w:rPr>
          <w:b/>
        </w:rPr>
      </w:pPr>
      <w:r>
        <w:rPr>
          <w:b/>
        </w:rPr>
        <w:t>What notices has the Council served in relation to the nuisance?</w:t>
      </w:r>
    </w:p>
    <w:p w:rsidR="00CC2270" w:rsidRDefault="00CC2270" w:rsidP="000B176F">
      <w:pPr>
        <w:jc w:val="both"/>
      </w:pPr>
      <w:r>
        <w:t>The Council has served notices on the landowner and occupier of the site under section 79 of the Environmental Protection Act 1990.</w:t>
      </w:r>
    </w:p>
    <w:p w:rsidR="00CC2270" w:rsidRDefault="00CC2270" w:rsidP="00CC2270">
      <w:pPr>
        <w:rPr>
          <w:b/>
        </w:rPr>
      </w:pPr>
      <w:r>
        <w:rPr>
          <w:b/>
        </w:rPr>
        <w:t>What do the notices mean?</w:t>
      </w:r>
    </w:p>
    <w:p w:rsidR="00CC2270" w:rsidRDefault="00CC2270" w:rsidP="000B176F">
      <w:pPr>
        <w:jc w:val="both"/>
      </w:pPr>
      <w:r>
        <w:t>The notices require the landowner and/or the occupier to prevent</w:t>
      </w:r>
      <w:r w:rsidRPr="00CC2270">
        <w:t xml:space="preserve"> the recurrence of the statutory nuisance</w:t>
      </w:r>
      <w:r>
        <w:t xml:space="preserve"> (the smell).</w:t>
      </w:r>
    </w:p>
    <w:p w:rsidR="00CC2270" w:rsidRDefault="00CC2270" w:rsidP="00CC2270">
      <w:pPr>
        <w:rPr>
          <w:b/>
        </w:rPr>
      </w:pPr>
      <w:r>
        <w:rPr>
          <w:b/>
        </w:rPr>
        <w:t>What are the timescales of the notices?</w:t>
      </w:r>
    </w:p>
    <w:p w:rsidR="00CC2270" w:rsidRDefault="00CC2270" w:rsidP="00CC2270">
      <w:r>
        <w:t>The owner/occupiers have until 1 May 2018 to comply with the notices.</w:t>
      </w:r>
    </w:p>
    <w:p w:rsidR="00CC2270" w:rsidRDefault="00CC2270" w:rsidP="00CC2270">
      <w:pPr>
        <w:rPr>
          <w:b/>
        </w:rPr>
      </w:pPr>
      <w:r>
        <w:rPr>
          <w:b/>
        </w:rPr>
        <w:t>What is being done to prevent further tipping at the site?</w:t>
      </w:r>
    </w:p>
    <w:p w:rsidR="00CC2270" w:rsidRDefault="00CC2270" w:rsidP="000B176F">
      <w:pPr>
        <w:jc w:val="both"/>
        <w:rPr>
          <w:lang w:val="en"/>
        </w:rPr>
      </w:pPr>
      <w:r>
        <w:t xml:space="preserve">The Environment Agency has served a “STOP” notice under section 59 of the Environmental Protection Act 1990. It is an offence for anyone to breach this notice. If you are aware that further dumping is taking place at the site, please notify the Environment Agency immediately on </w:t>
      </w:r>
      <w:r w:rsidRPr="00CC2270">
        <w:rPr>
          <w:lang w:val="en"/>
        </w:rPr>
        <w:t>0800 80 70 60</w:t>
      </w:r>
      <w:r>
        <w:rPr>
          <w:lang w:val="en"/>
        </w:rPr>
        <w:t>.</w:t>
      </w:r>
    </w:p>
    <w:p w:rsidR="00CC2E52" w:rsidRPr="00CC2E52" w:rsidRDefault="00CC2E52" w:rsidP="00CC2270">
      <w:pPr>
        <w:rPr>
          <w:b/>
          <w:lang w:val="en"/>
        </w:rPr>
      </w:pPr>
      <w:r w:rsidRPr="00CC2E52">
        <w:rPr>
          <w:b/>
          <w:lang w:val="en"/>
        </w:rPr>
        <w:t>What samples have been taken &amp; what were the results?</w:t>
      </w:r>
    </w:p>
    <w:tbl>
      <w:tblPr>
        <w:tblStyle w:val="TableGrid"/>
        <w:tblW w:w="0" w:type="auto"/>
        <w:tblLook w:val="04A0" w:firstRow="1" w:lastRow="0" w:firstColumn="1" w:lastColumn="0" w:noHBand="0" w:noVBand="1"/>
      </w:tblPr>
      <w:tblGrid>
        <w:gridCol w:w="2285"/>
        <w:gridCol w:w="2691"/>
        <w:gridCol w:w="2311"/>
        <w:gridCol w:w="1955"/>
      </w:tblGrid>
      <w:tr w:rsidR="00615367" w:rsidRPr="00615367" w:rsidTr="001103BA">
        <w:trPr>
          <w:trHeight w:val="538"/>
        </w:trPr>
        <w:tc>
          <w:tcPr>
            <w:tcW w:w="2285" w:type="dxa"/>
          </w:tcPr>
          <w:p w:rsidR="00615367" w:rsidRPr="00615367" w:rsidRDefault="00615367" w:rsidP="00615367">
            <w:pPr>
              <w:spacing w:after="200" w:line="276" w:lineRule="auto"/>
              <w:rPr>
                <w:b/>
              </w:rPr>
            </w:pPr>
            <w:r w:rsidRPr="00615367">
              <w:rPr>
                <w:b/>
              </w:rPr>
              <w:t>Date</w:t>
            </w:r>
          </w:p>
        </w:tc>
        <w:tc>
          <w:tcPr>
            <w:tcW w:w="2691" w:type="dxa"/>
          </w:tcPr>
          <w:p w:rsidR="00615367" w:rsidRPr="00615367" w:rsidRDefault="00615367" w:rsidP="00615367">
            <w:pPr>
              <w:spacing w:after="200" w:line="276" w:lineRule="auto"/>
              <w:rPr>
                <w:b/>
              </w:rPr>
            </w:pPr>
            <w:r w:rsidRPr="00615367">
              <w:rPr>
                <w:b/>
              </w:rPr>
              <w:t xml:space="preserve">Contaminants tested </w:t>
            </w:r>
          </w:p>
        </w:tc>
        <w:tc>
          <w:tcPr>
            <w:tcW w:w="2311" w:type="dxa"/>
          </w:tcPr>
          <w:p w:rsidR="00615367" w:rsidRPr="00615367" w:rsidRDefault="00615367" w:rsidP="00615367">
            <w:pPr>
              <w:spacing w:after="200" w:line="276" w:lineRule="auto"/>
              <w:rPr>
                <w:b/>
              </w:rPr>
            </w:pPr>
            <w:r w:rsidRPr="00615367">
              <w:rPr>
                <w:b/>
              </w:rPr>
              <w:t>Result</w:t>
            </w:r>
          </w:p>
        </w:tc>
        <w:tc>
          <w:tcPr>
            <w:tcW w:w="1955" w:type="dxa"/>
          </w:tcPr>
          <w:p w:rsidR="00615367" w:rsidRPr="00615367" w:rsidRDefault="00615367" w:rsidP="00615367">
            <w:pPr>
              <w:spacing w:after="200" w:line="276" w:lineRule="auto"/>
              <w:rPr>
                <w:b/>
              </w:rPr>
            </w:pPr>
            <w:r w:rsidRPr="00615367">
              <w:rPr>
                <w:b/>
              </w:rPr>
              <w:t>Location</w:t>
            </w:r>
          </w:p>
        </w:tc>
      </w:tr>
      <w:tr w:rsidR="00615367" w:rsidRPr="00615367" w:rsidTr="001103BA">
        <w:trPr>
          <w:trHeight w:val="2614"/>
        </w:trPr>
        <w:tc>
          <w:tcPr>
            <w:tcW w:w="2285" w:type="dxa"/>
          </w:tcPr>
          <w:p w:rsidR="00615367" w:rsidRPr="00615367" w:rsidRDefault="00615367" w:rsidP="00615367">
            <w:pPr>
              <w:spacing w:after="200" w:line="276" w:lineRule="auto"/>
            </w:pPr>
            <w:r w:rsidRPr="00615367">
              <w:t>19/12/17</w:t>
            </w:r>
          </w:p>
        </w:tc>
        <w:tc>
          <w:tcPr>
            <w:tcW w:w="2691" w:type="dxa"/>
          </w:tcPr>
          <w:p w:rsidR="00615367" w:rsidRPr="00615367" w:rsidRDefault="00615367" w:rsidP="00615367">
            <w:pPr>
              <w:spacing w:after="200" w:line="276" w:lineRule="auto"/>
            </w:pPr>
            <w:r w:rsidRPr="00615367">
              <w:t>Hydrogen sulphide (</w:t>
            </w:r>
            <w:r w:rsidR="007D1527" w:rsidRPr="007D1527">
              <w:t>H</w:t>
            </w:r>
            <w:r w:rsidR="007D1527" w:rsidRPr="007D1527">
              <w:rPr>
                <w:vertAlign w:val="subscript"/>
              </w:rPr>
              <w:t>2</w:t>
            </w:r>
            <w:r w:rsidR="007D1527" w:rsidRPr="007D1527">
              <w:t>S</w:t>
            </w:r>
            <w:r w:rsidRPr="00615367">
              <w:t>)</w:t>
            </w:r>
          </w:p>
          <w:p w:rsidR="00615367" w:rsidRPr="00615367" w:rsidRDefault="00615367" w:rsidP="00615367">
            <w:pPr>
              <w:spacing w:after="200" w:line="276" w:lineRule="auto"/>
            </w:pPr>
          </w:p>
          <w:p w:rsidR="00615367" w:rsidRPr="00615367" w:rsidRDefault="00615367" w:rsidP="00615367">
            <w:pPr>
              <w:spacing w:after="200" w:line="276" w:lineRule="auto"/>
            </w:pPr>
            <w:r w:rsidRPr="00615367">
              <w:t>Volatile organic compounds (VOCs)</w:t>
            </w:r>
          </w:p>
          <w:p w:rsidR="00615367" w:rsidRPr="00615367" w:rsidRDefault="00615367" w:rsidP="00615367">
            <w:pPr>
              <w:spacing w:after="200" w:line="276" w:lineRule="auto"/>
            </w:pPr>
          </w:p>
          <w:p w:rsidR="00615367" w:rsidRPr="00615367" w:rsidRDefault="00615367" w:rsidP="00615367">
            <w:pPr>
              <w:spacing w:after="200" w:line="276" w:lineRule="auto"/>
            </w:pPr>
            <w:r w:rsidRPr="00615367">
              <w:t>Broad screen using mobile laboratory –Gas Chromatography Mass Spectrometer (GCMS)</w:t>
            </w:r>
          </w:p>
          <w:p w:rsidR="00615367" w:rsidRPr="00615367" w:rsidRDefault="00615367" w:rsidP="00615367">
            <w:pPr>
              <w:spacing w:after="200" w:line="276" w:lineRule="auto"/>
            </w:pPr>
          </w:p>
          <w:p w:rsidR="00615367" w:rsidRPr="00615367" w:rsidRDefault="00615367" w:rsidP="00615367">
            <w:pPr>
              <w:spacing w:after="200" w:line="276" w:lineRule="auto"/>
            </w:pPr>
            <w:r w:rsidRPr="00615367">
              <w:t>Carbon monoxide (CO)</w:t>
            </w:r>
          </w:p>
        </w:tc>
        <w:tc>
          <w:tcPr>
            <w:tcW w:w="2311" w:type="dxa"/>
          </w:tcPr>
          <w:p w:rsidR="00615367" w:rsidRPr="00615367" w:rsidRDefault="00615367" w:rsidP="00615367">
            <w:pPr>
              <w:spacing w:after="200" w:line="276" w:lineRule="auto"/>
            </w:pPr>
            <w:r w:rsidRPr="00615367">
              <w:t>Nothing detected.</w:t>
            </w:r>
          </w:p>
        </w:tc>
        <w:tc>
          <w:tcPr>
            <w:tcW w:w="1955" w:type="dxa"/>
          </w:tcPr>
          <w:p w:rsidR="00615367" w:rsidRPr="00615367" w:rsidRDefault="00615367" w:rsidP="00615367">
            <w:pPr>
              <w:spacing w:after="200" w:line="276" w:lineRule="auto"/>
            </w:pPr>
            <w:r w:rsidRPr="00615367">
              <w:t>Rear garden and inside property on  Parvet Avenue, Drolysden</w:t>
            </w:r>
          </w:p>
          <w:p w:rsidR="00615367" w:rsidRPr="00615367" w:rsidRDefault="00615367" w:rsidP="00615367">
            <w:pPr>
              <w:spacing w:after="200" w:line="276" w:lineRule="auto"/>
            </w:pPr>
          </w:p>
          <w:p w:rsidR="00615367" w:rsidRPr="00615367" w:rsidRDefault="00615367" w:rsidP="00615367">
            <w:pPr>
              <w:spacing w:after="200" w:line="276" w:lineRule="auto"/>
            </w:pPr>
            <w:r w:rsidRPr="00615367">
              <w:t>and</w:t>
            </w:r>
          </w:p>
          <w:p w:rsidR="00615367" w:rsidRPr="00615367" w:rsidRDefault="00615367" w:rsidP="00615367">
            <w:pPr>
              <w:spacing w:after="200" w:line="276" w:lineRule="auto"/>
            </w:pPr>
          </w:p>
          <w:p w:rsidR="00615367" w:rsidRPr="00615367" w:rsidRDefault="00615367" w:rsidP="00615367">
            <w:pPr>
              <w:spacing w:after="200" w:line="276" w:lineRule="auto"/>
            </w:pPr>
            <w:r w:rsidRPr="00615367">
              <w:t>On site of Gartside Farm</w:t>
            </w:r>
          </w:p>
        </w:tc>
      </w:tr>
      <w:tr w:rsidR="00615367" w:rsidRPr="00615367" w:rsidTr="001103BA">
        <w:trPr>
          <w:trHeight w:val="269"/>
        </w:trPr>
        <w:tc>
          <w:tcPr>
            <w:tcW w:w="2285" w:type="dxa"/>
          </w:tcPr>
          <w:p w:rsidR="00615367" w:rsidRPr="00615367" w:rsidRDefault="00615367" w:rsidP="00615367">
            <w:pPr>
              <w:spacing w:after="200" w:line="276" w:lineRule="auto"/>
            </w:pPr>
            <w:r w:rsidRPr="00615367">
              <w:t>21/12/17</w:t>
            </w:r>
          </w:p>
        </w:tc>
        <w:tc>
          <w:tcPr>
            <w:tcW w:w="2691" w:type="dxa"/>
          </w:tcPr>
          <w:p w:rsidR="00615367" w:rsidRPr="00615367" w:rsidRDefault="007D1527" w:rsidP="00615367">
            <w:pPr>
              <w:spacing w:after="200" w:line="276" w:lineRule="auto"/>
            </w:pPr>
            <w:r w:rsidRPr="007D1527">
              <w:t>H</w:t>
            </w:r>
            <w:r w:rsidRPr="007D1527">
              <w:rPr>
                <w:vertAlign w:val="subscript"/>
              </w:rPr>
              <w:t>2</w:t>
            </w:r>
            <w:r w:rsidRPr="007D1527">
              <w:t>S</w:t>
            </w:r>
            <w:r w:rsidRPr="00615367">
              <w:t xml:space="preserve"> </w:t>
            </w:r>
          </w:p>
          <w:p w:rsidR="00615367" w:rsidRPr="00615367" w:rsidRDefault="00615367" w:rsidP="00615367">
            <w:pPr>
              <w:spacing w:after="200" w:line="276" w:lineRule="auto"/>
            </w:pPr>
            <w:r w:rsidRPr="00615367">
              <w:t>CO</w:t>
            </w:r>
          </w:p>
        </w:tc>
        <w:tc>
          <w:tcPr>
            <w:tcW w:w="2311" w:type="dxa"/>
          </w:tcPr>
          <w:p w:rsidR="00615367" w:rsidRPr="00615367" w:rsidRDefault="00615367" w:rsidP="00615367">
            <w:pPr>
              <w:spacing w:after="200" w:line="276" w:lineRule="auto"/>
            </w:pPr>
            <w:r w:rsidRPr="00615367">
              <w:t>Nothing detected.</w:t>
            </w:r>
          </w:p>
        </w:tc>
        <w:tc>
          <w:tcPr>
            <w:tcW w:w="1955" w:type="dxa"/>
          </w:tcPr>
          <w:p w:rsidR="00615367" w:rsidRPr="00615367" w:rsidRDefault="00615367" w:rsidP="00615367">
            <w:pPr>
              <w:spacing w:after="200" w:line="276" w:lineRule="auto"/>
            </w:pPr>
            <w:r w:rsidRPr="00615367">
              <w:t>Rear Garden Parvet Avenue, Drolysden</w:t>
            </w:r>
          </w:p>
          <w:p w:rsidR="00615367" w:rsidRPr="00615367" w:rsidRDefault="00615367" w:rsidP="00615367">
            <w:pPr>
              <w:spacing w:after="200" w:line="276" w:lineRule="auto"/>
            </w:pPr>
          </w:p>
        </w:tc>
      </w:tr>
      <w:tr w:rsidR="00615367" w:rsidRPr="00615367" w:rsidTr="001103BA">
        <w:trPr>
          <w:trHeight w:val="255"/>
        </w:trPr>
        <w:tc>
          <w:tcPr>
            <w:tcW w:w="2285" w:type="dxa"/>
          </w:tcPr>
          <w:p w:rsidR="00615367" w:rsidRPr="00615367" w:rsidRDefault="00615367" w:rsidP="00DF0B60">
            <w:pPr>
              <w:spacing w:after="200" w:line="276" w:lineRule="auto"/>
            </w:pPr>
            <w:r w:rsidRPr="00615367">
              <w:lastRenderedPageBreak/>
              <w:t>5/01/2018</w:t>
            </w:r>
          </w:p>
        </w:tc>
        <w:tc>
          <w:tcPr>
            <w:tcW w:w="2691" w:type="dxa"/>
          </w:tcPr>
          <w:p w:rsidR="00615367" w:rsidRPr="00615367" w:rsidRDefault="00615367" w:rsidP="00615367">
            <w:pPr>
              <w:spacing w:after="200" w:line="276" w:lineRule="auto"/>
            </w:pPr>
            <w:r w:rsidRPr="00615367">
              <w:t>VOCs</w:t>
            </w:r>
          </w:p>
          <w:p w:rsidR="00615367" w:rsidRPr="00615367" w:rsidRDefault="00615367" w:rsidP="00615367">
            <w:pPr>
              <w:spacing w:after="200" w:line="276" w:lineRule="auto"/>
            </w:pPr>
          </w:p>
          <w:p w:rsidR="00615367" w:rsidRPr="00615367" w:rsidRDefault="00615367" w:rsidP="00615367">
            <w:pPr>
              <w:spacing w:after="200" w:line="276" w:lineRule="auto"/>
            </w:pPr>
            <w:r w:rsidRPr="00615367">
              <w:t>Oranosulphur screen</w:t>
            </w:r>
          </w:p>
          <w:p w:rsidR="00615367" w:rsidRPr="00615367" w:rsidRDefault="00615367" w:rsidP="00615367">
            <w:pPr>
              <w:spacing w:after="200" w:line="276" w:lineRule="auto"/>
            </w:pPr>
          </w:p>
          <w:p w:rsidR="00615367" w:rsidRPr="00615367" w:rsidRDefault="00615367" w:rsidP="00615367">
            <w:pPr>
              <w:spacing w:after="200" w:line="276" w:lineRule="auto"/>
            </w:pPr>
            <w:r w:rsidRPr="00615367">
              <w:t>Mercaptans</w:t>
            </w:r>
          </w:p>
        </w:tc>
        <w:tc>
          <w:tcPr>
            <w:tcW w:w="2311" w:type="dxa"/>
          </w:tcPr>
          <w:p w:rsidR="00615367" w:rsidRPr="00615367" w:rsidRDefault="00615367" w:rsidP="00615367">
            <w:pPr>
              <w:spacing w:after="200" w:line="276" w:lineRule="auto"/>
            </w:pPr>
            <w:r w:rsidRPr="00615367">
              <w:t>Nothing detected above the laboratories limits of detection.</w:t>
            </w:r>
          </w:p>
        </w:tc>
        <w:tc>
          <w:tcPr>
            <w:tcW w:w="1955" w:type="dxa"/>
          </w:tcPr>
          <w:p w:rsidR="00615367" w:rsidRPr="00615367" w:rsidRDefault="00615367" w:rsidP="00615367">
            <w:pPr>
              <w:spacing w:after="200" w:line="276" w:lineRule="auto"/>
            </w:pPr>
            <w:r w:rsidRPr="00615367">
              <w:t>Rear Garden Parvet Avenue, Drolysden</w:t>
            </w:r>
          </w:p>
          <w:p w:rsidR="00615367" w:rsidRPr="00615367" w:rsidRDefault="00615367" w:rsidP="00615367">
            <w:pPr>
              <w:spacing w:after="200" w:line="276" w:lineRule="auto"/>
            </w:pPr>
          </w:p>
        </w:tc>
      </w:tr>
      <w:tr w:rsidR="00615367" w:rsidRPr="00615367" w:rsidTr="001103BA">
        <w:trPr>
          <w:trHeight w:val="269"/>
        </w:trPr>
        <w:tc>
          <w:tcPr>
            <w:tcW w:w="2285" w:type="dxa"/>
          </w:tcPr>
          <w:p w:rsidR="00615367" w:rsidRPr="00615367" w:rsidRDefault="00615367" w:rsidP="00615367">
            <w:pPr>
              <w:spacing w:after="200" w:line="276" w:lineRule="auto"/>
            </w:pPr>
            <w:r w:rsidRPr="00615367">
              <w:t>30/01/18</w:t>
            </w:r>
          </w:p>
        </w:tc>
        <w:tc>
          <w:tcPr>
            <w:tcW w:w="2691" w:type="dxa"/>
          </w:tcPr>
          <w:p w:rsidR="00615367" w:rsidRPr="00615367" w:rsidRDefault="007D1527" w:rsidP="00615367">
            <w:pPr>
              <w:spacing w:after="200" w:line="276" w:lineRule="auto"/>
            </w:pPr>
            <w:r w:rsidRPr="007D1527">
              <w:t>H</w:t>
            </w:r>
            <w:r w:rsidRPr="007D1527">
              <w:rPr>
                <w:vertAlign w:val="subscript"/>
              </w:rPr>
              <w:t>2</w:t>
            </w:r>
            <w:r w:rsidRPr="007D1527">
              <w:t>S</w:t>
            </w:r>
            <w:r w:rsidRPr="00615367">
              <w:t xml:space="preserve"> </w:t>
            </w:r>
          </w:p>
          <w:p w:rsidR="00615367" w:rsidRPr="00615367" w:rsidRDefault="00615367" w:rsidP="00615367">
            <w:pPr>
              <w:spacing w:after="200" w:line="276" w:lineRule="auto"/>
            </w:pPr>
            <w:r w:rsidRPr="00615367">
              <w:t>CO</w:t>
            </w:r>
          </w:p>
        </w:tc>
        <w:tc>
          <w:tcPr>
            <w:tcW w:w="2311" w:type="dxa"/>
          </w:tcPr>
          <w:p w:rsidR="00615367" w:rsidRPr="00615367" w:rsidRDefault="00615367" w:rsidP="00615367">
            <w:pPr>
              <w:spacing w:after="200" w:line="276" w:lineRule="auto"/>
            </w:pPr>
            <w:r w:rsidRPr="00615367">
              <w:t>Nothing detected.</w:t>
            </w:r>
          </w:p>
        </w:tc>
        <w:tc>
          <w:tcPr>
            <w:tcW w:w="1955" w:type="dxa"/>
          </w:tcPr>
          <w:p w:rsidR="00615367" w:rsidRPr="00615367" w:rsidRDefault="00615367" w:rsidP="00615367">
            <w:pPr>
              <w:spacing w:after="200" w:line="276" w:lineRule="auto"/>
            </w:pPr>
            <w:r w:rsidRPr="00615367">
              <w:t>Rear garden and inside property on  Parvet Avenue, Drolysden</w:t>
            </w:r>
          </w:p>
          <w:p w:rsidR="00615367" w:rsidRPr="00615367" w:rsidRDefault="00615367" w:rsidP="00615367">
            <w:pPr>
              <w:spacing w:after="200" w:line="276" w:lineRule="auto"/>
            </w:pPr>
          </w:p>
        </w:tc>
      </w:tr>
    </w:tbl>
    <w:p w:rsidR="00336585" w:rsidRDefault="00336585" w:rsidP="00336585">
      <w:pPr>
        <w:spacing w:line="240" w:lineRule="auto"/>
      </w:pPr>
    </w:p>
    <w:p w:rsidR="00615367" w:rsidRDefault="00615367" w:rsidP="00336585">
      <w:pPr>
        <w:spacing w:line="240" w:lineRule="auto"/>
        <w:rPr>
          <w:b/>
        </w:rPr>
      </w:pPr>
      <w:r>
        <w:rPr>
          <w:b/>
        </w:rPr>
        <w:t>Further Sampling</w:t>
      </w:r>
    </w:p>
    <w:p w:rsidR="001103BA" w:rsidRDefault="00B72053" w:rsidP="00336585">
      <w:pPr>
        <w:spacing w:line="240" w:lineRule="auto"/>
        <w:jc w:val="both"/>
      </w:pPr>
      <w:r>
        <w:t>Between 19 February</w:t>
      </w:r>
      <w:r w:rsidR="001103BA">
        <w:t xml:space="preserve"> and 5 March additional sampling was undertaken</w:t>
      </w:r>
      <w:r w:rsidR="004217BF">
        <w:t xml:space="preserve"> and</w:t>
      </w:r>
      <w:r w:rsidR="001103BA">
        <w:t xml:space="preserve"> this included a number of monitoring techniques testing for different chemicals.</w:t>
      </w:r>
      <w:r w:rsidR="004217BF">
        <w:t xml:space="preserve"> The results from the monitoring are discussed below.</w:t>
      </w:r>
    </w:p>
    <w:p w:rsidR="00615367" w:rsidRDefault="00BA6336" w:rsidP="00336585">
      <w:pPr>
        <w:spacing w:line="240" w:lineRule="auto"/>
        <w:rPr>
          <w:b/>
        </w:rPr>
      </w:pPr>
      <w:r>
        <w:rPr>
          <w:b/>
        </w:rPr>
        <w:t>Hydrogen s</w:t>
      </w:r>
      <w:r w:rsidR="001103BA" w:rsidRPr="001103BA">
        <w:rPr>
          <w:b/>
        </w:rPr>
        <w:t>ulphide</w:t>
      </w:r>
      <w:r w:rsidR="00AF3B77">
        <w:rPr>
          <w:b/>
        </w:rPr>
        <w:t xml:space="preserve"> (H</w:t>
      </w:r>
      <w:r w:rsidR="00AF3B77" w:rsidRPr="007D1527">
        <w:rPr>
          <w:b/>
          <w:vertAlign w:val="subscript"/>
        </w:rPr>
        <w:t>2</w:t>
      </w:r>
      <w:r w:rsidR="00AF3B77">
        <w:rPr>
          <w:b/>
        </w:rPr>
        <w:t>S)</w:t>
      </w:r>
      <w:r w:rsidR="001103BA" w:rsidRPr="001103BA">
        <w:rPr>
          <w:b/>
        </w:rPr>
        <w:t xml:space="preserve"> real time monitoring </w:t>
      </w:r>
    </w:p>
    <w:p w:rsidR="001103BA" w:rsidRDefault="001103BA" w:rsidP="00336585">
      <w:pPr>
        <w:spacing w:line="240" w:lineRule="auto"/>
        <w:jc w:val="both"/>
      </w:pPr>
      <w:r>
        <w:t xml:space="preserve">Technicians used very sensitive real time monitoring equipment for a minimum of 2 hours a day </w:t>
      </w:r>
      <w:r w:rsidR="00D142EC">
        <w:t>over</w:t>
      </w:r>
      <w:r>
        <w:t xml:space="preserve"> a two week period. A summary showing the maximum concentration measured on each day and the corresponding location are listed in the table below.</w:t>
      </w:r>
    </w:p>
    <w:tbl>
      <w:tblPr>
        <w:tblStyle w:val="TableGrid"/>
        <w:tblW w:w="0" w:type="auto"/>
        <w:tblLook w:val="04A0" w:firstRow="1" w:lastRow="0" w:firstColumn="1" w:lastColumn="0" w:noHBand="0" w:noVBand="1"/>
      </w:tblPr>
      <w:tblGrid>
        <w:gridCol w:w="2310"/>
        <w:gridCol w:w="2310"/>
        <w:gridCol w:w="2311"/>
        <w:gridCol w:w="2311"/>
      </w:tblGrid>
      <w:tr w:rsidR="001103BA" w:rsidTr="002D488B">
        <w:tc>
          <w:tcPr>
            <w:tcW w:w="2310" w:type="dxa"/>
            <w:vAlign w:val="center"/>
          </w:tcPr>
          <w:p w:rsidR="001103BA" w:rsidRDefault="001103BA" w:rsidP="002D488B">
            <w:pPr>
              <w:jc w:val="center"/>
            </w:pPr>
            <w:r>
              <w:t>Date</w:t>
            </w:r>
          </w:p>
        </w:tc>
        <w:tc>
          <w:tcPr>
            <w:tcW w:w="2310" w:type="dxa"/>
            <w:vAlign w:val="center"/>
          </w:tcPr>
          <w:p w:rsidR="001103BA" w:rsidRDefault="001103BA" w:rsidP="002D488B">
            <w:pPr>
              <w:jc w:val="center"/>
            </w:pPr>
            <w:r>
              <w:t>Time</w:t>
            </w:r>
          </w:p>
        </w:tc>
        <w:tc>
          <w:tcPr>
            <w:tcW w:w="2311" w:type="dxa"/>
            <w:vAlign w:val="center"/>
          </w:tcPr>
          <w:p w:rsidR="001103BA" w:rsidRDefault="001103BA" w:rsidP="002D488B">
            <w:pPr>
              <w:jc w:val="center"/>
            </w:pPr>
            <w:r>
              <w:t>Location</w:t>
            </w:r>
          </w:p>
        </w:tc>
        <w:tc>
          <w:tcPr>
            <w:tcW w:w="2311" w:type="dxa"/>
            <w:vAlign w:val="center"/>
          </w:tcPr>
          <w:p w:rsidR="001103BA" w:rsidRDefault="001103BA" w:rsidP="00382E37">
            <w:pPr>
              <w:jc w:val="center"/>
            </w:pPr>
            <w:r>
              <w:t xml:space="preserve">Concentration in air in parts per </w:t>
            </w:r>
            <w:r w:rsidR="00382E37">
              <w:t>billion (ppb</w:t>
            </w:r>
            <w:r>
              <w:t>)</w:t>
            </w:r>
          </w:p>
        </w:tc>
      </w:tr>
      <w:tr w:rsidR="001103BA" w:rsidTr="002D488B">
        <w:tc>
          <w:tcPr>
            <w:tcW w:w="2310" w:type="dxa"/>
            <w:vAlign w:val="center"/>
          </w:tcPr>
          <w:p w:rsidR="001103BA" w:rsidRDefault="002D488B" w:rsidP="002D488B">
            <w:pPr>
              <w:jc w:val="center"/>
            </w:pPr>
            <w:r>
              <w:t>19/02/18</w:t>
            </w:r>
          </w:p>
        </w:tc>
        <w:tc>
          <w:tcPr>
            <w:tcW w:w="2310" w:type="dxa"/>
            <w:vAlign w:val="center"/>
          </w:tcPr>
          <w:p w:rsidR="001103BA" w:rsidRDefault="002D488B" w:rsidP="002D488B">
            <w:pPr>
              <w:jc w:val="center"/>
            </w:pPr>
            <w:r>
              <w:t>11:45</w:t>
            </w:r>
          </w:p>
        </w:tc>
        <w:tc>
          <w:tcPr>
            <w:tcW w:w="2311" w:type="dxa"/>
            <w:vAlign w:val="center"/>
          </w:tcPr>
          <w:p w:rsidR="001103BA" w:rsidRDefault="002D488B" w:rsidP="002D488B">
            <w:pPr>
              <w:jc w:val="center"/>
            </w:pPr>
            <w:r>
              <w:t>Sunnyside Road</w:t>
            </w:r>
          </w:p>
        </w:tc>
        <w:tc>
          <w:tcPr>
            <w:tcW w:w="2311" w:type="dxa"/>
            <w:vAlign w:val="center"/>
          </w:tcPr>
          <w:p w:rsidR="001103BA" w:rsidRDefault="002D488B" w:rsidP="002D488B">
            <w:pPr>
              <w:jc w:val="center"/>
            </w:pPr>
            <w:r>
              <w:t>5</w:t>
            </w:r>
          </w:p>
        </w:tc>
      </w:tr>
      <w:tr w:rsidR="001103BA" w:rsidTr="002D488B">
        <w:tc>
          <w:tcPr>
            <w:tcW w:w="2310" w:type="dxa"/>
            <w:vAlign w:val="center"/>
          </w:tcPr>
          <w:p w:rsidR="001103BA" w:rsidRDefault="002D488B" w:rsidP="002D488B">
            <w:pPr>
              <w:jc w:val="center"/>
            </w:pPr>
            <w:r>
              <w:t>20/02/18</w:t>
            </w:r>
          </w:p>
        </w:tc>
        <w:tc>
          <w:tcPr>
            <w:tcW w:w="2310" w:type="dxa"/>
            <w:vAlign w:val="center"/>
          </w:tcPr>
          <w:p w:rsidR="001103BA" w:rsidRDefault="002D488B" w:rsidP="002D488B">
            <w:pPr>
              <w:jc w:val="center"/>
            </w:pPr>
            <w:r>
              <w:t>08:10</w:t>
            </w:r>
          </w:p>
        </w:tc>
        <w:tc>
          <w:tcPr>
            <w:tcW w:w="2311" w:type="dxa"/>
            <w:vAlign w:val="center"/>
          </w:tcPr>
          <w:p w:rsidR="001103BA" w:rsidRDefault="002D488B" w:rsidP="002D488B">
            <w:pPr>
              <w:jc w:val="center"/>
            </w:pPr>
            <w:r>
              <w:t>Somerset Road</w:t>
            </w:r>
          </w:p>
        </w:tc>
        <w:tc>
          <w:tcPr>
            <w:tcW w:w="2311" w:type="dxa"/>
            <w:vAlign w:val="center"/>
          </w:tcPr>
          <w:p w:rsidR="001103BA" w:rsidRDefault="004217BF" w:rsidP="004217BF">
            <w:pPr>
              <w:jc w:val="center"/>
            </w:pPr>
            <w:r>
              <w:t xml:space="preserve"> </w:t>
            </w:r>
            <w:r w:rsidR="002D488B">
              <w:t>7</w:t>
            </w:r>
          </w:p>
        </w:tc>
      </w:tr>
      <w:tr w:rsidR="001103BA" w:rsidTr="002D488B">
        <w:tc>
          <w:tcPr>
            <w:tcW w:w="2310" w:type="dxa"/>
            <w:vAlign w:val="center"/>
          </w:tcPr>
          <w:p w:rsidR="001103BA" w:rsidRDefault="002D488B" w:rsidP="002D488B">
            <w:pPr>
              <w:jc w:val="center"/>
            </w:pPr>
            <w:r>
              <w:t>21/02/18</w:t>
            </w:r>
          </w:p>
        </w:tc>
        <w:tc>
          <w:tcPr>
            <w:tcW w:w="2310" w:type="dxa"/>
            <w:vAlign w:val="center"/>
          </w:tcPr>
          <w:p w:rsidR="001103BA" w:rsidRDefault="002D488B" w:rsidP="002D488B">
            <w:pPr>
              <w:jc w:val="center"/>
            </w:pPr>
            <w:r>
              <w:t>08:10</w:t>
            </w:r>
          </w:p>
        </w:tc>
        <w:tc>
          <w:tcPr>
            <w:tcW w:w="2311" w:type="dxa"/>
            <w:vAlign w:val="center"/>
          </w:tcPr>
          <w:p w:rsidR="001103BA" w:rsidRDefault="002D488B" w:rsidP="002D488B">
            <w:pPr>
              <w:jc w:val="center"/>
            </w:pPr>
            <w:r>
              <w:t>Field behind bus stop</w:t>
            </w:r>
          </w:p>
        </w:tc>
        <w:tc>
          <w:tcPr>
            <w:tcW w:w="2311" w:type="dxa"/>
            <w:vAlign w:val="center"/>
          </w:tcPr>
          <w:p w:rsidR="001103BA" w:rsidRDefault="002D488B" w:rsidP="002D488B">
            <w:pPr>
              <w:jc w:val="center"/>
            </w:pPr>
            <w:r w:rsidRPr="002D488B">
              <w:rPr>
                <w:highlight w:val="lightGray"/>
              </w:rPr>
              <w:t>28</w:t>
            </w:r>
          </w:p>
        </w:tc>
      </w:tr>
      <w:tr w:rsidR="001103BA" w:rsidTr="002D488B">
        <w:tc>
          <w:tcPr>
            <w:tcW w:w="2310" w:type="dxa"/>
            <w:vAlign w:val="center"/>
          </w:tcPr>
          <w:p w:rsidR="001103BA" w:rsidRDefault="002D488B" w:rsidP="002D488B">
            <w:pPr>
              <w:jc w:val="center"/>
            </w:pPr>
            <w:r>
              <w:t>22/02/18</w:t>
            </w:r>
          </w:p>
        </w:tc>
        <w:tc>
          <w:tcPr>
            <w:tcW w:w="2310" w:type="dxa"/>
            <w:vAlign w:val="center"/>
          </w:tcPr>
          <w:p w:rsidR="001103BA" w:rsidRDefault="002D488B" w:rsidP="002D488B">
            <w:pPr>
              <w:jc w:val="center"/>
            </w:pPr>
            <w:r>
              <w:t>14:15</w:t>
            </w:r>
          </w:p>
        </w:tc>
        <w:tc>
          <w:tcPr>
            <w:tcW w:w="2311" w:type="dxa"/>
            <w:vAlign w:val="center"/>
          </w:tcPr>
          <w:p w:rsidR="001103BA" w:rsidRDefault="002D488B" w:rsidP="002D488B">
            <w:pPr>
              <w:jc w:val="center"/>
            </w:pPr>
            <w:r>
              <w:t>Somerset Road, Parvet Avenue, Chestnut Avenue</w:t>
            </w:r>
          </w:p>
        </w:tc>
        <w:tc>
          <w:tcPr>
            <w:tcW w:w="2311" w:type="dxa"/>
            <w:vAlign w:val="center"/>
          </w:tcPr>
          <w:p w:rsidR="001103BA" w:rsidRDefault="002D488B" w:rsidP="002D488B">
            <w:pPr>
              <w:jc w:val="center"/>
            </w:pPr>
            <w:r>
              <w:t>3</w:t>
            </w:r>
          </w:p>
        </w:tc>
      </w:tr>
      <w:tr w:rsidR="001103BA" w:rsidTr="002D488B">
        <w:tc>
          <w:tcPr>
            <w:tcW w:w="2310" w:type="dxa"/>
            <w:vAlign w:val="center"/>
          </w:tcPr>
          <w:p w:rsidR="001103BA" w:rsidRDefault="002D488B" w:rsidP="002D488B">
            <w:pPr>
              <w:jc w:val="center"/>
            </w:pPr>
            <w:r>
              <w:t>23/02/18</w:t>
            </w:r>
          </w:p>
        </w:tc>
        <w:tc>
          <w:tcPr>
            <w:tcW w:w="2310" w:type="dxa"/>
            <w:vAlign w:val="center"/>
          </w:tcPr>
          <w:p w:rsidR="001103BA" w:rsidRDefault="002D488B" w:rsidP="002D488B">
            <w:pPr>
              <w:jc w:val="center"/>
            </w:pPr>
            <w:r>
              <w:t>08:30</w:t>
            </w:r>
          </w:p>
        </w:tc>
        <w:tc>
          <w:tcPr>
            <w:tcW w:w="2311" w:type="dxa"/>
            <w:vAlign w:val="center"/>
          </w:tcPr>
          <w:p w:rsidR="001103BA" w:rsidRDefault="002D488B" w:rsidP="002D488B">
            <w:pPr>
              <w:jc w:val="center"/>
            </w:pPr>
            <w:r>
              <w:t>Grass area behind bus stop</w:t>
            </w:r>
          </w:p>
        </w:tc>
        <w:tc>
          <w:tcPr>
            <w:tcW w:w="2311" w:type="dxa"/>
            <w:vAlign w:val="center"/>
          </w:tcPr>
          <w:p w:rsidR="001103BA" w:rsidRDefault="002D488B" w:rsidP="002D488B">
            <w:pPr>
              <w:jc w:val="center"/>
            </w:pPr>
            <w:r w:rsidRPr="002D488B">
              <w:rPr>
                <w:highlight w:val="lightGray"/>
              </w:rPr>
              <w:t>22</w:t>
            </w:r>
          </w:p>
        </w:tc>
      </w:tr>
      <w:tr w:rsidR="001103BA" w:rsidTr="002D488B">
        <w:tc>
          <w:tcPr>
            <w:tcW w:w="2310" w:type="dxa"/>
            <w:vAlign w:val="center"/>
          </w:tcPr>
          <w:p w:rsidR="001103BA" w:rsidRDefault="002D488B" w:rsidP="002D488B">
            <w:pPr>
              <w:jc w:val="center"/>
            </w:pPr>
            <w:r>
              <w:t>26/02/18</w:t>
            </w:r>
          </w:p>
        </w:tc>
        <w:tc>
          <w:tcPr>
            <w:tcW w:w="2310" w:type="dxa"/>
            <w:vAlign w:val="center"/>
          </w:tcPr>
          <w:p w:rsidR="001103BA" w:rsidRDefault="002D488B" w:rsidP="002D488B">
            <w:pPr>
              <w:jc w:val="center"/>
            </w:pPr>
            <w:r>
              <w:t>08:30</w:t>
            </w:r>
          </w:p>
        </w:tc>
        <w:tc>
          <w:tcPr>
            <w:tcW w:w="2311" w:type="dxa"/>
            <w:vAlign w:val="center"/>
          </w:tcPr>
          <w:p w:rsidR="001103BA" w:rsidRDefault="002D488B" w:rsidP="002D488B">
            <w:pPr>
              <w:jc w:val="center"/>
            </w:pPr>
            <w:r>
              <w:t>Chestnut Avenue</w:t>
            </w:r>
          </w:p>
        </w:tc>
        <w:tc>
          <w:tcPr>
            <w:tcW w:w="2311" w:type="dxa"/>
            <w:vAlign w:val="center"/>
          </w:tcPr>
          <w:p w:rsidR="001103BA" w:rsidRDefault="002D488B" w:rsidP="002D488B">
            <w:pPr>
              <w:jc w:val="center"/>
            </w:pPr>
            <w:r>
              <w:t>3</w:t>
            </w:r>
          </w:p>
        </w:tc>
      </w:tr>
      <w:tr w:rsidR="001103BA" w:rsidTr="002D488B">
        <w:tc>
          <w:tcPr>
            <w:tcW w:w="2310" w:type="dxa"/>
            <w:vAlign w:val="center"/>
          </w:tcPr>
          <w:p w:rsidR="001103BA" w:rsidRDefault="002D488B" w:rsidP="002D488B">
            <w:pPr>
              <w:jc w:val="center"/>
            </w:pPr>
            <w:r>
              <w:t>27/02/18</w:t>
            </w:r>
          </w:p>
        </w:tc>
        <w:tc>
          <w:tcPr>
            <w:tcW w:w="2310" w:type="dxa"/>
            <w:vAlign w:val="center"/>
          </w:tcPr>
          <w:p w:rsidR="001103BA" w:rsidRDefault="002D488B" w:rsidP="002D488B">
            <w:pPr>
              <w:jc w:val="center"/>
            </w:pPr>
            <w:r>
              <w:t>07:00</w:t>
            </w:r>
          </w:p>
        </w:tc>
        <w:tc>
          <w:tcPr>
            <w:tcW w:w="2311" w:type="dxa"/>
            <w:vAlign w:val="center"/>
          </w:tcPr>
          <w:p w:rsidR="001103BA" w:rsidRDefault="002D488B" w:rsidP="002D488B">
            <w:pPr>
              <w:jc w:val="center"/>
            </w:pPr>
            <w:r>
              <w:t>Parvet Avenue, St Kildas Avenue</w:t>
            </w:r>
          </w:p>
        </w:tc>
        <w:tc>
          <w:tcPr>
            <w:tcW w:w="2311" w:type="dxa"/>
            <w:vAlign w:val="center"/>
          </w:tcPr>
          <w:p w:rsidR="001103BA" w:rsidRDefault="002D488B" w:rsidP="002D488B">
            <w:pPr>
              <w:jc w:val="center"/>
            </w:pPr>
            <w:r>
              <w:t>4</w:t>
            </w:r>
          </w:p>
        </w:tc>
      </w:tr>
      <w:tr w:rsidR="002D488B" w:rsidTr="002D488B">
        <w:tc>
          <w:tcPr>
            <w:tcW w:w="2310" w:type="dxa"/>
            <w:vAlign w:val="center"/>
          </w:tcPr>
          <w:p w:rsidR="002D488B" w:rsidRDefault="002D488B" w:rsidP="002D488B">
            <w:pPr>
              <w:jc w:val="center"/>
            </w:pPr>
            <w:r>
              <w:t>28/02/18</w:t>
            </w:r>
          </w:p>
        </w:tc>
        <w:tc>
          <w:tcPr>
            <w:tcW w:w="2310" w:type="dxa"/>
            <w:vAlign w:val="center"/>
          </w:tcPr>
          <w:p w:rsidR="002D488B" w:rsidRDefault="002D488B" w:rsidP="002D488B">
            <w:pPr>
              <w:jc w:val="center"/>
            </w:pPr>
            <w:r>
              <w:t>13:00</w:t>
            </w:r>
          </w:p>
        </w:tc>
        <w:tc>
          <w:tcPr>
            <w:tcW w:w="2311" w:type="dxa"/>
            <w:vAlign w:val="center"/>
          </w:tcPr>
          <w:p w:rsidR="002D488B" w:rsidRDefault="002D488B" w:rsidP="002D488B">
            <w:pPr>
              <w:jc w:val="center"/>
            </w:pPr>
            <w:r>
              <w:t>Numerous locations</w:t>
            </w:r>
          </w:p>
        </w:tc>
        <w:tc>
          <w:tcPr>
            <w:tcW w:w="2311" w:type="dxa"/>
            <w:vAlign w:val="center"/>
          </w:tcPr>
          <w:p w:rsidR="002D488B" w:rsidRDefault="002D488B" w:rsidP="002D488B">
            <w:pPr>
              <w:jc w:val="center"/>
            </w:pPr>
            <w:r>
              <w:t>4</w:t>
            </w:r>
          </w:p>
        </w:tc>
      </w:tr>
      <w:tr w:rsidR="002D488B" w:rsidTr="002D488B">
        <w:tc>
          <w:tcPr>
            <w:tcW w:w="2310" w:type="dxa"/>
            <w:vAlign w:val="center"/>
          </w:tcPr>
          <w:p w:rsidR="002D488B" w:rsidRDefault="002D488B" w:rsidP="002D488B">
            <w:pPr>
              <w:jc w:val="center"/>
            </w:pPr>
            <w:r>
              <w:t>01/03/18</w:t>
            </w:r>
          </w:p>
        </w:tc>
        <w:tc>
          <w:tcPr>
            <w:tcW w:w="2310" w:type="dxa"/>
            <w:vAlign w:val="center"/>
          </w:tcPr>
          <w:p w:rsidR="002D488B" w:rsidRDefault="002D488B" w:rsidP="002D488B">
            <w:pPr>
              <w:jc w:val="center"/>
            </w:pPr>
            <w:r>
              <w:t>08:55</w:t>
            </w:r>
          </w:p>
        </w:tc>
        <w:tc>
          <w:tcPr>
            <w:tcW w:w="2311" w:type="dxa"/>
            <w:vAlign w:val="center"/>
          </w:tcPr>
          <w:p w:rsidR="002D488B" w:rsidRDefault="002D488B" w:rsidP="002D488B">
            <w:pPr>
              <w:jc w:val="center"/>
            </w:pPr>
            <w:r>
              <w:t>Lowfield Avenue</w:t>
            </w:r>
          </w:p>
        </w:tc>
        <w:tc>
          <w:tcPr>
            <w:tcW w:w="2311" w:type="dxa"/>
            <w:vAlign w:val="center"/>
          </w:tcPr>
          <w:p w:rsidR="002D488B" w:rsidRDefault="002D488B" w:rsidP="002D488B">
            <w:pPr>
              <w:jc w:val="center"/>
            </w:pPr>
            <w:r>
              <w:t>6</w:t>
            </w:r>
          </w:p>
        </w:tc>
      </w:tr>
      <w:tr w:rsidR="002D488B" w:rsidTr="002D488B">
        <w:tc>
          <w:tcPr>
            <w:tcW w:w="2310" w:type="dxa"/>
            <w:vAlign w:val="center"/>
          </w:tcPr>
          <w:p w:rsidR="002D488B" w:rsidRDefault="002D488B" w:rsidP="002D488B">
            <w:pPr>
              <w:jc w:val="center"/>
            </w:pPr>
            <w:r>
              <w:t>02/03/18</w:t>
            </w:r>
          </w:p>
        </w:tc>
        <w:tc>
          <w:tcPr>
            <w:tcW w:w="2310" w:type="dxa"/>
            <w:vAlign w:val="center"/>
          </w:tcPr>
          <w:p w:rsidR="002D488B" w:rsidRDefault="002D488B" w:rsidP="002D488B">
            <w:pPr>
              <w:jc w:val="center"/>
            </w:pPr>
            <w:r>
              <w:t>15:00</w:t>
            </w:r>
          </w:p>
        </w:tc>
        <w:tc>
          <w:tcPr>
            <w:tcW w:w="2311" w:type="dxa"/>
            <w:vAlign w:val="center"/>
          </w:tcPr>
          <w:p w:rsidR="002D488B" w:rsidRDefault="002D488B" w:rsidP="002D488B">
            <w:pPr>
              <w:jc w:val="center"/>
            </w:pPr>
            <w:r>
              <w:t>Parvet Avenue, Lowfield Avenue</w:t>
            </w:r>
          </w:p>
        </w:tc>
        <w:tc>
          <w:tcPr>
            <w:tcW w:w="2311" w:type="dxa"/>
            <w:vAlign w:val="center"/>
          </w:tcPr>
          <w:p w:rsidR="002D488B" w:rsidRDefault="002D488B" w:rsidP="002D488B">
            <w:pPr>
              <w:jc w:val="center"/>
            </w:pPr>
            <w:r>
              <w:t>6</w:t>
            </w:r>
          </w:p>
        </w:tc>
      </w:tr>
      <w:tr w:rsidR="002D488B" w:rsidTr="002D488B">
        <w:tc>
          <w:tcPr>
            <w:tcW w:w="2310" w:type="dxa"/>
            <w:vAlign w:val="center"/>
          </w:tcPr>
          <w:p w:rsidR="002D488B" w:rsidRDefault="002D488B" w:rsidP="002D488B">
            <w:pPr>
              <w:jc w:val="center"/>
            </w:pPr>
            <w:r>
              <w:t>05/03/18</w:t>
            </w:r>
          </w:p>
        </w:tc>
        <w:tc>
          <w:tcPr>
            <w:tcW w:w="2310" w:type="dxa"/>
            <w:vAlign w:val="center"/>
          </w:tcPr>
          <w:p w:rsidR="002D488B" w:rsidRDefault="002D488B" w:rsidP="002D488B">
            <w:pPr>
              <w:jc w:val="center"/>
            </w:pPr>
            <w:r>
              <w:t>15:00</w:t>
            </w:r>
          </w:p>
        </w:tc>
        <w:tc>
          <w:tcPr>
            <w:tcW w:w="2311" w:type="dxa"/>
            <w:vAlign w:val="center"/>
          </w:tcPr>
          <w:p w:rsidR="002D488B" w:rsidRDefault="002D488B" w:rsidP="002D488B">
            <w:pPr>
              <w:jc w:val="center"/>
            </w:pPr>
            <w:r>
              <w:t>Somerset Road, Lowfield Avenue</w:t>
            </w:r>
          </w:p>
        </w:tc>
        <w:tc>
          <w:tcPr>
            <w:tcW w:w="2311" w:type="dxa"/>
            <w:vAlign w:val="center"/>
          </w:tcPr>
          <w:p w:rsidR="002D488B" w:rsidRDefault="002D488B" w:rsidP="002D488B">
            <w:pPr>
              <w:jc w:val="center"/>
            </w:pPr>
            <w:r>
              <w:t>4</w:t>
            </w:r>
          </w:p>
        </w:tc>
      </w:tr>
    </w:tbl>
    <w:p w:rsidR="00F32853" w:rsidRDefault="002D488B" w:rsidP="00CC2270">
      <w:r w:rsidRPr="002D488B">
        <w:rPr>
          <w:highlight w:val="lightGray"/>
        </w:rPr>
        <w:t>10</w:t>
      </w:r>
      <w:r w:rsidR="00382E37">
        <w:t xml:space="preserve">ppb </w:t>
      </w:r>
      <w:r w:rsidR="004B63F1">
        <w:t>above</w:t>
      </w:r>
      <w:r w:rsidR="00382E37">
        <w:t xml:space="preserve"> this concentration </w:t>
      </w:r>
      <w:r w:rsidR="00AF3B77">
        <w:t>H</w:t>
      </w:r>
      <w:r w:rsidR="00AF3B77" w:rsidRPr="004B63F1">
        <w:rPr>
          <w:vertAlign w:val="subscript"/>
        </w:rPr>
        <w:t>2</w:t>
      </w:r>
      <w:r w:rsidR="00AF3B77">
        <w:t>S</w:t>
      </w:r>
      <w:r>
        <w:t xml:space="preserve"> is easily noticeable</w:t>
      </w:r>
      <w:r w:rsidR="00F32853">
        <w:t>.</w:t>
      </w:r>
    </w:p>
    <w:p w:rsidR="00F32853" w:rsidRDefault="00F32853" w:rsidP="00F32853">
      <w:pPr>
        <w:jc w:val="both"/>
      </w:pPr>
      <w:r>
        <w:lastRenderedPageBreak/>
        <w:t>This is the first data set we have received that has d</w:t>
      </w:r>
      <w:r w:rsidR="00AF3B77">
        <w:t xml:space="preserve">etected the presence of </w:t>
      </w:r>
      <w:r w:rsidR="007D1527" w:rsidRPr="007D1527">
        <w:t>H</w:t>
      </w:r>
      <w:r w:rsidR="007D1527" w:rsidRPr="007D1527">
        <w:rPr>
          <w:vertAlign w:val="subscript"/>
        </w:rPr>
        <w:t>2</w:t>
      </w:r>
      <w:r w:rsidR="007D1527" w:rsidRPr="007D1527">
        <w:t>S</w:t>
      </w:r>
      <w:r w:rsidR="00AF3B77">
        <w:t xml:space="preserve"> </w:t>
      </w:r>
      <w:r>
        <w:t xml:space="preserve">and it is likely that this is the </w:t>
      </w:r>
      <w:r w:rsidR="00AF3B77">
        <w:t>chemical causing the odour. N</w:t>
      </w:r>
      <w:r>
        <w:t>otes</w:t>
      </w:r>
      <w:r w:rsidR="00AF3B77">
        <w:t xml:space="preserve"> and observations</w:t>
      </w:r>
      <w:r>
        <w:t xml:space="preserve"> from the technicians also confirm that odours were noted during the monitoring.</w:t>
      </w:r>
      <w:r w:rsidR="003557C0">
        <w:t xml:space="preserve"> Concentrations recorded were also very brief and lasting only several minutes.</w:t>
      </w:r>
    </w:p>
    <w:p w:rsidR="00122F02" w:rsidRDefault="00122F02" w:rsidP="00F32853">
      <w:pPr>
        <w:jc w:val="both"/>
      </w:pPr>
      <w:r>
        <w:t xml:space="preserve">In addition to the real time monitoring undertaken to date, longer term passive </w:t>
      </w:r>
      <w:r w:rsidR="004B63F1" w:rsidRPr="007D1527">
        <w:t>H</w:t>
      </w:r>
      <w:r w:rsidR="004B63F1" w:rsidRPr="007D1527">
        <w:rPr>
          <w:vertAlign w:val="subscript"/>
        </w:rPr>
        <w:t>2</w:t>
      </w:r>
      <w:r w:rsidR="004B63F1" w:rsidRPr="007D1527">
        <w:t>S</w:t>
      </w:r>
      <w:r>
        <w:t xml:space="preserve"> diffusion tubes were left on site in a n</w:t>
      </w:r>
      <w:r w:rsidR="00664B83">
        <w:t>umber of locations to collect a sample over a one week exposure period.</w:t>
      </w:r>
      <w:r>
        <w:t xml:space="preserve"> </w:t>
      </w:r>
      <w:r w:rsidR="009D3335">
        <w:t>Nothing above the laboratories limit of detection (0.56ppb) was identified</w:t>
      </w:r>
      <w:r w:rsidR="00664B83">
        <w:t xml:space="preserve"> from this monitoring.</w:t>
      </w:r>
    </w:p>
    <w:p w:rsidR="003745DE" w:rsidRDefault="003745DE" w:rsidP="00F32853">
      <w:pPr>
        <w:jc w:val="both"/>
      </w:pPr>
      <w:r>
        <w:t>Samples of air have also been collected to determine the presence and concentration of other odours associated with landfill sites. No other chemical has been detected during the monitoring undertaken to date.</w:t>
      </w:r>
    </w:p>
    <w:p w:rsidR="004505F6" w:rsidRDefault="004505F6" w:rsidP="00F32853">
      <w:pPr>
        <w:jc w:val="both"/>
        <w:rPr>
          <w:b/>
        </w:rPr>
      </w:pPr>
      <w:r w:rsidRPr="00A21ACC">
        <w:rPr>
          <w:b/>
        </w:rPr>
        <w:t xml:space="preserve">Monitoring undertaken between </w:t>
      </w:r>
      <w:r w:rsidR="00A21ACC" w:rsidRPr="00A21ACC">
        <w:rPr>
          <w:b/>
        </w:rPr>
        <w:t>17 and 24 April</w:t>
      </w:r>
    </w:p>
    <w:p w:rsidR="00A21ACC" w:rsidRDefault="00A21ACC" w:rsidP="00F32853">
      <w:pPr>
        <w:jc w:val="both"/>
      </w:pPr>
      <w:r w:rsidRPr="00DE304B">
        <w:t>The table below displays the results obtained for a diffusion tube survey undertaken to determine the concentrations of H</w:t>
      </w:r>
      <w:r w:rsidRPr="00DE304B">
        <w:rPr>
          <w:vertAlign w:val="subscript"/>
        </w:rPr>
        <w:t>2</w:t>
      </w:r>
      <w:r w:rsidRPr="00DE304B">
        <w:t>S. Diffusion tubes are small plastic cylinders that have an absorbent material inside them. This collects a sample of H</w:t>
      </w:r>
      <w:r w:rsidRPr="00DE304B">
        <w:rPr>
          <w:vertAlign w:val="subscript"/>
        </w:rPr>
        <w:t>2</w:t>
      </w:r>
      <w:r w:rsidRPr="00DE304B">
        <w:t>S over the duration that it is exposed. The tubes are then collected and taken to a laboratory so that the concentration can be determined. The results provide the average concentration of H</w:t>
      </w:r>
      <w:r w:rsidRPr="00DE304B">
        <w:rPr>
          <w:vertAlign w:val="subscript"/>
        </w:rPr>
        <w:t>2</w:t>
      </w:r>
      <w:r w:rsidRPr="00DE304B">
        <w:t>S over the duration sampled.</w:t>
      </w:r>
      <w:r w:rsidR="00DE304B">
        <w:t xml:space="preserve"> </w:t>
      </w:r>
    </w:p>
    <w:tbl>
      <w:tblPr>
        <w:tblStyle w:val="TableGrid"/>
        <w:tblW w:w="0" w:type="auto"/>
        <w:tblLook w:val="04A0" w:firstRow="1" w:lastRow="0" w:firstColumn="1" w:lastColumn="0" w:noHBand="0" w:noVBand="1"/>
      </w:tblPr>
      <w:tblGrid>
        <w:gridCol w:w="2310"/>
        <w:gridCol w:w="2310"/>
        <w:gridCol w:w="2311"/>
        <w:gridCol w:w="2311"/>
      </w:tblGrid>
      <w:tr w:rsidR="001E79C6" w:rsidTr="001E79C6">
        <w:tc>
          <w:tcPr>
            <w:tcW w:w="2310" w:type="dxa"/>
          </w:tcPr>
          <w:p w:rsidR="001E79C6" w:rsidRPr="001E79C6" w:rsidRDefault="001E79C6" w:rsidP="001E79C6">
            <w:pPr>
              <w:jc w:val="center"/>
              <w:rPr>
                <w:b/>
              </w:rPr>
            </w:pPr>
            <w:r w:rsidRPr="001E79C6">
              <w:rPr>
                <w:b/>
              </w:rPr>
              <w:t>Date</w:t>
            </w:r>
          </w:p>
        </w:tc>
        <w:tc>
          <w:tcPr>
            <w:tcW w:w="2310" w:type="dxa"/>
          </w:tcPr>
          <w:p w:rsidR="001E79C6" w:rsidRPr="001E79C6" w:rsidRDefault="001E79C6" w:rsidP="001E79C6">
            <w:pPr>
              <w:jc w:val="center"/>
              <w:rPr>
                <w:b/>
              </w:rPr>
            </w:pPr>
            <w:r w:rsidRPr="001E79C6">
              <w:rPr>
                <w:b/>
              </w:rPr>
              <w:t>Location</w:t>
            </w:r>
          </w:p>
        </w:tc>
        <w:tc>
          <w:tcPr>
            <w:tcW w:w="2311" w:type="dxa"/>
          </w:tcPr>
          <w:p w:rsidR="001E79C6" w:rsidRDefault="001E79C6" w:rsidP="001E79C6">
            <w:pPr>
              <w:jc w:val="center"/>
              <w:rPr>
                <w:b/>
              </w:rPr>
            </w:pPr>
            <w:r w:rsidRPr="001E79C6">
              <w:rPr>
                <w:b/>
              </w:rPr>
              <w:t>Exposure duration (days)</w:t>
            </w:r>
          </w:p>
          <w:p w:rsidR="00621416" w:rsidRPr="001E79C6" w:rsidRDefault="00621416" w:rsidP="001E79C6">
            <w:pPr>
              <w:jc w:val="center"/>
              <w:rPr>
                <w:b/>
              </w:rPr>
            </w:pPr>
          </w:p>
        </w:tc>
        <w:tc>
          <w:tcPr>
            <w:tcW w:w="2311" w:type="dxa"/>
          </w:tcPr>
          <w:p w:rsidR="001E79C6" w:rsidRDefault="001E79C6" w:rsidP="001E79C6">
            <w:pPr>
              <w:jc w:val="center"/>
            </w:pPr>
            <w:r w:rsidRPr="00820ADC">
              <w:rPr>
                <w:b/>
              </w:rPr>
              <w:t>H</w:t>
            </w:r>
            <w:r w:rsidRPr="00820ADC">
              <w:rPr>
                <w:b/>
                <w:vertAlign w:val="superscript"/>
              </w:rPr>
              <w:t>2</w:t>
            </w:r>
            <w:r w:rsidRPr="00820ADC">
              <w:rPr>
                <w:b/>
              </w:rPr>
              <w:t>S Concentration (ppb)</w:t>
            </w:r>
          </w:p>
        </w:tc>
      </w:tr>
      <w:tr w:rsidR="001E79C6" w:rsidTr="001E79C6">
        <w:tc>
          <w:tcPr>
            <w:tcW w:w="2310" w:type="dxa"/>
          </w:tcPr>
          <w:p w:rsidR="001E79C6" w:rsidRDefault="001E79C6" w:rsidP="001E79C6">
            <w:pPr>
              <w:jc w:val="center"/>
            </w:pPr>
            <w:r>
              <w:t>17-18/04/18</w:t>
            </w:r>
          </w:p>
        </w:tc>
        <w:tc>
          <w:tcPr>
            <w:tcW w:w="2310" w:type="dxa"/>
          </w:tcPr>
          <w:p w:rsidR="001E79C6" w:rsidRDefault="001E79C6" w:rsidP="001E79C6">
            <w:pPr>
              <w:jc w:val="center"/>
            </w:pPr>
            <w:proofErr w:type="spellStart"/>
            <w:r>
              <w:t>Clockhouse</w:t>
            </w:r>
            <w:proofErr w:type="spellEnd"/>
            <w:r>
              <w:t xml:space="preserve"> Avenue</w:t>
            </w:r>
          </w:p>
        </w:tc>
        <w:tc>
          <w:tcPr>
            <w:tcW w:w="2311" w:type="dxa"/>
          </w:tcPr>
          <w:p w:rsidR="001E79C6" w:rsidRDefault="001E79C6" w:rsidP="001E79C6">
            <w:pPr>
              <w:jc w:val="center"/>
            </w:pPr>
            <w:r>
              <w:t>1</w:t>
            </w:r>
          </w:p>
        </w:tc>
        <w:tc>
          <w:tcPr>
            <w:tcW w:w="2311" w:type="dxa"/>
          </w:tcPr>
          <w:p w:rsidR="001E79C6" w:rsidRDefault="001E79C6" w:rsidP="001E79C6">
            <w:pPr>
              <w:jc w:val="center"/>
            </w:pPr>
            <w:r>
              <w:t>4.65</w:t>
            </w:r>
          </w:p>
        </w:tc>
      </w:tr>
      <w:tr w:rsidR="001E79C6" w:rsidTr="001E79C6">
        <w:tc>
          <w:tcPr>
            <w:tcW w:w="2310" w:type="dxa"/>
          </w:tcPr>
          <w:p w:rsidR="001E79C6" w:rsidRDefault="001E79C6" w:rsidP="001E79C6">
            <w:pPr>
              <w:jc w:val="center"/>
            </w:pPr>
            <w:r>
              <w:t>17-18/04/18</w:t>
            </w:r>
          </w:p>
        </w:tc>
        <w:tc>
          <w:tcPr>
            <w:tcW w:w="2310" w:type="dxa"/>
          </w:tcPr>
          <w:p w:rsidR="001E79C6" w:rsidRDefault="001E79C6" w:rsidP="001E79C6">
            <w:pPr>
              <w:jc w:val="center"/>
            </w:pPr>
            <w:r>
              <w:t>Somerset Road</w:t>
            </w:r>
          </w:p>
        </w:tc>
        <w:tc>
          <w:tcPr>
            <w:tcW w:w="2311" w:type="dxa"/>
          </w:tcPr>
          <w:p w:rsidR="001E79C6" w:rsidRDefault="001E79C6" w:rsidP="001E79C6">
            <w:pPr>
              <w:jc w:val="center"/>
            </w:pPr>
            <w:r>
              <w:t>1</w:t>
            </w:r>
          </w:p>
        </w:tc>
        <w:tc>
          <w:tcPr>
            <w:tcW w:w="2311" w:type="dxa"/>
          </w:tcPr>
          <w:p w:rsidR="001E79C6" w:rsidRDefault="001E79C6" w:rsidP="001E79C6">
            <w:pPr>
              <w:jc w:val="center"/>
            </w:pPr>
            <w:r>
              <w:t>&lt;0.49</w:t>
            </w:r>
          </w:p>
        </w:tc>
      </w:tr>
      <w:tr w:rsidR="001E79C6" w:rsidTr="001E79C6">
        <w:tc>
          <w:tcPr>
            <w:tcW w:w="2310" w:type="dxa"/>
          </w:tcPr>
          <w:p w:rsidR="001E79C6" w:rsidRDefault="001E79C6" w:rsidP="001E79C6">
            <w:pPr>
              <w:jc w:val="center"/>
            </w:pPr>
            <w:r>
              <w:t>18-19/04/18</w:t>
            </w:r>
          </w:p>
        </w:tc>
        <w:tc>
          <w:tcPr>
            <w:tcW w:w="2310" w:type="dxa"/>
          </w:tcPr>
          <w:p w:rsidR="001E79C6" w:rsidRDefault="001E79C6" w:rsidP="001E79C6">
            <w:pPr>
              <w:jc w:val="center"/>
            </w:pPr>
            <w:proofErr w:type="spellStart"/>
            <w:r>
              <w:t>Clockhouse</w:t>
            </w:r>
            <w:proofErr w:type="spellEnd"/>
            <w:r>
              <w:t xml:space="preserve"> Avenue</w:t>
            </w:r>
          </w:p>
        </w:tc>
        <w:tc>
          <w:tcPr>
            <w:tcW w:w="2311" w:type="dxa"/>
          </w:tcPr>
          <w:p w:rsidR="001E79C6" w:rsidRDefault="0099272F" w:rsidP="001E79C6">
            <w:pPr>
              <w:jc w:val="center"/>
            </w:pPr>
            <w:r>
              <w:t>1</w:t>
            </w:r>
          </w:p>
        </w:tc>
        <w:tc>
          <w:tcPr>
            <w:tcW w:w="2311" w:type="dxa"/>
          </w:tcPr>
          <w:p w:rsidR="001E79C6" w:rsidRDefault="0099272F" w:rsidP="001E79C6">
            <w:pPr>
              <w:jc w:val="center"/>
            </w:pPr>
            <w:r>
              <w:t>0.82</w:t>
            </w:r>
          </w:p>
        </w:tc>
      </w:tr>
      <w:tr w:rsidR="001E79C6" w:rsidTr="001E79C6">
        <w:tc>
          <w:tcPr>
            <w:tcW w:w="2310" w:type="dxa"/>
          </w:tcPr>
          <w:p w:rsidR="001E79C6" w:rsidRDefault="0099272F" w:rsidP="001E79C6">
            <w:pPr>
              <w:jc w:val="center"/>
            </w:pPr>
            <w:r>
              <w:t>18-19/04/18</w:t>
            </w:r>
          </w:p>
        </w:tc>
        <w:tc>
          <w:tcPr>
            <w:tcW w:w="2310" w:type="dxa"/>
          </w:tcPr>
          <w:p w:rsidR="001E79C6" w:rsidRDefault="0099272F" w:rsidP="001E79C6">
            <w:pPr>
              <w:jc w:val="center"/>
            </w:pPr>
            <w:r>
              <w:t>Somerset Road</w:t>
            </w:r>
          </w:p>
        </w:tc>
        <w:tc>
          <w:tcPr>
            <w:tcW w:w="2311" w:type="dxa"/>
          </w:tcPr>
          <w:p w:rsidR="001E79C6" w:rsidRDefault="0099272F" w:rsidP="001E79C6">
            <w:pPr>
              <w:jc w:val="center"/>
            </w:pPr>
            <w:r>
              <w:t>1</w:t>
            </w:r>
          </w:p>
        </w:tc>
        <w:tc>
          <w:tcPr>
            <w:tcW w:w="2311" w:type="dxa"/>
          </w:tcPr>
          <w:p w:rsidR="001E79C6" w:rsidRDefault="0099272F" w:rsidP="001E79C6">
            <w:pPr>
              <w:jc w:val="center"/>
            </w:pPr>
            <w:r>
              <w:t>&lt;0.55</w:t>
            </w:r>
          </w:p>
        </w:tc>
      </w:tr>
      <w:tr w:rsidR="001E79C6" w:rsidTr="001E79C6">
        <w:tc>
          <w:tcPr>
            <w:tcW w:w="2310" w:type="dxa"/>
          </w:tcPr>
          <w:p w:rsidR="001E79C6" w:rsidRDefault="0099272F" w:rsidP="001E79C6">
            <w:pPr>
              <w:jc w:val="center"/>
            </w:pPr>
            <w:r>
              <w:t>19-20/04/18</w:t>
            </w:r>
          </w:p>
        </w:tc>
        <w:tc>
          <w:tcPr>
            <w:tcW w:w="2310" w:type="dxa"/>
          </w:tcPr>
          <w:p w:rsidR="001E79C6" w:rsidRDefault="0099272F" w:rsidP="001E79C6">
            <w:pPr>
              <w:jc w:val="center"/>
            </w:pPr>
            <w:proofErr w:type="spellStart"/>
            <w:r>
              <w:t>Clockhouse</w:t>
            </w:r>
            <w:proofErr w:type="spellEnd"/>
            <w:r>
              <w:t xml:space="preserve"> Avenue</w:t>
            </w:r>
          </w:p>
        </w:tc>
        <w:tc>
          <w:tcPr>
            <w:tcW w:w="2311" w:type="dxa"/>
          </w:tcPr>
          <w:p w:rsidR="001E79C6" w:rsidRDefault="0099272F" w:rsidP="001E79C6">
            <w:pPr>
              <w:jc w:val="center"/>
            </w:pPr>
            <w:r>
              <w:t>1</w:t>
            </w:r>
          </w:p>
        </w:tc>
        <w:tc>
          <w:tcPr>
            <w:tcW w:w="2311" w:type="dxa"/>
          </w:tcPr>
          <w:p w:rsidR="001E79C6" w:rsidRDefault="0099272F" w:rsidP="001E79C6">
            <w:pPr>
              <w:jc w:val="center"/>
            </w:pPr>
            <w:r>
              <w:t>&lt;0.55</w:t>
            </w:r>
          </w:p>
        </w:tc>
      </w:tr>
      <w:tr w:rsidR="001E79C6" w:rsidTr="001E79C6">
        <w:tc>
          <w:tcPr>
            <w:tcW w:w="2310" w:type="dxa"/>
          </w:tcPr>
          <w:p w:rsidR="001E79C6" w:rsidRDefault="0099272F" w:rsidP="001E79C6">
            <w:pPr>
              <w:jc w:val="center"/>
            </w:pPr>
            <w:r>
              <w:t>19-20/04/18</w:t>
            </w:r>
          </w:p>
        </w:tc>
        <w:tc>
          <w:tcPr>
            <w:tcW w:w="2310" w:type="dxa"/>
          </w:tcPr>
          <w:p w:rsidR="001E79C6" w:rsidRDefault="0099272F" w:rsidP="001E79C6">
            <w:pPr>
              <w:jc w:val="center"/>
            </w:pPr>
            <w:r>
              <w:t>Somerset Road</w:t>
            </w:r>
          </w:p>
        </w:tc>
        <w:tc>
          <w:tcPr>
            <w:tcW w:w="2311" w:type="dxa"/>
          </w:tcPr>
          <w:p w:rsidR="001E79C6" w:rsidRDefault="0099272F" w:rsidP="001E79C6">
            <w:pPr>
              <w:jc w:val="center"/>
            </w:pPr>
            <w:r>
              <w:t>1</w:t>
            </w:r>
          </w:p>
        </w:tc>
        <w:tc>
          <w:tcPr>
            <w:tcW w:w="2311" w:type="dxa"/>
          </w:tcPr>
          <w:p w:rsidR="001E79C6" w:rsidRDefault="0099272F" w:rsidP="001E79C6">
            <w:pPr>
              <w:jc w:val="center"/>
            </w:pPr>
            <w:r>
              <w:t>&lt;0.55</w:t>
            </w:r>
          </w:p>
        </w:tc>
      </w:tr>
      <w:tr w:rsidR="0099272F" w:rsidTr="001E79C6">
        <w:tc>
          <w:tcPr>
            <w:tcW w:w="2310" w:type="dxa"/>
          </w:tcPr>
          <w:p w:rsidR="0099272F" w:rsidRDefault="0099272F" w:rsidP="001E79C6">
            <w:pPr>
              <w:jc w:val="center"/>
            </w:pPr>
            <w:r>
              <w:t>23-24/04/18</w:t>
            </w:r>
          </w:p>
        </w:tc>
        <w:tc>
          <w:tcPr>
            <w:tcW w:w="2310" w:type="dxa"/>
          </w:tcPr>
          <w:p w:rsidR="0099272F" w:rsidRDefault="0099272F" w:rsidP="001E79C6">
            <w:pPr>
              <w:jc w:val="center"/>
            </w:pPr>
            <w:r>
              <w:t>Somerset Road</w:t>
            </w:r>
          </w:p>
        </w:tc>
        <w:tc>
          <w:tcPr>
            <w:tcW w:w="2311" w:type="dxa"/>
          </w:tcPr>
          <w:p w:rsidR="0099272F" w:rsidRDefault="0099272F" w:rsidP="001E79C6">
            <w:pPr>
              <w:jc w:val="center"/>
            </w:pPr>
            <w:r>
              <w:t>1</w:t>
            </w:r>
          </w:p>
        </w:tc>
        <w:tc>
          <w:tcPr>
            <w:tcW w:w="2311" w:type="dxa"/>
          </w:tcPr>
          <w:p w:rsidR="0099272F" w:rsidRDefault="0099272F" w:rsidP="001E79C6">
            <w:pPr>
              <w:jc w:val="center"/>
            </w:pPr>
            <w:r>
              <w:t>&lt;0.54</w:t>
            </w:r>
          </w:p>
        </w:tc>
      </w:tr>
      <w:tr w:rsidR="001E79C6" w:rsidTr="001E79C6">
        <w:tc>
          <w:tcPr>
            <w:tcW w:w="2310" w:type="dxa"/>
          </w:tcPr>
          <w:p w:rsidR="001E79C6" w:rsidRDefault="0099272F" w:rsidP="0099272F">
            <w:pPr>
              <w:jc w:val="center"/>
            </w:pPr>
            <w:r>
              <w:t>17-24/04/18</w:t>
            </w:r>
          </w:p>
        </w:tc>
        <w:tc>
          <w:tcPr>
            <w:tcW w:w="2310" w:type="dxa"/>
          </w:tcPr>
          <w:p w:rsidR="001E79C6" w:rsidRDefault="0099272F" w:rsidP="001E79C6">
            <w:pPr>
              <w:jc w:val="center"/>
            </w:pPr>
            <w:proofErr w:type="spellStart"/>
            <w:r>
              <w:t>Clockhouse</w:t>
            </w:r>
            <w:proofErr w:type="spellEnd"/>
            <w:r>
              <w:t xml:space="preserve"> Avenue</w:t>
            </w:r>
          </w:p>
        </w:tc>
        <w:tc>
          <w:tcPr>
            <w:tcW w:w="2311" w:type="dxa"/>
          </w:tcPr>
          <w:p w:rsidR="001E79C6" w:rsidRDefault="0099272F" w:rsidP="001E79C6">
            <w:pPr>
              <w:jc w:val="center"/>
            </w:pPr>
            <w:r>
              <w:t>7</w:t>
            </w:r>
          </w:p>
        </w:tc>
        <w:tc>
          <w:tcPr>
            <w:tcW w:w="2311" w:type="dxa"/>
          </w:tcPr>
          <w:p w:rsidR="001E79C6" w:rsidRDefault="0099272F" w:rsidP="001E79C6">
            <w:pPr>
              <w:jc w:val="center"/>
            </w:pPr>
            <w:r>
              <w:t>&lt;0.08</w:t>
            </w:r>
          </w:p>
        </w:tc>
      </w:tr>
      <w:tr w:rsidR="0099272F" w:rsidTr="001E79C6">
        <w:tc>
          <w:tcPr>
            <w:tcW w:w="2310" w:type="dxa"/>
          </w:tcPr>
          <w:p w:rsidR="0099272F" w:rsidRDefault="0099272F" w:rsidP="001E79C6">
            <w:pPr>
              <w:jc w:val="center"/>
            </w:pPr>
            <w:r>
              <w:t>17-24/04/18</w:t>
            </w:r>
          </w:p>
        </w:tc>
        <w:tc>
          <w:tcPr>
            <w:tcW w:w="2310" w:type="dxa"/>
          </w:tcPr>
          <w:p w:rsidR="0099272F" w:rsidRDefault="0099272F" w:rsidP="001E79C6">
            <w:pPr>
              <w:jc w:val="center"/>
            </w:pPr>
            <w:r>
              <w:t>Somerset Road</w:t>
            </w:r>
          </w:p>
        </w:tc>
        <w:tc>
          <w:tcPr>
            <w:tcW w:w="2311" w:type="dxa"/>
          </w:tcPr>
          <w:p w:rsidR="0099272F" w:rsidRDefault="0099272F" w:rsidP="001E79C6">
            <w:pPr>
              <w:jc w:val="center"/>
            </w:pPr>
            <w:r>
              <w:t>7</w:t>
            </w:r>
          </w:p>
        </w:tc>
        <w:tc>
          <w:tcPr>
            <w:tcW w:w="2311" w:type="dxa"/>
          </w:tcPr>
          <w:p w:rsidR="0099272F" w:rsidRDefault="0099272F" w:rsidP="001E79C6">
            <w:pPr>
              <w:jc w:val="center"/>
            </w:pPr>
            <w:r>
              <w:t>&lt;0.08</w:t>
            </w:r>
          </w:p>
        </w:tc>
      </w:tr>
    </w:tbl>
    <w:p w:rsidR="00DE304B" w:rsidRDefault="002E0ED1" w:rsidP="00F32853">
      <w:pPr>
        <w:jc w:val="both"/>
      </w:pPr>
      <w:r>
        <w:t>&lt;= less than</w:t>
      </w:r>
    </w:p>
    <w:p w:rsidR="00164B6A" w:rsidRDefault="00164B6A" w:rsidP="00F32853">
      <w:pPr>
        <w:jc w:val="both"/>
      </w:pPr>
      <w:r>
        <w:t>It is not known whether the concentration of 4.65ppb is a valid result as the total mass on the tube exposed for 1 day is higher than the total mass for the tube exposed for 7 days. This seems incorrect. However, the laboratory could add no further clarity to this, so we have included this in the results.</w:t>
      </w:r>
    </w:p>
    <w:p w:rsidR="00621416" w:rsidRDefault="00621416" w:rsidP="00F32853">
      <w:pPr>
        <w:jc w:val="both"/>
        <w:rPr>
          <w:b/>
        </w:rPr>
      </w:pPr>
    </w:p>
    <w:p w:rsidR="00621416" w:rsidRDefault="00621416" w:rsidP="00F32853">
      <w:pPr>
        <w:jc w:val="both"/>
        <w:rPr>
          <w:b/>
        </w:rPr>
      </w:pPr>
    </w:p>
    <w:p w:rsidR="00621416" w:rsidRDefault="00621416" w:rsidP="00F32853">
      <w:pPr>
        <w:jc w:val="both"/>
        <w:rPr>
          <w:b/>
        </w:rPr>
      </w:pPr>
    </w:p>
    <w:p w:rsidR="00621416" w:rsidRDefault="00621416" w:rsidP="00F32853">
      <w:pPr>
        <w:jc w:val="both"/>
        <w:rPr>
          <w:b/>
        </w:rPr>
      </w:pPr>
    </w:p>
    <w:p w:rsidR="00BA6336" w:rsidRDefault="00BA6336" w:rsidP="00F32853">
      <w:pPr>
        <w:jc w:val="both"/>
        <w:rPr>
          <w:b/>
        </w:rPr>
      </w:pPr>
    </w:p>
    <w:p w:rsidR="00336585" w:rsidRDefault="00336585" w:rsidP="00F32853">
      <w:pPr>
        <w:jc w:val="both"/>
        <w:rPr>
          <w:b/>
        </w:rPr>
      </w:pPr>
    </w:p>
    <w:p w:rsidR="00BC294F" w:rsidRPr="00DE304B" w:rsidRDefault="00DE304B" w:rsidP="00F32853">
      <w:pPr>
        <w:jc w:val="both"/>
        <w:rPr>
          <w:b/>
        </w:rPr>
      </w:pPr>
      <w:r w:rsidRPr="00DE304B">
        <w:rPr>
          <w:b/>
        </w:rPr>
        <w:t xml:space="preserve">Monitoring undertaken between </w:t>
      </w:r>
      <w:r w:rsidR="00DB565F">
        <w:rPr>
          <w:b/>
        </w:rPr>
        <w:t>3</w:t>
      </w:r>
      <w:r w:rsidR="00336585">
        <w:rPr>
          <w:b/>
        </w:rPr>
        <w:t xml:space="preserve"> and 13</w:t>
      </w:r>
      <w:r w:rsidRPr="00DE304B">
        <w:rPr>
          <w:b/>
        </w:rPr>
        <w:t xml:space="preserve"> July </w:t>
      </w:r>
    </w:p>
    <w:p w:rsidR="00DE304B" w:rsidRDefault="00DE304B" w:rsidP="00F32853">
      <w:pPr>
        <w:jc w:val="both"/>
      </w:pPr>
      <w:r>
        <w:t>An additional diffusion tube survey</w:t>
      </w:r>
      <w:r w:rsidR="00164B6A">
        <w:t xml:space="preserve"> was undertaken to determine whether H</w:t>
      </w:r>
      <w:r w:rsidR="00164B6A" w:rsidRPr="004B63F1">
        <w:rPr>
          <w:vertAlign w:val="subscript"/>
        </w:rPr>
        <w:t>2</w:t>
      </w:r>
      <w:r w:rsidR="00BA6336">
        <w:t xml:space="preserve">S concentrations had increased. </w:t>
      </w:r>
      <w:r w:rsidR="00164B6A">
        <w:t xml:space="preserve">The tubes were placed at two locations on </w:t>
      </w:r>
      <w:proofErr w:type="spellStart"/>
      <w:r w:rsidR="00164B6A">
        <w:t>Parvet</w:t>
      </w:r>
      <w:proofErr w:type="spellEnd"/>
      <w:r w:rsidR="00164B6A">
        <w:t xml:space="preserve"> Avenue</w:t>
      </w:r>
      <w:r w:rsidR="00DB565F">
        <w:t xml:space="preserve"> (east and west)</w:t>
      </w:r>
      <w:r w:rsidR="00164B6A">
        <w:t>, two on Chestnut Avenue</w:t>
      </w:r>
      <w:r w:rsidR="00DB565F">
        <w:t xml:space="preserve"> (east and west)</w:t>
      </w:r>
      <w:r w:rsidR="00164B6A">
        <w:t xml:space="preserve"> and one location </w:t>
      </w:r>
      <w:r w:rsidR="00BA6336">
        <w:t xml:space="preserve">on </w:t>
      </w:r>
      <w:proofErr w:type="spellStart"/>
      <w:r w:rsidR="00BA6336">
        <w:t>Clockhouse</w:t>
      </w:r>
      <w:proofErr w:type="spellEnd"/>
      <w:r w:rsidR="00BA6336">
        <w:t xml:space="preserve"> Avenue. The results are</w:t>
      </w:r>
      <w:r w:rsidR="00164B6A">
        <w:t xml:space="preserve"> provided in the table below:</w:t>
      </w:r>
    </w:p>
    <w:tbl>
      <w:tblPr>
        <w:tblStyle w:val="TableGrid"/>
        <w:tblW w:w="0" w:type="auto"/>
        <w:tblLook w:val="04A0" w:firstRow="1" w:lastRow="0" w:firstColumn="1" w:lastColumn="0" w:noHBand="0" w:noVBand="1"/>
      </w:tblPr>
      <w:tblGrid>
        <w:gridCol w:w="2310"/>
        <w:gridCol w:w="2476"/>
        <w:gridCol w:w="2145"/>
        <w:gridCol w:w="2311"/>
      </w:tblGrid>
      <w:tr w:rsidR="00621416" w:rsidTr="001E5D68">
        <w:tc>
          <w:tcPr>
            <w:tcW w:w="2310" w:type="dxa"/>
          </w:tcPr>
          <w:p w:rsidR="00621416" w:rsidRPr="001E79C6" w:rsidRDefault="00621416" w:rsidP="00D05D39">
            <w:pPr>
              <w:jc w:val="center"/>
              <w:rPr>
                <w:b/>
              </w:rPr>
            </w:pPr>
            <w:r w:rsidRPr="001E79C6">
              <w:rPr>
                <w:b/>
              </w:rPr>
              <w:t>Date</w:t>
            </w:r>
          </w:p>
        </w:tc>
        <w:tc>
          <w:tcPr>
            <w:tcW w:w="2476" w:type="dxa"/>
          </w:tcPr>
          <w:p w:rsidR="00621416" w:rsidRPr="001E79C6" w:rsidRDefault="00621416" w:rsidP="00D05D39">
            <w:pPr>
              <w:jc w:val="center"/>
              <w:rPr>
                <w:b/>
              </w:rPr>
            </w:pPr>
            <w:r w:rsidRPr="001E79C6">
              <w:rPr>
                <w:b/>
              </w:rPr>
              <w:t>Location</w:t>
            </w:r>
          </w:p>
        </w:tc>
        <w:tc>
          <w:tcPr>
            <w:tcW w:w="2145" w:type="dxa"/>
          </w:tcPr>
          <w:p w:rsidR="00621416" w:rsidRDefault="00621416" w:rsidP="00D05D39">
            <w:pPr>
              <w:jc w:val="center"/>
              <w:rPr>
                <w:b/>
              </w:rPr>
            </w:pPr>
            <w:r w:rsidRPr="001E79C6">
              <w:rPr>
                <w:b/>
              </w:rPr>
              <w:t>Exposure duration (days)</w:t>
            </w:r>
          </w:p>
          <w:p w:rsidR="00621416" w:rsidRPr="001E79C6" w:rsidRDefault="00621416" w:rsidP="00D05D39">
            <w:pPr>
              <w:jc w:val="center"/>
              <w:rPr>
                <w:b/>
              </w:rPr>
            </w:pPr>
          </w:p>
        </w:tc>
        <w:tc>
          <w:tcPr>
            <w:tcW w:w="2311" w:type="dxa"/>
          </w:tcPr>
          <w:p w:rsidR="00621416" w:rsidRDefault="00621416" w:rsidP="00D05D39">
            <w:pPr>
              <w:jc w:val="center"/>
            </w:pPr>
            <w:r w:rsidRPr="00820ADC">
              <w:rPr>
                <w:b/>
              </w:rPr>
              <w:t>H</w:t>
            </w:r>
            <w:r w:rsidRPr="00820ADC">
              <w:rPr>
                <w:b/>
                <w:vertAlign w:val="superscript"/>
              </w:rPr>
              <w:t>2</w:t>
            </w:r>
            <w:r w:rsidRPr="00820ADC">
              <w:rPr>
                <w:b/>
              </w:rPr>
              <w:t>S Concentration (ppb)</w:t>
            </w:r>
          </w:p>
        </w:tc>
      </w:tr>
      <w:tr w:rsidR="00621416" w:rsidTr="001E5D68">
        <w:tc>
          <w:tcPr>
            <w:tcW w:w="2310" w:type="dxa"/>
          </w:tcPr>
          <w:p w:rsidR="00621416" w:rsidRDefault="00DB565F" w:rsidP="00D05D39">
            <w:pPr>
              <w:jc w:val="center"/>
            </w:pPr>
            <w:r>
              <w:t>03-04/07/18</w:t>
            </w:r>
          </w:p>
        </w:tc>
        <w:tc>
          <w:tcPr>
            <w:tcW w:w="2476" w:type="dxa"/>
          </w:tcPr>
          <w:p w:rsidR="00621416" w:rsidRDefault="00DB565F" w:rsidP="00DB565F">
            <w:pPr>
              <w:jc w:val="center"/>
            </w:pPr>
            <w:proofErr w:type="spellStart"/>
            <w:r>
              <w:t>Parvet</w:t>
            </w:r>
            <w:proofErr w:type="spellEnd"/>
            <w:r>
              <w:t xml:space="preserve"> Avenue (west)</w:t>
            </w:r>
          </w:p>
        </w:tc>
        <w:tc>
          <w:tcPr>
            <w:tcW w:w="2145" w:type="dxa"/>
          </w:tcPr>
          <w:p w:rsidR="00621416" w:rsidRDefault="00DB565F" w:rsidP="00D05D39">
            <w:pPr>
              <w:jc w:val="center"/>
            </w:pPr>
            <w:r>
              <w:t>1</w:t>
            </w:r>
          </w:p>
        </w:tc>
        <w:tc>
          <w:tcPr>
            <w:tcW w:w="2311" w:type="dxa"/>
          </w:tcPr>
          <w:p w:rsidR="00621416" w:rsidRDefault="001E5D68" w:rsidP="00D05D39">
            <w:pPr>
              <w:jc w:val="center"/>
            </w:pPr>
            <w:r>
              <w:t>0.03</w:t>
            </w:r>
          </w:p>
        </w:tc>
      </w:tr>
      <w:tr w:rsidR="00621416" w:rsidTr="001E5D68">
        <w:tc>
          <w:tcPr>
            <w:tcW w:w="2310" w:type="dxa"/>
          </w:tcPr>
          <w:p w:rsidR="00621416" w:rsidRDefault="001E5D68" w:rsidP="00D05D39">
            <w:pPr>
              <w:jc w:val="center"/>
            </w:pPr>
            <w:r>
              <w:t>03-04/07/18</w:t>
            </w:r>
          </w:p>
        </w:tc>
        <w:tc>
          <w:tcPr>
            <w:tcW w:w="2476" w:type="dxa"/>
          </w:tcPr>
          <w:p w:rsidR="00621416" w:rsidRDefault="001E5D68" w:rsidP="00D05D39">
            <w:pPr>
              <w:jc w:val="center"/>
            </w:pPr>
            <w:r>
              <w:t>Chestnut Avenue (east)</w:t>
            </w:r>
          </w:p>
        </w:tc>
        <w:tc>
          <w:tcPr>
            <w:tcW w:w="2145" w:type="dxa"/>
          </w:tcPr>
          <w:p w:rsidR="00621416" w:rsidRDefault="001E5D68" w:rsidP="00D05D39">
            <w:pPr>
              <w:jc w:val="center"/>
            </w:pPr>
            <w:r>
              <w:t>1</w:t>
            </w:r>
          </w:p>
        </w:tc>
        <w:tc>
          <w:tcPr>
            <w:tcW w:w="2311" w:type="dxa"/>
          </w:tcPr>
          <w:p w:rsidR="00621416" w:rsidRDefault="001E5D68" w:rsidP="00D05D39">
            <w:pPr>
              <w:jc w:val="center"/>
            </w:pPr>
            <w:r>
              <w:t>0.43</w:t>
            </w:r>
          </w:p>
        </w:tc>
      </w:tr>
      <w:tr w:rsidR="00621416" w:rsidTr="001E5D68">
        <w:tc>
          <w:tcPr>
            <w:tcW w:w="2310" w:type="dxa"/>
          </w:tcPr>
          <w:p w:rsidR="00621416" w:rsidRDefault="001E5D68" w:rsidP="00D05D39">
            <w:pPr>
              <w:jc w:val="center"/>
            </w:pPr>
            <w:r>
              <w:t>03-04/07/18</w:t>
            </w:r>
          </w:p>
        </w:tc>
        <w:tc>
          <w:tcPr>
            <w:tcW w:w="2476" w:type="dxa"/>
          </w:tcPr>
          <w:p w:rsidR="00621416" w:rsidRDefault="001E5D68" w:rsidP="00D05D39">
            <w:pPr>
              <w:jc w:val="center"/>
            </w:pPr>
            <w:r>
              <w:t>Chestnut Avenue (west)</w:t>
            </w:r>
          </w:p>
        </w:tc>
        <w:tc>
          <w:tcPr>
            <w:tcW w:w="2145" w:type="dxa"/>
          </w:tcPr>
          <w:p w:rsidR="00621416" w:rsidRDefault="001E5D68" w:rsidP="00D05D39">
            <w:pPr>
              <w:jc w:val="center"/>
            </w:pPr>
            <w:r>
              <w:t>1</w:t>
            </w:r>
          </w:p>
        </w:tc>
        <w:tc>
          <w:tcPr>
            <w:tcW w:w="2311" w:type="dxa"/>
          </w:tcPr>
          <w:p w:rsidR="00621416" w:rsidRDefault="001E5D68" w:rsidP="00D05D39">
            <w:pPr>
              <w:jc w:val="center"/>
            </w:pPr>
            <w:r>
              <w:t>0.29</w:t>
            </w:r>
          </w:p>
        </w:tc>
      </w:tr>
      <w:tr w:rsidR="00621416" w:rsidTr="001E5D68">
        <w:tc>
          <w:tcPr>
            <w:tcW w:w="2310" w:type="dxa"/>
          </w:tcPr>
          <w:p w:rsidR="00621416" w:rsidRDefault="001E5D68" w:rsidP="00D05D39">
            <w:pPr>
              <w:jc w:val="center"/>
            </w:pPr>
            <w:r>
              <w:t>03-04/07/18</w:t>
            </w:r>
          </w:p>
        </w:tc>
        <w:tc>
          <w:tcPr>
            <w:tcW w:w="2476" w:type="dxa"/>
          </w:tcPr>
          <w:p w:rsidR="00621416" w:rsidRDefault="001E5D68" w:rsidP="00D05D39">
            <w:pPr>
              <w:jc w:val="center"/>
            </w:pPr>
            <w:proofErr w:type="spellStart"/>
            <w:r>
              <w:t>Parvet</w:t>
            </w:r>
            <w:proofErr w:type="spellEnd"/>
            <w:r>
              <w:t xml:space="preserve"> Avenue (east)</w:t>
            </w:r>
          </w:p>
        </w:tc>
        <w:tc>
          <w:tcPr>
            <w:tcW w:w="2145" w:type="dxa"/>
          </w:tcPr>
          <w:p w:rsidR="00621416" w:rsidRDefault="001E5D68" w:rsidP="00D05D39">
            <w:pPr>
              <w:jc w:val="center"/>
            </w:pPr>
            <w:r>
              <w:t>1</w:t>
            </w:r>
          </w:p>
        </w:tc>
        <w:tc>
          <w:tcPr>
            <w:tcW w:w="2311" w:type="dxa"/>
          </w:tcPr>
          <w:p w:rsidR="00621416" w:rsidRDefault="001E5D68" w:rsidP="00D05D39">
            <w:pPr>
              <w:jc w:val="center"/>
            </w:pPr>
            <w:r>
              <w:t>0.20</w:t>
            </w:r>
          </w:p>
        </w:tc>
      </w:tr>
      <w:tr w:rsidR="00621416" w:rsidTr="001E5D68">
        <w:tc>
          <w:tcPr>
            <w:tcW w:w="2310" w:type="dxa"/>
          </w:tcPr>
          <w:p w:rsidR="00621416" w:rsidRDefault="001E5D68" w:rsidP="00D05D39">
            <w:pPr>
              <w:jc w:val="center"/>
            </w:pPr>
            <w:r>
              <w:t>03-04/07/18</w:t>
            </w:r>
          </w:p>
        </w:tc>
        <w:tc>
          <w:tcPr>
            <w:tcW w:w="2476" w:type="dxa"/>
          </w:tcPr>
          <w:p w:rsidR="00621416" w:rsidRDefault="001E5D68" w:rsidP="00D05D39">
            <w:pPr>
              <w:jc w:val="center"/>
            </w:pPr>
            <w:proofErr w:type="spellStart"/>
            <w:r>
              <w:t>Clockhouse</w:t>
            </w:r>
            <w:proofErr w:type="spellEnd"/>
            <w:r>
              <w:t xml:space="preserve"> Avenue</w:t>
            </w:r>
          </w:p>
        </w:tc>
        <w:tc>
          <w:tcPr>
            <w:tcW w:w="2145" w:type="dxa"/>
          </w:tcPr>
          <w:p w:rsidR="00621416" w:rsidRDefault="001E5D68" w:rsidP="00D05D39">
            <w:pPr>
              <w:jc w:val="center"/>
            </w:pPr>
            <w:r>
              <w:t>1</w:t>
            </w:r>
          </w:p>
        </w:tc>
        <w:tc>
          <w:tcPr>
            <w:tcW w:w="2311" w:type="dxa"/>
          </w:tcPr>
          <w:p w:rsidR="00621416" w:rsidRDefault="001E5D68" w:rsidP="00D05D39">
            <w:pPr>
              <w:jc w:val="center"/>
            </w:pPr>
            <w:r>
              <w:t>0.64</w:t>
            </w:r>
          </w:p>
        </w:tc>
      </w:tr>
      <w:tr w:rsidR="00621416" w:rsidTr="001E5D68">
        <w:tc>
          <w:tcPr>
            <w:tcW w:w="2310" w:type="dxa"/>
          </w:tcPr>
          <w:p w:rsidR="00621416" w:rsidRDefault="001E5D68" w:rsidP="00D05D39">
            <w:pPr>
              <w:jc w:val="center"/>
            </w:pPr>
            <w:r>
              <w:t>04-05/07/18</w:t>
            </w:r>
          </w:p>
        </w:tc>
        <w:tc>
          <w:tcPr>
            <w:tcW w:w="2476" w:type="dxa"/>
          </w:tcPr>
          <w:p w:rsidR="00621416" w:rsidRDefault="001E5D68" w:rsidP="00D05D39">
            <w:pPr>
              <w:jc w:val="center"/>
            </w:pPr>
            <w:proofErr w:type="spellStart"/>
            <w:r>
              <w:t>Parvet</w:t>
            </w:r>
            <w:proofErr w:type="spellEnd"/>
            <w:r>
              <w:t xml:space="preserve"> Avenue (west)</w:t>
            </w:r>
          </w:p>
        </w:tc>
        <w:tc>
          <w:tcPr>
            <w:tcW w:w="2145" w:type="dxa"/>
          </w:tcPr>
          <w:p w:rsidR="00621416" w:rsidRDefault="001E5D68" w:rsidP="00D05D39">
            <w:pPr>
              <w:jc w:val="center"/>
            </w:pPr>
            <w:r>
              <w:t>1</w:t>
            </w:r>
          </w:p>
        </w:tc>
        <w:tc>
          <w:tcPr>
            <w:tcW w:w="2311" w:type="dxa"/>
          </w:tcPr>
          <w:p w:rsidR="00621416" w:rsidRDefault="001E5D68" w:rsidP="00D05D39">
            <w:pPr>
              <w:jc w:val="center"/>
            </w:pPr>
            <w:r>
              <w:t>0.27</w:t>
            </w:r>
          </w:p>
        </w:tc>
      </w:tr>
      <w:tr w:rsidR="00621416" w:rsidTr="001E5D68">
        <w:tc>
          <w:tcPr>
            <w:tcW w:w="2310" w:type="dxa"/>
          </w:tcPr>
          <w:p w:rsidR="00621416" w:rsidRDefault="001E5D68" w:rsidP="00D05D39">
            <w:pPr>
              <w:jc w:val="center"/>
            </w:pPr>
            <w:r>
              <w:t>04-05/07/18</w:t>
            </w:r>
          </w:p>
        </w:tc>
        <w:tc>
          <w:tcPr>
            <w:tcW w:w="2476" w:type="dxa"/>
          </w:tcPr>
          <w:p w:rsidR="00621416" w:rsidRDefault="001E5D68" w:rsidP="00D05D39">
            <w:pPr>
              <w:jc w:val="center"/>
            </w:pPr>
            <w:r>
              <w:t>Chestnut Avenue (east)</w:t>
            </w:r>
          </w:p>
        </w:tc>
        <w:tc>
          <w:tcPr>
            <w:tcW w:w="2145" w:type="dxa"/>
          </w:tcPr>
          <w:p w:rsidR="00621416" w:rsidRDefault="001E5D68" w:rsidP="00D05D39">
            <w:pPr>
              <w:jc w:val="center"/>
            </w:pPr>
            <w:r>
              <w:t>1</w:t>
            </w:r>
          </w:p>
        </w:tc>
        <w:tc>
          <w:tcPr>
            <w:tcW w:w="2311" w:type="dxa"/>
          </w:tcPr>
          <w:p w:rsidR="00621416" w:rsidRDefault="001E5D68" w:rsidP="00D05D39">
            <w:pPr>
              <w:jc w:val="center"/>
            </w:pPr>
            <w:r>
              <w:t>0.28</w:t>
            </w:r>
          </w:p>
        </w:tc>
      </w:tr>
      <w:tr w:rsidR="00621416" w:rsidTr="001E5D68">
        <w:tc>
          <w:tcPr>
            <w:tcW w:w="2310" w:type="dxa"/>
          </w:tcPr>
          <w:p w:rsidR="00621416" w:rsidRDefault="001E5D68" w:rsidP="00D05D39">
            <w:pPr>
              <w:jc w:val="center"/>
            </w:pPr>
            <w:r>
              <w:t>04-05/07/18</w:t>
            </w:r>
          </w:p>
        </w:tc>
        <w:tc>
          <w:tcPr>
            <w:tcW w:w="2476" w:type="dxa"/>
          </w:tcPr>
          <w:p w:rsidR="00621416" w:rsidRDefault="001E5D68" w:rsidP="00D05D39">
            <w:pPr>
              <w:jc w:val="center"/>
            </w:pPr>
            <w:proofErr w:type="spellStart"/>
            <w:r>
              <w:t>Parvet</w:t>
            </w:r>
            <w:proofErr w:type="spellEnd"/>
            <w:r>
              <w:t xml:space="preserve"> Avenue (east)</w:t>
            </w:r>
          </w:p>
        </w:tc>
        <w:tc>
          <w:tcPr>
            <w:tcW w:w="2145" w:type="dxa"/>
          </w:tcPr>
          <w:p w:rsidR="00621416" w:rsidRDefault="001E5D68" w:rsidP="00D05D39">
            <w:pPr>
              <w:jc w:val="center"/>
            </w:pPr>
            <w:r>
              <w:t>1</w:t>
            </w:r>
          </w:p>
        </w:tc>
        <w:tc>
          <w:tcPr>
            <w:tcW w:w="2311" w:type="dxa"/>
          </w:tcPr>
          <w:p w:rsidR="00621416" w:rsidRDefault="001E5D68" w:rsidP="00D05D39">
            <w:pPr>
              <w:jc w:val="center"/>
            </w:pPr>
            <w:r>
              <w:t>0.43</w:t>
            </w:r>
          </w:p>
        </w:tc>
      </w:tr>
      <w:tr w:rsidR="00621416" w:rsidTr="001E5D68">
        <w:tc>
          <w:tcPr>
            <w:tcW w:w="2310" w:type="dxa"/>
          </w:tcPr>
          <w:p w:rsidR="00621416" w:rsidRDefault="00100965" w:rsidP="00100965">
            <w:pPr>
              <w:jc w:val="center"/>
            </w:pPr>
            <w:r>
              <w:t>09</w:t>
            </w:r>
            <w:r w:rsidR="001E5D68">
              <w:t>-</w:t>
            </w:r>
            <w:r>
              <w:t>10</w:t>
            </w:r>
            <w:r w:rsidR="001E5D68">
              <w:t>/07/18</w:t>
            </w:r>
          </w:p>
        </w:tc>
        <w:tc>
          <w:tcPr>
            <w:tcW w:w="2476" w:type="dxa"/>
          </w:tcPr>
          <w:p w:rsidR="00621416" w:rsidRDefault="001E5D68" w:rsidP="00D05D39">
            <w:pPr>
              <w:jc w:val="center"/>
            </w:pPr>
            <w:r>
              <w:t>Chestnut Avenue (west)</w:t>
            </w:r>
          </w:p>
        </w:tc>
        <w:tc>
          <w:tcPr>
            <w:tcW w:w="2145" w:type="dxa"/>
          </w:tcPr>
          <w:p w:rsidR="00621416" w:rsidRDefault="00100965" w:rsidP="00D05D39">
            <w:pPr>
              <w:jc w:val="center"/>
            </w:pPr>
            <w:r>
              <w:t>1</w:t>
            </w:r>
          </w:p>
        </w:tc>
        <w:tc>
          <w:tcPr>
            <w:tcW w:w="2311" w:type="dxa"/>
          </w:tcPr>
          <w:p w:rsidR="00621416" w:rsidRDefault="00100965" w:rsidP="00D05D39">
            <w:pPr>
              <w:jc w:val="center"/>
            </w:pPr>
            <w:r>
              <w:t>0.34</w:t>
            </w:r>
          </w:p>
        </w:tc>
      </w:tr>
      <w:tr w:rsidR="00100965" w:rsidTr="001E5D68">
        <w:tc>
          <w:tcPr>
            <w:tcW w:w="2310" w:type="dxa"/>
          </w:tcPr>
          <w:p w:rsidR="00100965" w:rsidRDefault="00100965" w:rsidP="00100965">
            <w:pPr>
              <w:jc w:val="center"/>
            </w:pPr>
            <w:r>
              <w:t>09-10/07/18</w:t>
            </w:r>
          </w:p>
        </w:tc>
        <w:tc>
          <w:tcPr>
            <w:tcW w:w="2476" w:type="dxa"/>
          </w:tcPr>
          <w:p w:rsidR="00100965" w:rsidRDefault="00100965" w:rsidP="00680664">
            <w:pPr>
              <w:jc w:val="center"/>
            </w:pPr>
            <w:proofErr w:type="spellStart"/>
            <w:r>
              <w:t>Parvet</w:t>
            </w:r>
            <w:proofErr w:type="spellEnd"/>
            <w:r>
              <w:t xml:space="preserve"> Avenue (</w:t>
            </w:r>
            <w:r w:rsidR="00680664">
              <w:t>east</w:t>
            </w:r>
            <w:r>
              <w:t>)</w:t>
            </w:r>
          </w:p>
        </w:tc>
        <w:tc>
          <w:tcPr>
            <w:tcW w:w="2145" w:type="dxa"/>
          </w:tcPr>
          <w:p w:rsidR="00100965" w:rsidRDefault="00100965" w:rsidP="00D05D39">
            <w:pPr>
              <w:jc w:val="center"/>
            </w:pPr>
            <w:r>
              <w:t>1</w:t>
            </w:r>
          </w:p>
        </w:tc>
        <w:tc>
          <w:tcPr>
            <w:tcW w:w="2311" w:type="dxa"/>
          </w:tcPr>
          <w:p w:rsidR="00100965" w:rsidRDefault="00100965" w:rsidP="00D05D39">
            <w:pPr>
              <w:jc w:val="center"/>
            </w:pPr>
            <w:r>
              <w:t>0.40</w:t>
            </w:r>
          </w:p>
        </w:tc>
      </w:tr>
      <w:tr w:rsidR="00680664" w:rsidTr="001E5D68">
        <w:tc>
          <w:tcPr>
            <w:tcW w:w="2310" w:type="dxa"/>
          </w:tcPr>
          <w:p w:rsidR="00680664" w:rsidRDefault="00680664" w:rsidP="00100965">
            <w:pPr>
              <w:jc w:val="center"/>
            </w:pPr>
            <w:r>
              <w:t>09-10/07/18</w:t>
            </w:r>
          </w:p>
        </w:tc>
        <w:tc>
          <w:tcPr>
            <w:tcW w:w="2476" w:type="dxa"/>
          </w:tcPr>
          <w:p w:rsidR="00680664" w:rsidRDefault="00680664" w:rsidP="00680664">
            <w:pPr>
              <w:jc w:val="center"/>
            </w:pPr>
            <w:proofErr w:type="spellStart"/>
            <w:r>
              <w:t>Parvet</w:t>
            </w:r>
            <w:proofErr w:type="spellEnd"/>
            <w:r>
              <w:t xml:space="preserve"> Avenue (west)</w:t>
            </w:r>
          </w:p>
        </w:tc>
        <w:tc>
          <w:tcPr>
            <w:tcW w:w="2145" w:type="dxa"/>
          </w:tcPr>
          <w:p w:rsidR="00680664" w:rsidRDefault="00680664" w:rsidP="00D05D39">
            <w:pPr>
              <w:jc w:val="center"/>
            </w:pPr>
            <w:r>
              <w:t>1</w:t>
            </w:r>
          </w:p>
        </w:tc>
        <w:tc>
          <w:tcPr>
            <w:tcW w:w="2311" w:type="dxa"/>
          </w:tcPr>
          <w:p w:rsidR="00680664" w:rsidRDefault="00680664" w:rsidP="00D05D39">
            <w:pPr>
              <w:jc w:val="center"/>
            </w:pPr>
            <w:r>
              <w:t>0.20</w:t>
            </w:r>
          </w:p>
        </w:tc>
      </w:tr>
      <w:tr w:rsidR="00680664" w:rsidTr="001E5D68">
        <w:tc>
          <w:tcPr>
            <w:tcW w:w="2310" w:type="dxa"/>
          </w:tcPr>
          <w:p w:rsidR="00680664" w:rsidRDefault="00C93E81" w:rsidP="00100965">
            <w:pPr>
              <w:jc w:val="center"/>
            </w:pPr>
            <w:r>
              <w:t>10-11/07/18</w:t>
            </w:r>
          </w:p>
        </w:tc>
        <w:tc>
          <w:tcPr>
            <w:tcW w:w="2476" w:type="dxa"/>
          </w:tcPr>
          <w:p w:rsidR="00680664" w:rsidRDefault="00C93E81" w:rsidP="00680664">
            <w:pPr>
              <w:jc w:val="center"/>
            </w:pPr>
            <w:r>
              <w:t>Chestnut Avenue (west)</w:t>
            </w:r>
          </w:p>
        </w:tc>
        <w:tc>
          <w:tcPr>
            <w:tcW w:w="2145" w:type="dxa"/>
          </w:tcPr>
          <w:p w:rsidR="00680664" w:rsidRDefault="00C93E81" w:rsidP="00D05D39">
            <w:pPr>
              <w:jc w:val="center"/>
            </w:pPr>
            <w:r>
              <w:t>1</w:t>
            </w:r>
          </w:p>
        </w:tc>
        <w:tc>
          <w:tcPr>
            <w:tcW w:w="2311" w:type="dxa"/>
          </w:tcPr>
          <w:p w:rsidR="00680664" w:rsidRDefault="00C93E81" w:rsidP="00D05D39">
            <w:pPr>
              <w:jc w:val="center"/>
            </w:pPr>
            <w:r>
              <w:t>0.37</w:t>
            </w:r>
          </w:p>
        </w:tc>
      </w:tr>
      <w:tr w:rsidR="00C93E81" w:rsidTr="001E5D68">
        <w:tc>
          <w:tcPr>
            <w:tcW w:w="2310" w:type="dxa"/>
          </w:tcPr>
          <w:p w:rsidR="00C93E81" w:rsidRDefault="00C93E81" w:rsidP="00100965">
            <w:pPr>
              <w:jc w:val="center"/>
            </w:pPr>
            <w:r>
              <w:t>10-11/07/18</w:t>
            </w:r>
          </w:p>
        </w:tc>
        <w:tc>
          <w:tcPr>
            <w:tcW w:w="2476" w:type="dxa"/>
          </w:tcPr>
          <w:p w:rsidR="00C93E81" w:rsidRDefault="00C93E81" w:rsidP="00680664">
            <w:pPr>
              <w:jc w:val="center"/>
            </w:pPr>
            <w:proofErr w:type="spellStart"/>
            <w:r>
              <w:t>Parvet</w:t>
            </w:r>
            <w:proofErr w:type="spellEnd"/>
            <w:r>
              <w:t xml:space="preserve"> Avenue (east)</w:t>
            </w:r>
          </w:p>
        </w:tc>
        <w:tc>
          <w:tcPr>
            <w:tcW w:w="2145" w:type="dxa"/>
          </w:tcPr>
          <w:p w:rsidR="00C93E81" w:rsidRDefault="00C93E81" w:rsidP="00D05D39">
            <w:pPr>
              <w:jc w:val="center"/>
            </w:pPr>
            <w:r>
              <w:t>1</w:t>
            </w:r>
          </w:p>
        </w:tc>
        <w:tc>
          <w:tcPr>
            <w:tcW w:w="2311" w:type="dxa"/>
          </w:tcPr>
          <w:p w:rsidR="00C93E81" w:rsidRDefault="00C93E81" w:rsidP="00D05D39">
            <w:pPr>
              <w:jc w:val="center"/>
            </w:pPr>
            <w:r>
              <w:t>1.21</w:t>
            </w:r>
          </w:p>
        </w:tc>
      </w:tr>
      <w:tr w:rsidR="00C93E81" w:rsidTr="001E5D68">
        <w:tc>
          <w:tcPr>
            <w:tcW w:w="2310" w:type="dxa"/>
          </w:tcPr>
          <w:p w:rsidR="00C93E81" w:rsidRDefault="00C93E81" w:rsidP="00100965">
            <w:pPr>
              <w:jc w:val="center"/>
            </w:pPr>
            <w:r>
              <w:t>11-12/07/18</w:t>
            </w:r>
          </w:p>
        </w:tc>
        <w:tc>
          <w:tcPr>
            <w:tcW w:w="2476" w:type="dxa"/>
          </w:tcPr>
          <w:p w:rsidR="00C93E81" w:rsidRDefault="00C93E81" w:rsidP="00680664">
            <w:pPr>
              <w:jc w:val="center"/>
            </w:pPr>
            <w:r>
              <w:t>Chestnut Avenue (west</w:t>
            </w:r>
          </w:p>
        </w:tc>
        <w:tc>
          <w:tcPr>
            <w:tcW w:w="2145" w:type="dxa"/>
          </w:tcPr>
          <w:p w:rsidR="00C93E81" w:rsidRDefault="00C93E81" w:rsidP="00D05D39">
            <w:pPr>
              <w:jc w:val="center"/>
            </w:pPr>
            <w:r>
              <w:t>1</w:t>
            </w:r>
          </w:p>
        </w:tc>
        <w:tc>
          <w:tcPr>
            <w:tcW w:w="2311" w:type="dxa"/>
          </w:tcPr>
          <w:p w:rsidR="00C93E81" w:rsidRDefault="00C93E81" w:rsidP="00D05D39">
            <w:pPr>
              <w:jc w:val="center"/>
            </w:pPr>
            <w:r>
              <w:t>1.13</w:t>
            </w:r>
          </w:p>
        </w:tc>
      </w:tr>
      <w:tr w:rsidR="00C93E81" w:rsidTr="001E5D68">
        <w:tc>
          <w:tcPr>
            <w:tcW w:w="2310" w:type="dxa"/>
          </w:tcPr>
          <w:p w:rsidR="00C93E81" w:rsidRDefault="00C93E81" w:rsidP="00100965">
            <w:pPr>
              <w:jc w:val="center"/>
            </w:pPr>
            <w:r>
              <w:t>11-12/07/18</w:t>
            </w:r>
          </w:p>
        </w:tc>
        <w:tc>
          <w:tcPr>
            <w:tcW w:w="2476" w:type="dxa"/>
          </w:tcPr>
          <w:p w:rsidR="00C93E81" w:rsidRDefault="00C93E81" w:rsidP="00680664">
            <w:pPr>
              <w:jc w:val="center"/>
            </w:pPr>
            <w:proofErr w:type="spellStart"/>
            <w:r>
              <w:t>Parvet</w:t>
            </w:r>
            <w:proofErr w:type="spellEnd"/>
            <w:r>
              <w:t xml:space="preserve"> Avenue (east)</w:t>
            </w:r>
          </w:p>
        </w:tc>
        <w:tc>
          <w:tcPr>
            <w:tcW w:w="2145" w:type="dxa"/>
          </w:tcPr>
          <w:p w:rsidR="00C93E81" w:rsidRDefault="00C93E81" w:rsidP="00D05D39">
            <w:pPr>
              <w:jc w:val="center"/>
            </w:pPr>
            <w:r>
              <w:t>1</w:t>
            </w:r>
          </w:p>
        </w:tc>
        <w:tc>
          <w:tcPr>
            <w:tcW w:w="2311" w:type="dxa"/>
          </w:tcPr>
          <w:p w:rsidR="00C93E81" w:rsidRDefault="00C93E81" w:rsidP="00D05D39">
            <w:pPr>
              <w:jc w:val="center"/>
            </w:pPr>
            <w:r>
              <w:t>1.03</w:t>
            </w:r>
          </w:p>
        </w:tc>
      </w:tr>
      <w:tr w:rsidR="002E0ED1" w:rsidTr="001E5D68">
        <w:tc>
          <w:tcPr>
            <w:tcW w:w="2310" w:type="dxa"/>
          </w:tcPr>
          <w:p w:rsidR="002E0ED1" w:rsidRDefault="002E0ED1" w:rsidP="00100965">
            <w:pPr>
              <w:jc w:val="center"/>
            </w:pPr>
            <w:r>
              <w:t>12-13/07/18</w:t>
            </w:r>
          </w:p>
        </w:tc>
        <w:tc>
          <w:tcPr>
            <w:tcW w:w="2476" w:type="dxa"/>
          </w:tcPr>
          <w:p w:rsidR="002E0ED1" w:rsidRDefault="002E0ED1" w:rsidP="00680664">
            <w:pPr>
              <w:jc w:val="center"/>
            </w:pPr>
            <w:r>
              <w:t>Chestnut Avenue (west</w:t>
            </w:r>
          </w:p>
        </w:tc>
        <w:tc>
          <w:tcPr>
            <w:tcW w:w="2145" w:type="dxa"/>
          </w:tcPr>
          <w:p w:rsidR="002E0ED1" w:rsidRDefault="002E0ED1" w:rsidP="00D05D39">
            <w:pPr>
              <w:jc w:val="center"/>
            </w:pPr>
            <w:r>
              <w:t>1</w:t>
            </w:r>
          </w:p>
        </w:tc>
        <w:tc>
          <w:tcPr>
            <w:tcW w:w="2311" w:type="dxa"/>
          </w:tcPr>
          <w:p w:rsidR="002E0ED1" w:rsidRDefault="002E0ED1" w:rsidP="00D05D39">
            <w:pPr>
              <w:jc w:val="center"/>
            </w:pPr>
            <w:r>
              <w:t>1.25</w:t>
            </w:r>
          </w:p>
        </w:tc>
      </w:tr>
      <w:tr w:rsidR="002E0ED1" w:rsidTr="001E5D68">
        <w:tc>
          <w:tcPr>
            <w:tcW w:w="2310" w:type="dxa"/>
          </w:tcPr>
          <w:p w:rsidR="002E0ED1" w:rsidRDefault="002E0ED1" w:rsidP="00100965">
            <w:pPr>
              <w:jc w:val="center"/>
            </w:pPr>
            <w:r>
              <w:t>12-13/07/18</w:t>
            </w:r>
          </w:p>
        </w:tc>
        <w:tc>
          <w:tcPr>
            <w:tcW w:w="2476" w:type="dxa"/>
          </w:tcPr>
          <w:p w:rsidR="002E0ED1" w:rsidRDefault="002E0ED1" w:rsidP="00680664">
            <w:pPr>
              <w:jc w:val="center"/>
            </w:pPr>
            <w:proofErr w:type="spellStart"/>
            <w:r>
              <w:t>Parvet</w:t>
            </w:r>
            <w:proofErr w:type="spellEnd"/>
            <w:r>
              <w:t xml:space="preserve"> Avenue (east)</w:t>
            </w:r>
          </w:p>
        </w:tc>
        <w:tc>
          <w:tcPr>
            <w:tcW w:w="2145" w:type="dxa"/>
          </w:tcPr>
          <w:p w:rsidR="002E0ED1" w:rsidRDefault="002E0ED1" w:rsidP="00D05D39">
            <w:pPr>
              <w:jc w:val="center"/>
            </w:pPr>
            <w:r>
              <w:t>1</w:t>
            </w:r>
          </w:p>
        </w:tc>
        <w:tc>
          <w:tcPr>
            <w:tcW w:w="2311" w:type="dxa"/>
          </w:tcPr>
          <w:p w:rsidR="002E0ED1" w:rsidRDefault="002E0ED1" w:rsidP="00D05D39">
            <w:pPr>
              <w:jc w:val="center"/>
            </w:pPr>
            <w:r>
              <w:t>1.07</w:t>
            </w:r>
          </w:p>
        </w:tc>
      </w:tr>
      <w:tr w:rsidR="002E0ED1" w:rsidTr="001E5D68">
        <w:tc>
          <w:tcPr>
            <w:tcW w:w="2310" w:type="dxa"/>
          </w:tcPr>
          <w:p w:rsidR="002E0ED1" w:rsidRDefault="002E0ED1" w:rsidP="00100965">
            <w:pPr>
              <w:jc w:val="center"/>
            </w:pPr>
            <w:r>
              <w:t>03-13/07/18</w:t>
            </w:r>
          </w:p>
        </w:tc>
        <w:tc>
          <w:tcPr>
            <w:tcW w:w="2476" w:type="dxa"/>
          </w:tcPr>
          <w:p w:rsidR="002E0ED1" w:rsidRDefault="002E0ED1" w:rsidP="00680664">
            <w:pPr>
              <w:jc w:val="center"/>
            </w:pPr>
            <w:proofErr w:type="spellStart"/>
            <w:r>
              <w:t>Parvet</w:t>
            </w:r>
            <w:proofErr w:type="spellEnd"/>
            <w:r>
              <w:t xml:space="preserve"> Avenue (west)</w:t>
            </w:r>
          </w:p>
        </w:tc>
        <w:tc>
          <w:tcPr>
            <w:tcW w:w="2145" w:type="dxa"/>
          </w:tcPr>
          <w:p w:rsidR="002E0ED1" w:rsidRDefault="002E0ED1" w:rsidP="00D05D39">
            <w:pPr>
              <w:jc w:val="center"/>
            </w:pPr>
            <w:r>
              <w:t>10</w:t>
            </w:r>
          </w:p>
        </w:tc>
        <w:tc>
          <w:tcPr>
            <w:tcW w:w="2311" w:type="dxa"/>
          </w:tcPr>
          <w:p w:rsidR="002E0ED1" w:rsidRDefault="002E0ED1" w:rsidP="00D05D39">
            <w:pPr>
              <w:jc w:val="center"/>
            </w:pPr>
            <w:r>
              <w:t>0.01</w:t>
            </w:r>
          </w:p>
        </w:tc>
      </w:tr>
      <w:tr w:rsidR="002E0ED1" w:rsidTr="001E5D68">
        <w:tc>
          <w:tcPr>
            <w:tcW w:w="2310" w:type="dxa"/>
          </w:tcPr>
          <w:p w:rsidR="002E0ED1" w:rsidRDefault="002E0ED1" w:rsidP="00100965">
            <w:pPr>
              <w:jc w:val="center"/>
            </w:pPr>
            <w:r>
              <w:t>03-13/07/18</w:t>
            </w:r>
          </w:p>
        </w:tc>
        <w:tc>
          <w:tcPr>
            <w:tcW w:w="2476" w:type="dxa"/>
          </w:tcPr>
          <w:p w:rsidR="002E0ED1" w:rsidRDefault="002E0ED1" w:rsidP="00680664">
            <w:pPr>
              <w:jc w:val="center"/>
            </w:pPr>
            <w:proofErr w:type="spellStart"/>
            <w:r>
              <w:t>Parvet</w:t>
            </w:r>
            <w:proofErr w:type="spellEnd"/>
            <w:r>
              <w:t xml:space="preserve"> Avenue (east)</w:t>
            </w:r>
          </w:p>
        </w:tc>
        <w:tc>
          <w:tcPr>
            <w:tcW w:w="2145" w:type="dxa"/>
          </w:tcPr>
          <w:p w:rsidR="002E0ED1" w:rsidRDefault="002E0ED1" w:rsidP="00D05D39">
            <w:pPr>
              <w:jc w:val="center"/>
            </w:pPr>
            <w:r>
              <w:t>10</w:t>
            </w:r>
          </w:p>
        </w:tc>
        <w:tc>
          <w:tcPr>
            <w:tcW w:w="2311" w:type="dxa"/>
          </w:tcPr>
          <w:p w:rsidR="002E0ED1" w:rsidRDefault="002E0ED1" w:rsidP="00D05D39">
            <w:pPr>
              <w:jc w:val="center"/>
            </w:pPr>
            <w:r>
              <w:t>0.04</w:t>
            </w:r>
          </w:p>
        </w:tc>
      </w:tr>
      <w:tr w:rsidR="002E0ED1" w:rsidTr="001E5D68">
        <w:tc>
          <w:tcPr>
            <w:tcW w:w="2310" w:type="dxa"/>
          </w:tcPr>
          <w:p w:rsidR="002E0ED1" w:rsidRDefault="002E0ED1" w:rsidP="00100965">
            <w:pPr>
              <w:jc w:val="center"/>
            </w:pPr>
            <w:r>
              <w:t>03-13/07/18</w:t>
            </w:r>
          </w:p>
        </w:tc>
        <w:tc>
          <w:tcPr>
            <w:tcW w:w="2476" w:type="dxa"/>
          </w:tcPr>
          <w:p w:rsidR="002E0ED1" w:rsidRDefault="002E0ED1" w:rsidP="00680664">
            <w:pPr>
              <w:jc w:val="center"/>
            </w:pPr>
            <w:r>
              <w:t>Chestnut Avenue (east)</w:t>
            </w:r>
          </w:p>
        </w:tc>
        <w:tc>
          <w:tcPr>
            <w:tcW w:w="2145" w:type="dxa"/>
          </w:tcPr>
          <w:p w:rsidR="002E0ED1" w:rsidRDefault="002E0ED1" w:rsidP="00D05D39">
            <w:pPr>
              <w:jc w:val="center"/>
            </w:pPr>
            <w:r>
              <w:t>10</w:t>
            </w:r>
          </w:p>
        </w:tc>
        <w:tc>
          <w:tcPr>
            <w:tcW w:w="2311" w:type="dxa"/>
          </w:tcPr>
          <w:p w:rsidR="002E0ED1" w:rsidRDefault="002E0ED1" w:rsidP="00D05D39">
            <w:pPr>
              <w:jc w:val="center"/>
            </w:pPr>
            <w:r>
              <w:t>&lt;0.00</w:t>
            </w:r>
          </w:p>
        </w:tc>
      </w:tr>
      <w:tr w:rsidR="002E0ED1" w:rsidTr="001E5D68">
        <w:tc>
          <w:tcPr>
            <w:tcW w:w="2310" w:type="dxa"/>
          </w:tcPr>
          <w:p w:rsidR="002E0ED1" w:rsidRDefault="002E0ED1" w:rsidP="00100965">
            <w:pPr>
              <w:jc w:val="center"/>
            </w:pPr>
            <w:r>
              <w:t>03-13/07/18</w:t>
            </w:r>
          </w:p>
        </w:tc>
        <w:tc>
          <w:tcPr>
            <w:tcW w:w="2476" w:type="dxa"/>
          </w:tcPr>
          <w:p w:rsidR="002E0ED1" w:rsidRDefault="002E0ED1" w:rsidP="00680664">
            <w:pPr>
              <w:jc w:val="center"/>
            </w:pPr>
            <w:r>
              <w:t>Chestnut Avenue (west</w:t>
            </w:r>
          </w:p>
        </w:tc>
        <w:tc>
          <w:tcPr>
            <w:tcW w:w="2145" w:type="dxa"/>
          </w:tcPr>
          <w:p w:rsidR="002E0ED1" w:rsidRDefault="002E0ED1" w:rsidP="00D05D39">
            <w:pPr>
              <w:jc w:val="center"/>
            </w:pPr>
            <w:r>
              <w:t>10</w:t>
            </w:r>
          </w:p>
        </w:tc>
        <w:tc>
          <w:tcPr>
            <w:tcW w:w="2311" w:type="dxa"/>
          </w:tcPr>
          <w:p w:rsidR="002E0ED1" w:rsidRDefault="002E0ED1" w:rsidP="00D05D39">
            <w:pPr>
              <w:jc w:val="center"/>
            </w:pPr>
            <w:r>
              <w:t>0.03</w:t>
            </w:r>
          </w:p>
        </w:tc>
      </w:tr>
      <w:tr w:rsidR="002E0ED1" w:rsidTr="001E5D68">
        <w:tc>
          <w:tcPr>
            <w:tcW w:w="2310" w:type="dxa"/>
          </w:tcPr>
          <w:p w:rsidR="002E0ED1" w:rsidRDefault="002E0ED1" w:rsidP="00100965">
            <w:pPr>
              <w:jc w:val="center"/>
            </w:pPr>
            <w:r>
              <w:t>03-13/07/18</w:t>
            </w:r>
          </w:p>
        </w:tc>
        <w:tc>
          <w:tcPr>
            <w:tcW w:w="2476" w:type="dxa"/>
          </w:tcPr>
          <w:p w:rsidR="002E0ED1" w:rsidRDefault="002E0ED1" w:rsidP="00680664">
            <w:pPr>
              <w:jc w:val="center"/>
            </w:pPr>
            <w:proofErr w:type="spellStart"/>
            <w:r>
              <w:t>Clockhouse</w:t>
            </w:r>
            <w:proofErr w:type="spellEnd"/>
            <w:r>
              <w:t xml:space="preserve"> Avenue</w:t>
            </w:r>
          </w:p>
        </w:tc>
        <w:tc>
          <w:tcPr>
            <w:tcW w:w="2145" w:type="dxa"/>
          </w:tcPr>
          <w:p w:rsidR="002E0ED1" w:rsidRDefault="002E0ED1" w:rsidP="00D05D39">
            <w:pPr>
              <w:jc w:val="center"/>
            </w:pPr>
            <w:r>
              <w:t>10</w:t>
            </w:r>
          </w:p>
        </w:tc>
        <w:tc>
          <w:tcPr>
            <w:tcW w:w="2311" w:type="dxa"/>
          </w:tcPr>
          <w:p w:rsidR="002E0ED1" w:rsidRDefault="002E0ED1" w:rsidP="00D05D39">
            <w:pPr>
              <w:jc w:val="center"/>
            </w:pPr>
            <w:r>
              <w:t>0.09</w:t>
            </w:r>
          </w:p>
        </w:tc>
      </w:tr>
    </w:tbl>
    <w:p w:rsidR="004505F6" w:rsidRDefault="002E0ED1" w:rsidP="00F32853">
      <w:pPr>
        <w:jc w:val="both"/>
      </w:pPr>
      <w:r>
        <w:t>&lt;= less than</w:t>
      </w:r>
    </w:p>
    <w:p w:rsidR="00F32853" w:rsidRDefault="00FF6F96" w:rsidP="00F32853">
      <w:pPr>
        <w:jc w:val="both"/>
        <w:rPr>
          <w:b/>
        </w:rPr>
      </w:pPr>
      <w:r>
        <w:rPr>
          <w:b/>
        </w:rPr>
        <w:t xml:space="preserve">What risk does </w:t>
      </w:r>
      <w:r w:rsidRPr="00FF6F96">
        <w:rPr>
          <w:b/>
        </w:rPr>
        <w:t>H</w:t>
      </w:r>
      <w:r w:rsidRPr="00FF6F96">
        <w:rPr>
          <w:b/>
          <w:vertAlign w:val="subscript"/>
        </w:rPr>
        <w:t>2</w:t>
      </w:r>
      <w:r w:rsidRPr="00FF6F96">
        <w:rPr>
          <w:b/>
        </w:rPr>
        <w:t>S</w:t>
      </w:r>
      <w:r w:rsidR="00F32853" w:rsidRPr="00F32853">
        <w:rPr>
          <w:b/>
        </w:rPr>
        <w:t xml:space="preserve"> pose at the concentrations detected?</w:t>
      </w:r>
    </w:p>
    <w:p w:rsidR="00984E19" w:rsidRDefault="002E0ED1" w:rsidP="00F32853">
      <w:pPr>
        <w:jc w:val="both"/>
      </w:pPr>
      <w:r w:rsidRPr="002E0ED1">
        <w:t>We consulted with Public Health England (PHE) to determine how to interpret the results of the H</w:t>
      </w:r>
      <w:r w:rsidRPr="002E0ED1">
        <w:rPr>
          <w:vertAlign w:val="subscript"/>
        </w:rPr>
        <w:t>2</w:t>
      </w:r>
      <w:r w:rsidRPr="002E0ED1">
        <w:t xml:space="preserve">S monitoring undertaken at the site. </w:t>
      </w:r>
      <w:r w:rsidR="00984E19">
        <w:t xml:space="preserve">They recommended that we should use the screening </w:t>
      </w:r>
      <w:r w:rsidR="00BA6336">
        <w:t>criteria</w:t>
      </w:r>
      <w:r w:rsidR="00984E19">
        <w:t xml:space="preserve"> for </w:t>
      </w:r>
      <w:r w:rsidR="00B22A68" w:rsidRPr="00382E37">
        <w:t>H</w:t>
      </w:r>
      <w:r w:rsidR="00B22A68" w:rsidRPr="00382E37">
        <w:rPr>
          <w:vertAlign w:val="subscript"/>
        </w:rPr>
        <w:t>2</w:t>
      </w:r>
      <w:r w:rsidR="00B22A68" w:rsidRPr="00382E37">
        <w:t>S</w:t>
      </w:r>
      <w:r w:rsidR="00B22A68">
        <w:t xml:space="preserve"> listed</w:t>
      </w:r>
      <w:r w:rsidR="00984E19">
        <w:t xml:space="preserve"> within </w:t>
      </w:r>
      <w:r w:rsidR="00434363">
        <w:t>the World Health Organisation Air Quality Guidelines for Europe (200</w:t>
      </w:r>
      <w:r w:rsidR="00414521">
        <w:t>0</w:t>
      </w:r>
      <w:r w:rsidR="00434363">
        <w:t>)</w:t>
      </w:r>
      <w:r w:rsidR="00984E19">
        <w:t xml:space="preserve"> of 5ppb over a 30 minute averaging period and 107ppb over a 24 hour time weighted average.</w:t>
      </w:r>
    </w:p>
    <w:p w:rsidR="00B22A68" w:rsidRDefault="00D0630F" w:rsidP="00F32853">
      <w:pPr>
        <w:jc w:val="both"/>
      </w:pPr>
      <w:r>
        <w:t xml:space="preserve">The lower 5ppb limit is based on sensory annoyance and it was established in order to protect the public from odour nuisance. It is also </w:t>
      </w:r>
      <w:r w:rsidR="007D470D">
        <w:t>below a concentration where toxic effects occur</w:t>
      </w:r>
      <w:r>
        <w:t xml:space="preserve">. In order to exceed </w:t>
      </w:r>
      <w:r w:rsidR="00334EB7">
        <w:t xml:space="preserve">this </w:t>
      </w:r>
      <w:r w:rsidR="00B963ED">
        <w:t>guideline</w:t>
      </w:r>
      <w:r w:rsidR="00334EB7">
        <w:t>,</w:t>
      </w:r>
      <w:r>
        <w:t xml:space="preserve"> an average concentration of 5ppb will need to be present over a 30 minute pe</w:t>
      </w:r>
      <w:r w:rsidR="00B22A68">
        <w:t xml:space="preserve">riod. </w:t>
      </w:r>
      <w:bookmarkStart w:id="0" w:name="_GoBack"/>
      <w:bookmarkEnd w:id="0"/>
      <w:r w:rsidR="00B22A68">
        <w:t>We are assessing the impacts of odour nuisance by collecting odour diaries completed by residents.</w:t>
      </w:r>
    </w:p>
    <w:p w:rsidR="002E0ED1" w:rsidRPr="002E0ED1" w:rsidRDefault="00B22A68" w:rsidP="00F32853">
      <w:pPr>
        <w:jc w:val="both"/>
      </w:pPr>
      <w:r>
        <w:t xml:space="preserve">The higher 107ppb limit over a 24 hour averaging period was established to determine toxic effects. In order to exceed this </w:t>
      </w:r>
      <w:r w:rsidR="00B963ED">
        <w:t>guideline</w:t>
      </w:r>
      <w:r>
        <w:t>, an average concentration of 107ppb</w:t>
      </w:r>
      <w:r w:rsidR="00371BB7">
        <w:t xml:space="preserve"> or above</w:t>
      </w:r>
      <w:r>
        <w:t xml:space="preserve"> will need to be present over a 24 hour period. </w:t>
      </w:r>
      <w:r w:rsidR="00371BB7">
        <w:t xml:space="preserve"> </w:t>
      </w:r>
      <w:r>
        <w:t xml:space="preserve">As you can see from the monitoring results, </w:t>
      </w:r>
      <w:r w:rsidR="00CF04EC">
        <w:t>the concentrations are</w:t>
      </w:r>
      <w:r>
        <w:t xml:space="preserve"> all considerably below this limit.</w:t>
      </w:r>
    </w:p>
    <w:p w:rsidR="00122F02" w:rsidRDefault="00C119B9" w:rsidP="00382E37">
      <w:pPr>
        <w:jc w:val="both"/>
      </w:pPr>
      <w:r>
        <w:t>PHE have</w:t>
      </w:r>
      <w:r w:rsidR="00382E37">
        <w:t xml:space="preserve"> confirmed from the results that </w:t>
      </w:r>
      <w:r w:rsidR="00382E37" w:rsidRPr="00382E37">
        <w:t>“The ambient concentrations of H</w:t>
      </w:r>
      <w:r w:rsidR="00382E37" w:rsidRPr="00382E37">
        <w:rPr>
          <w:vertAlign w:val="subscript"/>
        </w:rPr>
        <w:t>2</w:t>
      </w:r>
      <w:r w:rsidR="00382E37" w:rsidRPr="00382E37">
        <w:t>S at certain periods may be of a sufficient level that some people may detect an odour. Strong smells are unpleasant and can impact on wellbeing. Some individuals may experience transient symptoms, such as nausea, headaches or dizziness, as a reaction to strong smells, even when the levels of the substances that cause those smells are themselves not harmful to health.</w:t>
      </w:r>
      <w:r w:rsidR="00382E37">
        <w:t>”</w:t>
      </w:r>
      <w:r w:rsidR="008457C8">
        <w:t xml:space="preserve"> </w:t>
      </w:r>
    </w:p>
    <w:p w:rsidR="007A2405" w:rsidRPr="003557C0" w:rsidRDefault="007A2405" w:rsidP="00382E37">
      <w:pPr>
        <w:jc w:val="both"/>
      </w:pPr>
      <w:r>
        <w:t>As a consequence, the monitoring data currently suggests that nothing has been identified which would be harmful to long term health.</w:t>
      </w:r>
    </w:p>
    <w:p w:rsidR="00382E37" w:rsidRPr="00F32853" w:rsidRDefault="00664B83" w:rsidP="003557C0">
      <w:pPr>
        <w:jc w:val="both"/>
        <w:rPr>
          <w:b/>
        </w:rPr>
      </w:pPr>
      <w:r>
        <w:rPr>
          <w:b/>
        </w:rPr>
        <w:t xml:space="preserve">Additional monitoring </w:t>
      </w:r>
    </w:p>
    <w:p w:rsidR="004B63F1" w:rsidRPr="008457C8" w:rsidRDefault="00B22A68" w:rsidP="008457C8">
      <w:pPr>
        <w:jc w:val="both"/>
      </w:pPr>
      <w:r>
        <w:t>We do not currently intend to undertake any additional monitoring. However, we will keep this under review. Please complete and return any odour diary sheets.</w:t>
      </w:r>
    </w:p>
    <w:p w:rsidR="00615367" w:rsidRDefault="00615367" w:rsidP="00CC2270">
      <w:pPr>
        <w:rPr>
          <w:b/>
        </w:rPr>
      </w:pPr>
      <w:r>
        <w:rPr>
          <w:b/>
        </w:rPr>
        <w:t>Is there a contingency plan to evacuate residents?</w:t>
      </w:r>
    </w:p>
    <w:p w:rsidR="00615367" w:rsidRDefault="00615367" w:rsidP="004B63F1">
      <w:pPr>
        <w:jc w:val="both"/>
      </w:pPr>
      <w:r>
        <w:t xml:space="preserve">Tameside Council does have contingency plans to evacuate residents in the event of an emergency – such plans are held by all local authorities as part of their general duty to protect the public. </w:t>
      </w:r>
    </w:p>
    <w:p w:rsidR="00DF7121" w:rsidRPr="00DF7121" w:rsidRDefault="00DF7121" w:rsidP="00DF7121">
      <w:pPr>
        <w:rPr>
          <w:b/>
        </w:rPr>
      </w:pPr>
      <w:r w:rsidRPr="00DF7121">
        <w:rPr>
          <w:b/>
        </w:rPr>
        <w:t>Contact</w:t>
      </w:r>
    </w:p>
    <w:p w:rsidR="00DF7121" w:rsidRPr="00DF7121" w:rsidRDefault="00DF7121" w:rsidP="00DF7121">
      <w:r w:rsidRPr="00DF7121">
        <w:t>TMBC c</w:t>
      </w:r>
      <w:r w:rsidR="00B24149">
        <w:t>an be contacted on 0161 342 3501</w:t>
      </w:r>
    </w:p>
    <w:p w:rsidR="00DF7121" w:rsidRPr="00DF7121" w:rsidRDefault="00DF7121" w:rsidP="00DF7121">
      <w:pPr>
        <w:rPr>
          <w:lang w:val="en-US"/>
        </w:rPr>
      </w:pPr>
      <w:r w:rsidRPr="00DF7121">
        <w:t xml:space="preserve">Email:  </w:t>
      </w:r>
      <w:hyperlink r:id="rId7" w:history="1">
        <w:r w:rsidR="00B24149" w:rsidRPr="00F032BF">
          <w:rPr>
            <w:rStyle w:val="Hyperlink"/>
            <w:lang w:val="en-US"/>
          </w:rPr>
          <w:t>publicprotection-es@tameside.gov.uk</w:t>
        </w:r>
      </w:hyperlink>
    </w:p>
    <w:p w:rsidR="00DF7121" w:rsidRDefault="00334EB7" w:rsidP="00CC2270">
      <w:pPr>
        <w:rPr>
          <w:b/>
        </w:rPr>
      </w:pPr>
      <w:r w:rsidRPr="00334EB7">
        <w:rPr>
          <w:b/>
        </w:rPr>
        <w:t>Reference</w:t>
      </w:r>
    </w:p>
    <w:p w:rsidR="00334EB7" w:rsidRPr="00334EB7" w:rsidRDefault="00334EB7" w:rsidP="00BA6336">
      <w:pPr>
        <w:jc w:val="both"/>
        <w:rPr>
          <w:b/>
        </w:rPr>
      </w:pPr>
      <w:proofErr w:type="gramStart"/>
      <w:r w:rsidRPr="000522DE">
        <w:t>World Health Organisation</w:t>
      </w:r>
      <w:r>
        <w:t>,</w:t>
      </w:r>
      <w:r w:rsidRPr="000522DE">
        <w:t xml:space="preserve"> </w:t>
      </w:r>
      <w:r>
        <w:t>2000,</w:t>
      </w:r>
      <w:r w:rsidRPr="000522DE">
        <w:t xml:space="preserve"> </w:t>
      </w:r>
      <w:r w:rsidRPr="00334EB7">
        <w:rPr>
          <w:i/>
        </w:rPr>
        <w:t>Air Quality Guidelines for Europe Second Edition</w:t>
      </w:r>
      <w:r w:rsidRPr="00334EB7">
        <w:rPr>
          <w:b/>
          <w:i/>
        </w:rPr>
        <w:t>.</w:t>
      </w:r>
      <w:proofErr w:type="gramEnd"/>
      <w:r w:rsidRPr="00334EB7">
        <w:rPr>
          <w:b/>
          <w:i/>
        </w:rPr>
        <w:t xml:space="preserve"> </w:t>
      </w:r>
      <w:r>
        <w:t>WHO Regional Publications, European Series, No. 91.</w:t>
      </w:r>
    </w:p>
    <w:p w:rsidR="00334EB7" w:rsidRPr="00334EB7" w:rsidRDefault="00334EB7" w:rsidP="00CC2270">
      <w:pPr>
        <w:rPr>
          <w:b/>
        </w:rPr>
      </w:pPr>
    </w:p>
    <w:sectPr w:rsidR="00334EB7" w:rsidRPr="00334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4177"/>
    <w:multiLevelType w:val="hybridMultilevel"/>
    <w:tmpl w:val="34CCD5CA"/>
    <w:lvl w:ilvl="0" w:tplc="742881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566B16FA"/>
    <w:multiLevelType w:val="hybridMultilevel"/>
    <w:tmpl w:val="2DA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70"/>
    <w:rsid w:val="00034D67"/>
    <w:rsid w:val="00070CCC"/>
    <w:rsid w:val="000B176F"/>
    <w:rsid w:val="00100965"/>
    <w:rsid w:val="001103BA"/>
    <w:rsid w:val="00122F02"/>
    <w:rsid w:val="00164B6A"/>
    <w:rsid w:val="001E5D68"/>
    <w:rsid w:val="001E79C6"/>
    <w:rsid w:val="00286A69"/>
    <w:rsid w:val="002D488B"/>
    <w:rsid w:val="002E0ED1"/>
    <w:rsid w:val="00334EB7"/>
    <w:rsid w:val="00336585"/>
    <w:rsid w:val="003557C0"/>
    <w:rsid w:val="00371BB7"/>
    <w:rsid w:val="003745DE"/>
    <w:rsid w:val="00382E37"/>
    <w:rsid w:val="003C2F74"/>
    <w:rsid w:val="00414521"/>
    <w:rsid w:val="004217BF"/>
    <w:rsid w:val="00434363"/>
    <w:rsid w:val="004505F6"/>
    <w:rsid w:val="004A454B"/>
    <w:rsid w:val="004B63F1"/>
    <w:rsid w:val="00522DC9"/>
    <w:rsid w:val="005E2BCA"/>
    <w:rsid w:val="00615367"/>
    <w:rsid w:val="00621416"/>
    <w:rsid w:val="00664B83"/>
    <w:rsid w:val="00680664"/>
    <w:rsid w:val="0073727B"/>
    <w:rsid w:val="00797D76"/>
    <w:rsid w:val="007A2405"/>
    <w:rsid w:val="007D1527"/>
    <w:rsid w:val="007D470D"/>
    <w:rsid w:val="008457C8"/>
    <w:rsid w:val="00916747"/>
    <w:rsid w:val="00984E19"/>
    <w:rsid w:val="0099272F"/>
    <w:rsid w:val="009D3335"/>
    <w:rsid w:val="00A21ACC"/>
    <w:rsid w:val="00A55D60"/>
    <w:rsid w:val="00A91BBF"/>
    <w:rsid w:val="00AF3B77"/>
    <w:rsid w:val="00B22A68"/>
    <w:rsid w:val="00B24149"/>
    <w:rsid w:val="00B72053"/>
    <w:rsid w:val="00B963ED"/>
    <w:rsid w:val="00BA6336"/>
    <w:rsid w:val="00BC294F"/>
    <w:rsid w:val="00C119B9"/>
    <w:rsid w:val="00C86C86"/>
    <w:rsid w:val="00C93E81"/>
    <w:rsid w:val="00CC2270"/>
    <w:rsid w:val="00CC2E52"/>
    <w:rsid w:val="00CF04EC"/>
    <w:rsid w:val="00D0630F"/>
    <w:rsid w:val="00D142EC"/>
    <w:rsid w:val="00D5691F"/>
    <w:rsid w:val="00DB565F"/>
    <w:rsid w:val="00DE304B"/>
    <w:rsid w:val="00DF0B60"/>
    <w:rsid w:val="00DF7121"/>
    <w:rsid w:val="00F32853"/>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121"/>
    <w:rPr>
      <w:color w:val="0000FF" w:themeColor="hyperlink"/>
      <w:u w:val="single"/>
    </w:rPr>
  </w:style>
  <w:style w:type="paragraph" w:styleId="ListParagraph">
    <w:name w:val="List Paragraph"/>
    <w:basedOn w:val="Normal"/>
    <w:uiPriority w:val="34"/>
    <w:qFormat/>
    <w:rsid w:val="003557C0"/>
    <w:pPr>
      <w:ind w:left="720"/>
      <w:contextualSpacing/>
    </w:pPr>
  </w:style>
  <w:style w:type="paragraph" w:styleId="BalloonText">
    <w:name w:val="Balloon Text"/>
    <w:basedOn w:val="Normal"/>
    <w:link w:val="BalloonTextChar"/>
    <w:uiPriority w:val="99"/>
    <w:semiHidden/>
    <w:unhideWhenUsed/>
    <w:rsid w:val="0033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121"/>
    <w:rPr>
      <w:color w:val="0000FF" w:themeColor="hyperlink"/>
      <w:u w:val="single"/>
    </w:rPr>
  </w:style>
  <w:style w:type="paragraph" w:styleId="ListParagraph">
    <w:name w:val="List Paragraph"/>
    <w:basedOn w:val="Normal"/>
    <w:uiPriority w:val="34"/>
    <w:qFormat/>
    <w:rsid w:val="003557C0"/>
    <w:pPr>
      <w:ind w:left="720"/>
      <w:contextualSpacing/>
    </w:pPr>
  </w:style>
  <w:style w:type="paragraph" w:styleId="BalloonText">
    <w:name w:val="Balloon Text"/>
    <w:basedOn w:val="Normal"/>
    <w:link w:val="BalloonTextChar"/>
    <w:uiPriority w:val="99"/>
    <w:semiHidden/>
    <w:unhideWhenUsed/>
    <w:rsid w:val="0033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protection-es@tam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13E3-A55A-4ECA-83D0-F98BC178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taylor</dc:creator>
  <cp:lastModifiedBy>Andrew Taylor - Environmental Health</cp:lastModifiedBy>
  <cp:revision>2</cp:revision>
  <cp:lastPrinted>2018-08-16T14:47:00Z</cp:lastPrinted>
  <dcterms:created xsi:type="dcterms:W3CDTF">2018-09-13T14:49:00Z</dcterms:created>
  <dcterms:modified xsi:type="dcterms:W3CDTF">2018-09-13T14:49:00Z</dcterms:modified>
</cp:coreProperties>
</file>