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B45" w:rsidRDefault="00431B45">
      <w:r>
        <w:rPr>
          <w:noProof/>
          <w:lang w:eastAsia="en-GB"/>
        </w:rPr>
        <mc:AlternateContent>
          <mc:Choice Requires="wps">
            <w:drawing>
              <wp:anchor distT="0" distB="0" distL="114300" distR="114300" simplePos="0" relativeHeight="251659264" behindDoc="0" locked="0" layoutInCell="1" allowOverlap="1" wp14:anchorId="5DFED04F" wp14:editId="138A439D">
                <wp:simplePos x="0" y="0"/>
                <wp:positionH relativeFrom="column">
                  <wp:posOffset>-314325</wp:posOffset>
                </wp:positionH>
                <wp:positionV relativeFrom="paragraph">
                  <wp:posOffset>-314325</wp:posOffset>
                </wp:positionV>
                <wp:extent cx="6467475" cy="27432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2743200"/>
                        </a:xfrm>
                        <a:prstGeom prst="rect">
                          <a:avLst/>
                        </a:prstGeom>
                        <a:solidFill>
                          <a:srgbClr val="FFFFFF"/>
                        </a:solidFill>
                        <a:ln w="9525">
                          <a:solidFill>
                            <a:srgbClr val="000000"/>
                          </a:solidFill>
                          <a:miter lim="800000"/>
                          <a:headEnd/>
                          <a:tailEnd/>
                        </a:ln>
                      </wps:spPr>
                      <wps:txbx>
                        <w:txbxContent>
                          <w:p w:rsidR="00431B45" w:rsidRDefault="00431B45" w:rsidP="00431B45">
                            <w:pPr>
                              <w:jc w:val="center"/>
                              <w:rPr>
                                <w:rFonts w:ascii="Arial" w:hAnsi="Arial" w:cs="Arial"/>
                                <w:sz w:val="20"/>
                                <w:szCs w:val="20"/>
                              </w:rPr>
                            </w:pPr>
                            <w:r w:rsidRPr="00C054A9">
                              <w:rPr>
                                <w:rFonts w:ascii="Arial Black" w:hAnsi="Arial Black"/>
                                <w:sz w:val="28"/>
                                <w:szCs w:val="28"/>
                              </w:rPr>
                              <w:t>Early Years Panel</w:t>
                            </w:r>
                            <w:r>
                              <w:rPr>
                                <w:rFonts w:ascii="Arial Black" w:hAnsi="Arial Black"/>
                                <w:sz w:val="28"/>
                                <w:szCs w:val="28"/>
                              </w:rPr>
                              <w:t xml:space="preserve"> </w:t>
                            </w:r>
                          </w:p>
                          <w:p w:rsidR="00431B45" w:rsidRPr="00A76983" w:rsidRDefault="00431B45" w:rsidP="00431B45">
                            <w:pPr>
                              <w:jc w:val="center"/>
                              <w:rPr>
                                <w:rFonts w:ascii="Arial" w:hAnsi="Arial" w:cs="Arial"/>
                                <w:color w:val="548DD4" w:themeColor="text2" w:themeTint="99"/>
                                <w:sz w:val="20"/>
                                <w:szCs w:val="20"/>
                              </w:rPr>
                            </w:pPr>
                            <w:r w:rsidRPr="00A76983">
                              <w:rPr>
                                <w:rFonts w:ascii="Arial" w:hAnsi="Arial" w:cs="Arial"/>
                                <w:color w:val="548DD4" w:themeColor="text2" w:themeTint="99"/>
                                <w:sz w:val="20"/>
                                <w:szCs w:val="20"/>
                              </w:rPr>
                              <w:t xml:space="preserve">SEN Team, Educational Psychology, Early Years </w:t>
                            </w:r>
                            <w:r>
                              <w:rPr>
                                <w:rFonts w:ascii="Arial" w:hAnsi="Arial" w:cs="Arial"/>
                                <w:color w:val="548DD4" w:themeColor="text2" w:themeTint="99"/>
                                <w:sz w:val="20"/>
                                <w:szCs w:val="20"/>
                              </w:rPr>
                              <w:t>Provider Development</w:t>
                            </w:r>
                            <w:r w:rsidRPr="00A76983">
                              <w:rPr>
                                <w:rFonts w:ascii="Arial" w:hAnsi="Arial" w:cs="Arial"/>
                                <w:color w:val="548DD4" w:themeColor="text2" w:themeTint="99"/>
                                <w:sz w:val="20"/>
                                <w:szCs w:val="20"/>
                              </w:rPr>
                              <w:t xml:space="preserve"> Team (EY &amp; </w:t>
                            </w:r>
                            <w:r>
                              <w:rPr>
                                <w:rFonts w:ascii="Arial" w:hAnsi="Arial" w:cs="Arial"/>
                                <w:color w:val="548DD4" w:themeColor="text2" w:themeTint="99"/>
                                <w:sz w:val="20"/>
                                <w:szCs w:val="20"/>
                              </w:rPr>
                              <w:t>Portage), H</w:t>
                            </w:r>
                            <w:r w:rsidRPr="00A76983">
                              <w:rPr>
                                <w:rFonts w:ascii="Arial" w:hAnsi="Arial" w:cs="Arial"/>
                                <w:color w:val="548DD4" w:themeColor="text2" w:themeTint="99"/>
                                <w:sz w:val="20"/>
                                <w:szCs w:val="20"/>
                              </w:rPr>
                              <w:t>ealth representative</w:t>
                            </w:r>
                            <w:r>
                              <w:rPr>
                                <w:rFonts w:ascii="Arial" w:hAnsi="Arial" w:cs="Arial"/>
                                <w:color w:val="548DD4" w:themeColor="text2" w:themeTint="99"/>
                                <w:sz w:val="20"/>
                                <w:szCs w:val="20"/>
                              </w:rPr>
                              <w:t>, Social C</w:t>
                            </w:r>
                            <w:r w:rsidRPr="00A76983">
                              <w:rPr>
                                <w:rFonts w:ascii="Arial" w:hAnsi="Arial" w:cs="Arial"/>
                                <w:color w:val="548DD4" w:themeColor="text2" w:themeTint="99"/>
                                <w:sz w:val="20"/>
                                <w:szCs w:val="20"/>
                              </w:rPr>
                              <w:t>are representative</w:t>
                            </w:r>
                            <w:r>
                              <w:rPr>
                                <w:rFonts w:ascii="Arial" w:hAnsi="Arial" w:cs="Arial"/>
                                <w:color w:val="548DD4" w:themeColor="text2" w:themeTint="99"/>
                                <w:sz w:val="20"/>
                                <w:szCs w:val="20"/>
                              </w:rPr>
                              <w:t>, Pupil Support Services, Representative from mainstream and special schools within Tameside Local Authority</w:t>
                            </w:r>
                          </w:p>
                          <w:p w:rsidR="00431B45" w:rsidRPr="00431B45" w:rsidRDefault="00431B45" w:rsidP="00431B45">
                            <w:pPr>
                              <w:jc w:val="center"/>
                              <w:rPr>
                                <w:rFonts w:ascii="Arial" w:hAnsi="Arial" w:cs="Arial"/>
                              </w:rPr>
                            </w:pPr>
                            <w:r w:rsidRPr="000222EC">
                              <w:rPr>
                                <w:rFonts w:ascii="Arial" w:hAnsi="Arial" w:cs="Arial"/>
                                <w:b/>
                                <w:sz w:val="20"/>
                                <w:szCs w:val="20"/>
                              </w:rPr>
                              <w:t xml:space="preserve">Purpose: </w:t>
                            </w:r>
                            <w:r w:rsidRPr="00431B45">
                              <w:rPr>
                                <w:rFonts w:ascii="Arial" w:hAnsi="Arial" w:cs="Arial"/>
                              </w:rPr>
                              <w:t xml:space="preserve">To identify children with complex additional learning needs that are likely to require planned support through a graduated approach of assess, plan, do and review. </w:t>
                            </w:r>
                          </w:p>
                          <w:p w:rsidR="00431B45" w:rsidRPr="00431B45" w:rsidRDefault="00431B45" w:rsidP="00431B45">
                            <w:pPr>
                              <w:jc w:val="center"/>
                              <w:rPr>
                                <w:rFonts w:ascii="Arial" w:hAnsi="Arial" w:cs="Arial"/>
                              </w:rPr>
                            </w:pPr>
                            <w:r w:rsidRPr="00431B45">
                              <w:rPr>
                                <w:rFonts w:ascii="Arial" w:hAnsi="Arial" w:cs="Arial"/>
                              </w:rPr>
                              <w:t xml:space="preserve">To advise, plan, support and develop inclusive early learning environments making the links between education, health and social care to facilitate appropriate transition to compulsory schooling. </w:t>
                            </w:r>
                          </w:p>
                          <w:p w:rsidR="00431B45" w:rsidRPr="00431B45" w:rsidRDefault="00431B45" w:rsidP="00431B45">
                            <w:pPr>
                              <w:jc w:val="center"/>
                              <w:rPr>
                                <w:rFonts w:ascii="Arial" w:hAnsi="Arial" w:cs="Arial"/>
                              </w:rPr>
                            </w:pPr>
                            <w:r w:rsidRPr="00431B45">
                              <w:rPr>
                                <w:rFonts w:ascii="Arial" w:hAnsi="Arial" w:cs="Arial"/>
                              </w:rPr>
                              <w:t xml:space="preserve">To embrace a multi-agency approach to assist in the monitoring and planning for children with complex additional learning needs ensuring timely referrals are made in line with the SEN Code of Practice.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75pt;margin-top:-24.75pt;width:509.25pt;height:3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">
                <v:textbox>
                  <w:txbxContent>
                    <w:p w:rsidR="00431B45" w:rsidRDefault="00431B45" w:rsidP="00431B45">
                      <w:pPr>
                        <w:jc w:val="center"/>
                        <w:rPr>
                          <w:rFonts w:ascii="Arial" w:hAnsi="Arial" w:cs="Arial"/>
                          <w:sz w:val="20"/>
                          <w:szCs w:val="20"/>
                        </w:rPr>
                      </w:pPr>
                      <w:r w:rsidRPr="00C054A9">
                        <w:rPr>
                          <w:rFonts w:ascii="Arial Black" w:hAnsi="Arial Black"/>
                          <w:sz w:val="28"/>
                          <w:szCs w:val="28"/>
                        </w:rPr>
                        <w:t>Early Years Panel</w:t>
                      </w:r>
                      <w:r>
                        <w:rPr>
                          <w:rFonts w:ascii="Arial Black" w:hAnsi="Arial Black"/>
                          <w:sz w:val="28"/>
                          <w:szCs w:val="28"/>
                        </w:rPr>
                        <w:t xml:space="preserve"> </w:t>
                      </w:r>
                    </w:p>
                    <w:p w:rsidR="00431B45" w:rsidRPr="00A76983" w:rsidRDefault="00431B45" w:rsidP="00431B45">
                      <w:pPr>
                        <w:jc w:val="center"/>
                        <w:rPr>
                          <w:rFonts w:ascii="Arial" w:hAnsi="Arial" w:cs="Arial"/>
                          <w:color w:val="548DD4" w:themeColor="text2" w:themeTint="99"/>
                          <w:sz w:val="20"/>
                          <w:szCs w:val="20"/>
                        </w:rPr>
                      </w:pPr>
                      <w:r w:rsidRPr="00A76983">
                        <w:rPr>
                          <w:rFonts w:ascii="Arial" w:hAnsi="Arial" w:cs="Arial"/>
                          <w:color w:val="548DD4" w:themeColor="text2" w:themeTint="99"/>
                          <w:sz w:val="20"/>
                          <w:szCs w:val="20"/>
                        </w:rPr>
                        <w:t xml:space="preserve">SEN Team, Educational Psychology, Early Years </w:t>
                      </w:r>
                      <w:r>
                        <w:rPr>
                          <w:rFonts w:ascii="Arial" w:hAnsi="Arial" w:cs="Arial"/>
                          <w:color w:val="548DD4" w:themeColor="text2" w:themeTint="99"/>
                          <w:sz w:val="20"/>
                          <w:szCs w:val="20"/>
                        </w:rPr>
                        <w:t>Provider Development</w:t>
                      </w:r>
                      <w:r w:rsidRPr="00A76983">
                        <w:rPr>
                          <w:rFonts w:ascii="Arial" w:hAnsi="Arial" w:cs="Arial"/>
                          <w:color w:val="548DD4" w:themeColor="text2" w:themeTint="99"/>
                          <w:sz w:val="20"/>
                          <w:szCs w:val="20"/>
                        </w:rPr>
                        <w:t xml:space="preserve"> Team (EY &amp; </w:t>
                      </w:r>
                      <w:r>
                        <w:rPr>
                          <w:rFonts w:ascii="Arial" w:hAnsi="Arial" w:cs="Arial"/>
                          <w:color w:val="548DD4" w:themeColor="text2" w:themeTint="99"/>
                          <w:sz w:val="20"/>
                          <w:szCs w:val="20"/>
                        </w:rPr>
                        <w:t>Portage), H</w:t>
                      </w:r>
                      <w:r w:rsidRPr="00A76983">
                        <w:rPr>
                          <w:rFonts w:ascii="Arial" w:hAnsi="Arial" w:cs="Arial"/>
                          <w:color w:val="548DD4" w:themeColor="text2" w:themeTint="99"/>
                          <w:sz w:val="20"/>
                          <w:szCs w:val="20"/>
                        </w:rPr>
                        <w:t>ealth representative</w:t>
                      </w:r>
                      <w:r>
                        <w:rPr>
                          <w:rFonts w:ascii="Arial" w:hAnsi="Arial" w:cs="Arial"/>
                          <w:color w:val="548DD4" w:themeColor="text2" w:themeTint="99"/>
                          <w:sz w:val="20"/>
                          <w:szCs w:val="20"/>
                        </w:rPr>
                        <w:t>, Social C</w:t>
                      </w:r>
                      <w:r w:rsidRPr="00A76983">
                        <w:rPr>
                          <w:rFonts w:ascii="Arial" w:hAnsi="Arial" w:cs="Arial"/>
                          <w:color w:val="548DD4" w:themeColor="text2" w:themeTint="99"/>
                          <w:sz w:val="20"/>
                          <w:szCs w:val="20"/>
                        </w:rPr>
                        <w:t>are representative</w:t>
                      </w:r>
                      <w:r>
                        <w:rPr>
                          <w:rFonts w:ascii="Arial" w:hAnsi="Arial" w:cs="Arial"/>
                          <w:color w:val="548DD4" w:themeColor="text2" w:themeTint="99"/>
                          <w:sz w:val="20"/>
                          <w:szCs w:val="20"/>
                        </w:rPr>
                        <w:t>, Pupil Support Services, Representative from mainstream and special schools within Tameside Local Authority</w:t>
                      </w:r>
                    </w:p>
                    <w:p w:rsidR="00431B45" w:rsidRPr="00431B45" w:rsidRDefault="00431B45" w:rsidP="00431B45">
                      <w:pPr>
                        <w:jc w:val="center"/>
                        <w:rPr>
                          <w:rFonts w:ascii="Arial" w:hAnsi="Arial" w:cs="Arial"/>
                        </w:rPr>
                      </w:pPr>
                      <w:r w:rsidRPr="000222EC">
                        <w:rPr>
                          <w:rFonts w:ascii="Arial" w:hAnsi="Arial" w:cs="Arial"/>
                          <w:b/>
                          <w:sz w:val="20"/>
                          <w:szCs w:val="20"/>
                        </w:rPr>
                        <w:t xml:space="preserve">Purpose: </w:t>
                      </w:r>
                      <w:r w:rsidRPr="00431B45">
                        <w:rPr>
                          <w:rFonts w:ascii="Arial" w:hAnsi="Arial" w:cs="Arial"/>
                        </w:rPr>
                        <w:t xml:space="preserve">To identify children with complex additional learning needs that are likely to require planned support through a graduated approach of assess, plan, do and review. </w:t>
                      </w:r>
                    </w:p>
                    <w:p w:rsidR="00431B45" w:rsidRPr="00431B45" w:rsidRDefault="00431B45" w:rsidP="00431B45">
                      <w:pPr>
                        <w:jc w:val="center"/>
                        <w:rPr>
                          <w:rFonts w:ascii="Arial" w:hAnsi="Arial" w:cs="Arial"/>
                        </w:rPr>
                      </w:pPr>
                      <w:r w:rsidRPr="00431B45">
                        <w:rPr>
                          <w:rFonts w:ascii="Arial" w:hAnsi="Arial" w:cs="Arial"/>
                        </w:rPr>
                        <w:t xml:space="preserve">To advise, plan, support and develop inclusive early learning environments making the links between education, health and social care to facilitate appropriate transition to compulsory schooling. </w:t>
                      </w:r>
                    </w:p>
                    <w:p w:rsidR="00431B45" w:rsidRPr="00431B45" w:rsidRDefault="00431B45" w:rsidP="00431B45">
                      <w:pPr>
                        <w:jc w:val="center"/>
                        <w:rPr>
                          <w:rFonts w:ascii="Arial" w:hAnsi="Arial" w:cs="Arial"/>
                        </w:rPr>
                      </w:pPr>
                      <w:r w:rsidRPr="00431B45">
                        <w:rPr>
                          <w:rFonts w:ascii="Arial" w:hAnsi="Arial" w:cs="Arial"/>
                        </w:rPr>
                        <w:t xml:space="preserve">To embrace a multi-agency approach to assist in the monitoring and planning for children with complex additional learning needs ensuring timely referrals are made in line with the SEN Code of Practice. </w:t>
                      </w:r>
                    </w:p>
                  </w:txbxContent>
                </v:textbox>
              </v:shape>
            </w:pict>
          </mc:Fallback>
        </mc:AlternateContent>
      </w:r>
    </w:p>
    <w:p w:rsidR="00431B45" w:rsidRPr="00431B45" w:rsidRDefault="00431B45" w:rsidP="00431B45"/>
    <w:p w:rsidR="00431B45" w:rsidRPr="00431B45" w:rsidRDefault="00431B45" w:rsidP="00431B45"/>
    <w:p w:rsidR="00431B45" w:rsidRPr="00431B45" w:rsidRDefault="00431B45" w:rsidP="00431B45"/>
    <w:p w:rsidR="00431B45" w:rsidRPr="00431B45" w:rsidRDefault="00431B45" w:rsidP="00431B45"/>
    <w:p w:rsidR="00431B45" w:rsidRPr="00431B45" w:rsidRDefault="00431B45" w:rsidP="00431B45"/>
    <w:p w:rsidR="00431B45" w:rsidRPr="00431B45" w:rsidRDefault="00431B45" w:rsidP="00431B45"/>
    <w:p w:rsidR="00431B45" w:rsidRDefault="00431B45" w:rsidP="00431B45"/>
    <w:p w:rsidR="00431B45" w:rsidRDefault="00750F46" w:rsidP="00431B45">
      <w:pPr>
        <w:ind w:firstLine="720"/>
      </w:pPr>
      <w:r>
        <w:rPr>
          <w:noProof/>
          <w:lang w:eastAsia="en-GB"/>
        </w:rPr>
        <mc:AlternateContent>
          <mc:Choice Requires="wps">
            <w:drawing>
              <wp:anchor distT="0" distB="0" distL="114300" distR="114300" simplePos="0" relativeHeight="251661312" behindDoc="0" locked="0" layoutInCell="1" allowOverlap="1" wp14:anchorId="0AA66E06" wp14:editId="2DD7A024">
                <wp:simplePos x="0" y="0"/>
                <wp:positionH relativeFrom="column">
                  <wp:posOffset>-314325</wp:posOffset>
                </wp:positionH>
                <wp:positionV relativeFrom="paragraph">
                  <wp:posOffset>167640</wp:posOffset>
                </wp:positionV>
                <wp:extent cx="6467475" cy="542925"/>
                <wp:effectExtent l="19050" t="19050" r="2857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542925"/>
                        </a:xfrm>
                        <a:prstGeom prst="rect">
                          <a:avLst/>
                        </a:prstGeom>
                        <a:solidFill>
                          <a:srgbClr val="FFFFFF"/>
                        </a:solidFill>
                        <a:ln w="38100">
                          <a:solidFill>
                            <a:schemeClr val="tx1"/>
                          </a:solidFill>
                          <a:miter lim="800000"/>
                          <a:headEnd/>
                          <a:tailEnd/>
                        </a:ln>
                      </wps:spPr>
                      <wps:txbx>
                        <w:txbxContent>
                          <w:p w:rsidR="00431B45" w:rsidRDefault="00431B45" w:rsidP="00431B45">
                            <w:pPr>
                              <w:jc w:val="center"/>
                              <w:rPr>
                                <w:rFonts w:ascii="Arial" w:hAnsi="Arial" w:cs="Arial"/>
                                <w:sz w:val="20"/>
                                <w:szCs w:val="20"/>
                              </w:rPr>
                            </w:pPr>
                            <w:r>
                              <w:rPr>
                                <w:rFonts w:ascii="Arial" w:hAnsi="Arial" w:cs="Arial"/>
                                <w:sz w:val="20"/>
                                <w:szCs w:val="20"/>
                              </w:rPr>
                              <w:t xml:space="preserve">Child is identified as having additional needs/SEN – by setting, </w:t>
                            </w:r>
                            <w:r w:rsidR="00750F46">
                              <w:rPr>
                                <w:rFonts w:ascii="Arial" w:hAnsi="Arial" w:cs="Arial"/>
                                <w:sz w:val="20"/>
                                <w:szCs w:val="20"/>
                              </w:rPr>
                              <w:t>portage;</w:t>
                            </w:r>
                            <w:r>
                              <w:rPr>
                                <w:rFonts w:ascii="Arial" w:hAnsi="Arial" w:cs="Arial"/>
                                <w:sz w:val="20"/>
                                <w:szCs w:val="20"/>
                              </w:rPr>
                              <w:t xml:space="preserve"> ISCAN</w:t>
                            </w:r>
                            <w:r>
                              <w:rPr>
                                <w:rFonts w:ascii="Arial" w:hAnsi="Arial" w:cs="Arial"/>
                                <w:color w:val="FF0000"/>
                                <w:sz w:val="20"/>
                                <w:szCs w:val="20"/>
                              </w:rPr>
                              <w:t xml:space="preserve"> </w:t>
                            </w:r>
                            <w:r w:rsidRPr="00E01435">
                              <w:rPr>
                                <w:rFonts w:ascii="Arial" w:hAnsi="Arial" w:cs="Arial"/>
                                <w:sz w:val="20"/>
                                <w:szCs w:val="20"/>
                              </w:rPr>
                              <w:t>discussion takes place with parents and permission agreed</w:t>
                            </w:r>
                            <w:r>
                              <w:rPr>
                                <w:rFonts w:ascii="Arial" w:hAnsi="Arial" w:cs="Arial"/>
                                <w:sz w:val="20"/>
                                <w:szCs w:val="20"/>
                              </w:rPr>
                              <w:t xml:space="preserve"> to </w:t>
                            </w:r>
                            <w:r w:rsidR="00750F46">
                              <w:rPr>
                                <w:rFonts w:ascii="Arial" w:hAnsi="Arial" w:cs="Arial"/>
                                <w:sz w:val="20"/>
                                <w:szCs w:val="20"/>
                              </w:rPr>
                              <w:t>share information at the Special educational Needs</w:t>
                            </w:r>
                            <w:r>
                              <w:rPr>
                                <w:rFonts w:ascii="Arial" w:hAnsi="Arial" w:cs="Arial"/>
                                <w:sz w:val="20"/>
                                <w:szCs w:val="20"/>
                              </w:rPr>
                              <w:t>,</w:t>
                            </w:r>
                            <w:r w:rsidR="00750F46">
                              <w:rPr>
                                <w:rFonts w:ascii="Arial" w:hAnsi="Arial" w:cs="Arial"/>
                                <w:sz w:val="20"/>
                                <w:szCs w:val="20"/>
                              </w:rPr>
                              <w:t xml:space="preserve"> Early Years Panel.</w:t>
                            </w:r>
                          </w:p>
                          <w:p w:rsidR="00750F46" w:rsidRPr="000222EC" w:rsidRDefault="00750F46" w:rsidP="00431B45">
                            <w:pPr>
                              <w:jc w:val="cente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4.75pt;margin-top:13.2pt;width:509.25pt;height:4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" strokecolor="black [3213]" strokeweight="3pt">
                <v:textbox>
                  <w:txbxContent>
                    <w:p w:rsidR="00431B45" w:rsidRDefault="00431B45" w:rsidP="00431B45">
                      <w:pPr>
                        <w:jc w:val="center"/>
                        <w:rPr>
                          <w:rFonts w:ascii="Arial" w:hAnsi="Arial" w:cs="Arial"/>
                          <w:sz w:val="20"/>
                          <w:szCs w:val="20"/>
                        </w:rPr>
                      </w:pPr>
                      <w:r>
                        <w:rPr>
                          <w:rFonts w:ascii="Arial" w:hAnsi="Arial" w:cs="Arial"/>
                          <w:sz w:val="20"/>
                          <w:szCs w:val="20"/>
                        </w:rPr>
                        <w:t xml:space="preserve">Child is identified as having additional needs/SEN – by setting, </w:t>
                      </w:r>
                      <w:r w:rsidR="00750F46">
                        <w:rPr>
                          <w:rFonts w:ascii="Arial" w:hAnsi="Arial" w:cs="Arial"/>
                          <w:sz w:val="20"/>
                          <w:szCs w:val="20"/>
                        </w:rPr>
                        <w:t>portage;</w:t>
                      </w:r>
                      <w:r>
                        <w:rPr>
                          <w:rFonts w:ascii="Arial" w:hAnsi="Arial" w:cs="Arial"/>
                          <w:sz w:val="20"/>
                          <w:szCs w:val="20"/>
                        </w:rPr>
                        <w:t xml:space="preserve"> ISCAN</w:t>
                      </w:r>
                      <w:r>
                        <w:rPr>
                          <w:rFonts w:ascii="Arial" w:hAnsi="Arial" w:cs="Arial"/>
                          <w:color w:val="FF0000"/>
                          <w:sz w:val="20"/>
                          <w:szCs w:val="20"/>
                        </w:rPr>
                        <w:t xml:space="preserve"> </w:t>
                      </w:r>
                      <w:r w:rsidRPr="00E01435">
                        <w:rPr>
                          <w:rFonts w:ascii="Arial" w:hAnsi="Arial" w:cs="Arial"/>
                          <w:sz w:val="20"/>
                          <w:szCs w:val="20"/>
                        </w:rPr>
                        <w:t>discussion takes place with parents and permission agreed</w:t>
                      </w:r>
                      <w:r>
                        <w:rPr>
                          <w:rFonts w:ascii="Arial" w:hAnsi="Arial" w:cs="Arial"/>
                          <w:sz w:val="20"/>
                          <w:szCs w:val="20"/>
                        </w:rPr>
                        <w:t xml:space="preserve"> to </w:t>
                      </w:r>
                      <w:r w:rsidR="00750F46">
                        <w:rPr>
                          <w:rFonts w:ascii="Arial" w:hAnsi="Arial" w:cs="Arial"/>
                          <w:sz w:val="20"/>
                          <w:szCs w:val="20"/>
                        </w:rPr>
                        <w:t>share information at the Special educational Needs</w:t>
                      </w:r>
                      <w:r>
                        <w:rPr>
                          <w:rFonts w:ascii="Arial" w:hAnsi="Arial" w:cs="Arial"/>
                          <w:sz w:val="20"/>
                          <w:szCs w:val="20"/>
                        </w:rPr>
                        <w:t>,</w:t>
                      </w:r>
                      <w:r w:rsidR="00750F46">
                        <w:rPr>
                          <w:rFonts w:ascii="Arial" w:hAnsi="Arial" w:cs="Arial"/>
                          <w:sz w:val="20"/>
                          <w:szCs w:val="20"/>
                        </w:rPr>
                        <w:t xml:space="preserve"> Early Years Panel.</w:t>
                      </w:r>
                    </w:p>
                    <w:p w:rsidR="00750F46" w:rsidRPr="000222EC" w:rsidRDefault="00750F46" w:rsidP="00431B45">
                      <w:pPr>
                        <w:jc w:val="center"/>
                        <w:rPr>
                          <w:rFonts w:ascii="Arial" w:hAnsi="Arial" w:cs="Arial"/>
                          <w:sz w:val="20"/>
                          <w:szCs w:val="20"/>
                        </w:rPr>
                      </w:pPr>
                    </w:p>
                  </w:txbxContent>
                </v:textbox>
              </v:shape>
            </w:pict>
          </mc:Fallback>
        </mc:AlternateContent>
      </w:r>
    </w:p>
    <w:p w:rsidR="00431B45" w:rsidRPr="00431B45" w:rsidRDefault="00431B45" w:rsidP="00431B45"/>
    <w:p w:rsidR="00431B45" w:rsidRPr="00431B45" w:rsidRDefault="00F61B71" w:rsidP="00431B45">
      <w:r>
        <w:rPr>
          <w:noProof/>
          <w:lang w:eastAsia="en-GB"/>
        </w:rPr>
        <mc:AlternateContent>
          <mc:Choice Requires="wps">
            <w:drawing>
              <wp:anchor distT="0" distB="0" distL="114300" distR="114300" simplePos="0" relativeHeight="251672576" behindDoc="0" locked="0" layoutInCell="1" allowOverlap="1">
                <wp:simplePos x="0" y="0"/>
                <wp:positionH relativeFrom="column">
                  <wp:posOffset>1457325</wp:posOffset>
                </wp:positionH>
                <wp:positionV relativeFrom="paragraph">
                  <wp:posOffset>302895</wp:posOffset>
                </wp:positionV>
                <wp:extent cx="0" cy="495300"/>
                <wp:effectExtent l="95250" t="0" r="57150" b="57150"/>
                <wp:wrapNone/>
                <wp:docPr id="11" name="Straight Arrow Connector 11"/>
                <wp:cNvGraphicFramePr/>
                <a:graphic xmlns:a="http://schemas.openxmlformats.org/drawingml/2006/main">
                  <a:graphicData uri="http://schemas.microsoft.com/office/word/2010/wordprocessingShape">
                    <wps:wsp>
                      <wps:cNvCnPr/>
                      <wps:spPr>
                        <a:xfrm>
                          <a:off x="0" y="0"/>
                          <a:ext cx="0" cy="4953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1" o:spid="_x0000_s1026" type="#_x0000_t32" style="position:absolute;margin-left:114.75pt;margin-top:23.85pt;width:0;height:3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" strokecolor="#4579b8 [3044]">
                <v:stroke endarrow="open"/>
              </v:shape>
            </w:pict>
          </mc:Fallback>
        </mc:AlternateContent>
      </w:r>
    </w:p>
    <w:p w:rsidR="00431B45" w:rsidRPr="00431B45" w:rsidRDefault="00F61B71" w:rsidP="00431B45">
      <w:r>
        <w:rPr>
          <w:noProof/>
          <w:lang w:eastAsia="en-GB"/>
        </w:rPr>
        <mc:AlternateContent>
          <mc:Choice Requires="wps">
            <w:drawing>
              <wp:anchor distT="0" distB="0" distL="114300" distR="114300" simplePos="0" relativeHeight="251674624" behindDoc="0" locked="0" layoutInCell="1" allowOverlap="1" wp14:anchorId="7AD6A6DC" wp14:editId="17CC2D1A">
                <wp:simplePos x="0" y="0"/>
                <wp:positionH relativeFrom="column">
                  <wp:posOffset>5038725</wp:posOffset>
                </wp:positionH>
                <wp:positionV relativeFrom="paragraph">
                  <wp:posOffset>36830</wp:posOffset>
                </wp:positionV>
                <wp:extent cx="0" cy="504825"/>
                <wp:effectExtent l="95250" t="0" r="57150" b="66675"/>
                <wp:wrapNone/>
                <wp:docPr id="12" name="Straight Arrow Connector 12"/>
                <wp:cNvGraphicFramePr/>
                <a:graphic xmlns:a="http://schemas.openxmlformats.org/drawingml/2006/main">
                  <a:graphicData uri="http://schemas.microsoft.com/office/word/2010/wordprocessingShape">
                    <wps:wsp>
                      <wps:cNvCnPr/>
                      <wps:spPr>
                        <a:xfrm>
                          <a:off x="0" y="0"/>
                          <a:ext cx="0" cy="5048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2" o:spid="_x0000_s1026" type="#_x0000_t32" style="position:absolute;margin-left:396.75pt;margin-top:2.9pt;width:0;height:39.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" strokecolor="#4579b8 [3044]">
                <v:stroke endarrow="open"/>
              </v:shape>
            </w:pict>
          </mc:Fallback>
        </mc:AlternateContent>
      </w:r>
    </w:p>
    <w:p w:rsidR="00431B45" w:rsidRPr="00431B45" w:rsidRDefault="00431B45" w:rsidP="00431B45"/>
    <w:p w:rsidR="00431B45" w:rsidRPr="00431B45" w:rsidRDefault="00750F46" w:rsidP="00431B45">
      <w:r>
        <w:rPr>
          <w:noProof/>
          <w:lang w:eastAsia="en-GB"/>
        </w:rPr>
        <mc:AlternateContent>
          <mc:Choice Requires="wps">
            <w:drawing>
              <wp:anchor distT="0" distB="0" distL="114300" distR="114300" simplePos="0" relativeHeight="251665408" behindDoc="0" locked="0" layoutInCell="1" allowOverlap="1" wp14:anchorId="1C384E4A" wp14:editId="37202DFF">
                <wp:simplePos x="0" y="0"/>
                <wp:positionH relativeFrom="column">
                  <wp:posOffset>4133850</wp:posOffset>
                </wp:positionH>
                <wp:positionV relativeFrom="paragraph">
                  <wp:posOffset>219075</wp:posOffset>
                </wp:positionV>
                <wp:extent cx="2047875" cy="1762125"/>
                <wp:effectExtent l="0" t="0" r="28575"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1762125"/>
                        </a:xfrm>
                        <a:prstGeom prst="rect">
                          <a:avLst/>
                        </a:prstGeom>
                        <a:solidFill>
                          <a:srgbClr val="FFFFFF"/>
                        </a:solidFill>
                        <a:ln w="9525">
                          <a:solidFill>
                            <a:srgbClr val="000000"/>
                          </a:solidFill>
                          <a:miter lim="800000"/>
                          <a:headEnd/>
                          <a:tailEnd/>
                        </a:ln>
                      </wps:spPr>
                      <wps:txbx>
                        <w:txbxContent>
                          <w:p w:rsidR="00E32D6C" w:rsidRDefault="00431B45" w:rsidP="00431B45">
                            <w:pPr>
                              <w:rPr>
                                <w:rFonts w:ascii="Arial" w:hAnsi="Arial" w:cs="Arial"/>
                                <w:sz w:val="20"/>
                                <w:szCs w:val="20"/>
                              </w:rPr>
                            </w:pPr>
                            <w:r w:rsidRPr="00E0123A">
                              <w:rPr>
                                <w:rFonts w:ascii="Arial" w:hAnsi="Arial" w:cs="Arial"/>
                                <w:b/>
                                <w:sz w:val="20"/>
                                <w:szCs w:val="20"/>
                              </w:rPr>
                              <w:t>Portage/ISCAN</w:t>
                            </w:r>
                            <w:r>
                              <w:rPr>
                                <w:rFonts w:ascii="Arial" w:hAnsi="Arial" w:cs="Arial"/>
                                <w:sz w:val="20"/>
                                <w:szCs w:val="20"/>
                              </w:rPr>
                              <w:t xml:space="preserve"> – will discuss with line manager and evaluate the evidence, gathering </w:t>
                            </w:r>
                            <w:r w:rsidR="00E32D6C">
                              <w:rPr>
                                <w:rFonts w:ascii="Arial" w:hAnsi="Arial" w:cs="Arial"/>
                                <w:sz w:val="20"/>
                                <w:szCs w:val="20"/>
                              </w:rPr>
                              <w:t xml:space="preserve">and submitting </w:t>
                            </w:r>
                            <w:r w:rsidR="004760D8">
                              <w:rPr>
                                <w:rFonts w:ascii="Arial" w:hAnsi="Arial" w:cs="Arial"/>
                                <w:sz w:val="20"/>
                                <w:szCs w:val="20"/>
                              </w:rPr>
                              <w:t>information as required.</w:t>
                            </w:r>
                          </w:p>
                          <w:p w:rsidR="00E32D6C" w:rsidRPr="00A35B66" w:rsidRDefault="00E32D6C" w:rsidP="00431B45">
                            <w:pPr>
                              <w:rPr>
                                <w:rFonts w:ascii="Arial" w:hAnsi="Arial" w:cs="Arial"/>
                                <w:sz w:val="20"/>
                                <w:szCs w:val="20"/>
                              </w:rPr>
                            </w:pPr>
                            <w:r>
                              <w:rPr>
                                <w:rFonts w:ascii="Arial" w:hAnsi="Arial" w:cs="Arial"/>
                                <w:sz w:val="20"/>
                                <w:szCs w:val="20"/>
                              </w:rPr>
                              <w:t>(Please notify PVI settings, where appropriate, requesting they provide ISCAN with evidence to support referral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25.5pt;margin-top:17.25pt;width:161.25pt;height:13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">
                <v:textbox>
                  <w:txbxContent>
                    <w:p w:rsidR="00E32D6C" w:rsidRDefault="00431B45" w:rsidP="00431B45">
                      <w:pPr>
                        <w:rPr>
                          <w:rFonts w:ascii="Arial" w:hAnsi="Arial" w:cs="Arial"/>
                          <w:sz w:val="20"/>
                          <w:szCs w:val="20"/>
                        </w:rPr>
                      </w:pPr>
                      <w:r w:rsidRPr="00E0123A">
                        <w:rPr>
                          <w:rFonts w:ascii="Arial" w:hAnsi="Arial" w:cs="Arial"/>
                          <w:b/>
                          <w:sz w:val="20"/>
                          <w:szCs w:val="20"/>
                        </w:rPr>
                        <w:t>Portage/ISCAN</w:t>
                      </w:r>
                      <w:r>
                        <w:rPr>
                          <w:rFonts w:ascii="Arial" w:hAnsi="Arial" w:cs="Arial"/>
                          <w:sz w:val="20"/>
                          <w:szCs w:val="20"/>
                        </w:rPr>
                        <w:t xml:space="preserve"> – will discuss with line manager and evaluate the evidence, gathering </w:t>
                      </w:r>
                      <w:r w:rsidR="00E32D6C">
                        <w:rPr>
                          <w:rFonts w:ascii="Arial" w:hAnsi="Arial" w:cs="Arial"/>
                          <w:sz w:val="20"/>
                          <w:szCs w:val="20"/>
                        </w:rPr>
                        <w:t xml:space="preserve">and submitting </w:t>
                      </w:r>
                      <w:r w:rsidR="004760D8">
                        <w:rPr>
                          <w:rFonts w:ascii="Arial" w:hAnsi="Arial" w:cs="Arial"/>
                          <w:sz w:val="20"/>
                          <w:szCs w:val="20"/>
                        </w:rPr>
                        <w:t>information as required.</w:t>
                      </w:r>
                    </w:p>
                    <w:p w:rsidR="00E32D6C" w:rsidRPr="00A35B66" w:rsidRDefault="00E32D6C" w:rsidP="00431B45">
                      <w:pPr>
                        <w:rPr>
                          <w:rFonts w:ascii="Arial" w:hAnsi="Arial" w:cs="Arial"/>
                          <w:sz w:val="20"/>
                          <w:szCs w:val="20"/>
                        </w:rPr>
                      </w:pPr>
                      <w:r>
                        <w:rPr>
                          <w:rFonts w:ascii="Arial" w:hAnsi="Arial" w:cs="Arial"/>
                          <w:sz w:val="20"/>
                          <w:szCs w:val="20"/>
                        </w:rPr>
                        <w:t>(Please notify PVI settings, where appropriate, requesting they provide ISCAN with evidence to support referral</w:t>
                      </w:r>
                    </w:p>
                  </w:txbxContent>
                </v:textbox>
              </v:shape>
            </w:pict>
          </mc:Fallback>
        </mc:AlternateContent>
      </w:r>
      <w:r>
        <w:rPr>
          <w:noProof/>
          <w:lang w:eastAsia="en-GB"/>
        </w:rPr>
        <mc:AlternateContent>
          <mc:Choice Requires="wps">
            <w:drawing>
              <wp:anchor distT="0" distB="0" distL="114300" distR="114300" simplePos="0" relativeHeight="251663360" behindDoc="0" locked="0" layoutInCell="1" allowOverlap="1" wp14:anchorId="2D92F7FC" wp14:editId="7A404BDF">
                <wp:simplePos x="0" y="0"/>
                <wp:positionH relativeFrom="column">
                  <wp:posOffset>-314325</wp:posOffset>
                </wp:positionH>
                <wp:positionV relativeFrom="paragraph">
                  <wp:posOffset>57150</wp:posOffset>
                </wp:positionV>
                <wp:extent cx="4095750" cy="204787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0" cy="2047875"/>
                        </a:xfrm>
                        <a:prstGeom prst="rect">
                          <a:avLst/>
                        </a:prstGeom>
                        <a:solidFill>
                          <a:srgbClr val="FFFFFF"/>
                        </a:solidFill>
                        <a:ln w="9525">
                          <a:solidFill>
                            <a:srgbClr val="000000"/>
                          </a:solidFill>
                          <a:miter lim="800000"/>
                          <a:headEnd/>
                          <a:tailEnd/>
                        </a:ln>
                      </wps:spPr>
                      <wps:txbx>
                        <w:txbxContent>
                          <w:p w:rsidR="00431B45" w:rsidRDefault="00431B45" w:rsidP="00431B45">
                            <w:pPr>
                              <w:rPr>
                                <w:rFonts w:ascii="Arial" w:hAnsi="Arial" w:cs="Arial"/>
                                <w:color w:val="FF0000"/>
                                <w:sz w:val="20"/>
                                <w:szCs w:val="20"/>
                              </w:rPr>
                            </w:pPr>
                            <w:r w:rsidRPr="00A35B66">
                              <w:rPr>
                                <w:rFonts w:ascii="Arial" w:hAnsi="Arial" w:cs="Arial"/>
                                <w:b/>
                                <w:sz w:val="20"/>
                                <w:szCs w:val="20"/>
                              </w:rPr>
                              <w:t>PVI</w:t>
                            </w:r>
                            <w:r>
                              <w:rPr>
                                <w:rFonts w:ascii="Arial" w:hAnsi="Arial" w:cs="Arial"/>
                                <w:sz w:val="20"/>
                                <w:szCs w:val="20"/>
                              </w:rPr>
                              <w:t xml:space="preserve"> – will attend a </w:t>
                            </w:r>
                            <w:proofErr w:type="spellStart"/>
                            <w:r>
                              <w:rPr>
                                <w:rFonts w:ascii="Arial" w:hAnsi="Arial" w:cs="Arial"/>
                                <w:sz w:val="20"/>
                                <w:szCs w:val="20"/>
                              </w:rPr>
                              <w:t>SENCo</w:t>
                            </w:r>
                            <w:proofErr w:type="spellEnd"/>
                            <w:r>
                              <w:rPr>
                                <w:rFonts w:ascii="Arial" w:hAnsi="Arial" w:cs="Arial"/>
                                <w:sz w:val="20"/>
                                <w:szCs w:val="20"/>
                              </w:rPr>
                              <w:t xml:space="preserve"> Surgery to share their views and present the evidence they have gathered to demonstrate an assessment of needs identified and interventions put in place to address these evidence - plan, do, review cycle, detailed tracking</w:t>
                            </w:r>
                            <w:r>
                              <w:rPr>
                                <w:rFonts w:ascii="Arial" w:hAnsi="Arial" w:cs="Arial"/>
                                <w:color w:val="FF0000"/>
                                <w:sz w:val="20"/>
                                <w:szCs w:val="20"/>
                              </w:rPr>
                              <w:t xml:space="preserve"> </w:t>
                            </w:r>
                            <w:r w:rsidRPr="00E01435">
                              <w:rPr>
                                <w:rFonts w:ascii="Arial" w:hAnsi="Arial" w:cs="Arial"/>
                                <w:sz w:val="20"/>
                                <w:szCs w:val="20"/>
                              </w:rPr>
                              <w:t>using EYFS early years outcomes and o</w:t>
                            </w:r>
                            <w:r>
                              <w:rPr>
                                <w:rFonts w:ascii="Arial" w:hAnsi="Arial" w:cs="Arial"/>
                                <w:sz w:val="20"/>
                                <w:szCs w:val="20"/>
                              </w:rPr>
                              <w:t>bservations demonstrating a graduated response and child’s responses to intervention, how professional advice/stra</w:t>
                            </w:r>
                            <w:r w:rsidRPr="00E01435">
                              <w:rPr>
                                <w:rFonts w:ascii="Arial" w:hAnsi="Arial" w:cs="Arial"/>
                                <w:sz w:val="20"/>
                                <w:szCs w:val="20"/>
                              </w:rPr>
                              <w:t xml:space="preserve">tegies have </w:t>
                            </w:r>
                            <w:r>
                              <w:rPr>
                                <w:rFonts w:ascii="Arial" w:hAnsi="Arial" w:cs="Arial"/>
                                <w:sz w:val="20"/>
                                <w:szCs w:val="20"/>
                              </w:rPr>
                              <w:t>been followed – this should be monitored over at least a six week period.</w:t>
                            </w:r>
                          </w:p>
                          <w:p w:rsidR="00431B45" w:rsidRPr="00A35B66" w:rsidRDefault="00431B45" w:rsidP="00431B45">
                            <w:pPr>
                              <w:rPr>
                                <w:rFonts w:ascii="Arial" w:hAnsi="Arial" w:cs="Arial"/>
                                <w:sz w:val="20"/>
                                <w:szCs w:val="20"/>
                              </w:rPr>
                            </w:pPr>
                            <w:r w:rsidRPr="004760D8">
                              <w:rPr>
                                <w:rFonts w:ascii="Arial" w:hAnsi="Arial" w:cs="Arial"/>
                                <w:b/>
                                <w:sz w:val="20"/>
                                <w:szCs w:val="20"/>
                              </w:rPr>
                              <w:t xml:space="preserve">EY </w:t>
                            </w:r>
                            <w:r w:rsidR="004760D8" w:rsidRPr="004760D8">
                              <w:rPr>
                                <w:rFonts w:ascii="Arial" w:hAnsi="Arial" w:cs="Arial"/>
                                <w:b/>
                                <w:sz w:val="20"/>
                                <w:szCs w:val="20"/>
                              </w:rPr>
                              <w:t>Provider Development Team</w:t>
                            </w:r>
                            <w:r>
                              <w:rPr>
                                <w:rFonts w:ascii="Arial" w:hAnsi="Arial" w:cs="Arial"/>
                                <w:sz w:val="20"/>
                                <w:szCs w:val="20"/>
                              </w:rPr>
                              <w:t xml:space="preserve"> – to determine if there is sufficient evidence of intervention or whether further evidence is required, advising accordingly - sign </w:t>
                            </w:r>
                            <w:r w:rsidR="004760D8">
                              <w:rPr>
                                <w:rFonts w:ascii="Arial" w:hAnsi="Arial" w:cs="Arial"/>
                                <w:sz w:val="20"/>
                                <w:szCs w:val="20"/>
                              </w:rPr>
                              <w:t xml:space="preserve">via </w:t>
                            </w:r>
                            <w:proofErr w:type="spellStart"/>
                            <w:r w:rsidR="004760D8">
                              <w:rPr>
                                <w:rFonts w:ascii="Arial" w:hAnsi="Arial" w:cs="Arial"/>
                                <w:sz w:val="20"/>
                                <w:szCs w:val="20"/>
                              </w:rPr>
                              <w:t>SENCo</w:t>
                            </w:r>
                            <w:proofErr w:type="spellEnd"/>
                            <w:r w:rsidR="004760D8">
                              <w:rPr>
                                <w:rFonts w:ascii="Arial" w:hAnsi="Arial" w:cs="Arial"/>
                                <w:sz w:val="20"/>
                                <w:szCs w:val="20"/>
                              </w:rPr>
                              <w:t xml:space="preserve"> Surgery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4.75pt;margin-top:4.5pt;width:322.5pt;height:16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">
                <v:textbox>
                  <w:txbxContent>
                    <w:p w:rsidR="00431B45" w:rsidRDefault="00431B45" w:rsidP="00431B45">
                      <w:pPr>
                        <w:rPr>
                          <w:rFonts w:ascii="Arial" w:hAnsi="Arial" w:cs="Arial"/>
                          <w:color w:val="FF0000"/>
                          <w:sz w:val="20"/>
                          <w:szCs w:val="20"/>
                        </w:rPr>
                      </w:pPr>
                      <w:r w:rsidRPr="00A35B66">
                        <w:rPr>
                          <w:rFonts w:ascii="Arial" w:hAnsi="Arial" w:cs="Arial"/>
                          <w:b/>
                          <w:sz w:val="20"/>
                          <w:szCs w:val="20"/>
                        </w:rPr>
                        <w:t>PVI</w:t>
                      </w:r>
                      <w:r>
                        <w:rPr>
                          <w:rFonts w:ascii="Arial" w:hAnsi="Arial" w:cs="Arial"/>
                          <w:sz w:val="20"/>
                          <w:szCs w:val="20"/>
                        </w:rPr>
                        <w:t xml:space="preserve"> – will attend a </w:t>
                      </w:r>
                      <w:proofErr w:type="spellStart"/>
                      <w:r>
                        <w:rPr>
                          <w:rFonts w:ascii="Arial" w:hAnsi="Arial" w:cs="Arial"/>
                          <w:sz w:val="20"/>
                          <w:szCs w:val="20"/>
                        </w:rPr>
                        <w:t>SENCo</w:t>
                      </w:r>
                      <w:proofErr w:type="spellEnd"/>
                      <w:r>
                        <w:rPr>
                          <w:rFonts w:ascii="Arial" w:hAnsi="Arial" w:cs="Arial"/>
                          <w:sz w:val="20"/>
                          <w:szCs w:val="20"/>
                        </w:rPr>
                        <w:t xml:space="preserve"> Surgery to share their views and present the evidence they have gathered to demonstrate an assessment of needs identified and interventions put in place to address these evidence - plan, do, review cycle, detailed tracking</w:t>
                      </w:r>
                      <w:r>
                        <w:rPr>
                          <w:rFonts w:ascii="Arial" w:hAnsi="Arial" w:cs="Arial"/>
                          <w:color w:val="FF0000"/>
                          <w:sz w:val="20"/>
                          <w:szCs w:val="20"/>
                        </w:rPr>
                        <w:t xml:space="preserve"> </w:t>
                      </w:r>
                      <w:r w:rsidRPr="00E01435">
                        <w:rPr>
                          <w:rFonts w:ascii="Arial" w:hAnsi="Arial" w:cs="Arial"/>
                          <w:sz w:val="20"/>
                          <w:szCs w:val="20"/>
                        </w:rPr>
                        <w:t>using EYFS early years outcomes and o</w:t>
                      </w:r>
                      <w:r>
                        <w:rPr>
                          <w:rFonts w:ascii="Arial" w:hAnsi="Arial" w:cs="Arial"/>
                          <w:sz w:val="20"/>
                          <w:szCs w:val="20"/>
                        </w:rPr>
                        <w:t>bservations demonstrating a graduated response and child’s responses to intervention, how professional advice/stra</w:t>
                      </w:r>
                      <w:r w:rsidRPr="00E01435">
                        <w:rPr>
                          <w:rFonts w:ascii="Arial" w:hAnsi="Arial" w:cs="Arial"/>
                          <w:sz w:val="20"/>
                          <w:szCs w:val="20"/>
                        </w:rPr>
                        <w:t xml:space="preserve">tegies have </w:t>
                      </w:r>
                      <w:r>
                        <w:rPr>
                          <w:rFonts w:ascii="Arial" w:hAnsi="Arial" w:cs="Arial"/>
                          <w:sz w:val="20"/>
                          <w:szCs w:val="20"/>
                        </w:rPr>
                        <w:t>been followed – this should be monitored over at least a six week period.</w:t>
                      </w:r>
                    </w:p>
                    <w:p w:rsidR="00431B45" w:rsidRPr="00A35B66" w:rsidRDefault="00431B45" w:rsidP="00431B45">
                      <w:pPr>
                        <w:rPr>
                          <w:rFonts w:ascii="Arial" w:hAnsi="Arial" w:cs="Arial"/>
                          <w:sz w:val="20"/>
                          <w:szCs w:val="20"/>
                        </w:rPr>
                      </w:pPr>
                      <w:r w:rsidRPr="004760D8">
                        <w:rPr>
                          <w:rFonts w:ascii="Arial" w:hAnsi="Arial" w:cs="Arial"/>
                          <w:b/>
                          <w:sz w:val="20"/>
                          <w:szCs w:val="20"/>
                        </w:rPr>
                        <w:t xml:space="preserve">EY </w:t>
                      </w:r>
                      <w:r w:rsidR="004760D8" w:rsidRPr="004760D8">
                        <w:rPr>
                          <w:rFonts w:ascii="Arial" w:hAnsi="Arial" w:cs="Arial"/>
                          <w:b/>
                          <w:sz w:val="20"/>
                          <w:szCs w:val="20"/>
                        </w:rPr>
                        <w:t>Provider Development Team</w:t>
                      </w:r>
                      <w:r>
                        <w:rPr>
                          <w:rFonts w:ascii="Arial" w:hAnsi="Arial" w:cs="Arial"/>
                          <w:sz w:val="20"/>
                          <w:szCs w:val="20"/>
                        </w:rPr>
                        <w:t xml:space="preserve"> – to determine if there is sufficient evidence of intervention or whether further evidence is required, advising accordingly - sign </w:t>
                      </w:r>
                      <w:r w:rsidR="004760D8">
                        <w:rPr>
                          <w:rFonts w:ascii="Arial" w:hAnsi="Arial" w:cs="Arial"/>
                          <w:sz w:val="20"/>
                          <w:szCs w:val="20"/>
                        </w:rPr>
                        <w:t xml:space="preserve">via </w:t>
                      </w:r>
                      <w:proofErr w:type="spellStart"/>
                      <w:r w:rsidR="004760D8">
                        <w:rPr>
                          <w:rFonts w:ascii="Arial" w:hAnsi="Arial" w:cs="Arial"/>
                          <w:sz w:val="20"/>
                          <w:szCs w:val="20"/>
                        </w:rPr>
                        <w:t>SENCo</w:t>
                      </w:r>
                      <w:proofErr w:type="spellEnd"/>
                      <w:r w:rsidR="004760D8">
                        <w:rPr>
                          <w:rFonts w:ascii="Arial" w:hAnsi="Arial" w:cs="Arial"/>
                          <w:sz w:val="20"/>
                          <w:szCs w:val="20"/>
                        </w:rPr>
                        <w:t xml:space="preserve"> Surgery</w:t>
                      </w:r>
                    </w:p>
                  </w:txbxContent>
                </v:textbox>
              </v:shape>
            </w:pict>
          </mc:Fallback>
        </mc:AlternateContent>
      </w:r>
    </w:p>
    <w:p w:rsidR="00431B45" w:rsidRPr="00431B45" w:rsidRDefault="00431B45" w:rsidP="00431B45"/>
    <w:p w:rsidR="00431B45" w:rsidRPr="00431B45" w:rsidRDefault="00431B45" w:rsidP="00431B45"/>
    <w:p w:rsidR="00431B45" w:rsidRPr="00431B45" w:rsidRDefault="00431B45" w:rsidP="00431B45"/>
    <w:p w:rsidR="00431B45" w:rsidRDefault="00431B45" w:rsidP="00431B45"/>
    <w:p w:rsidR="00431B45" w:rsidRDefault="00431B45" w:rsidP="00431B45">
      <w:pPr>
        <w:jc w:val="center"/>
      </w:pPr>
    </w:p>
    <w:p w:rsidR="00431B45" w:rsidRPr="00431B45" w:rsidRDefault="00F61B71" w:rsidP="00431B45">
      <w:r>
        <w:rPr>
          <w:noProof/>
          <w:lang w:eastAsia="en-GB"/>
        </w:rPr>
        <mc:AlternateContent>
          <mc:Choice Requires="wps">
            <w:drawing>
              <wp:anchor distT="0" distB="0" distL="114300" distR="114300" simplePos="0" relativeHeight="251678720" behindDoc="0" locked="0" layoutInCell="1" allowOverlap="1" wp14:anchorId="4B9846C1" wp14:editId="2BDF30CF">
                <wp:simplePos x="0" y="0"/>
                <wp:positionH relativeFrom="column">
                  <wp:posOffset>5057775</wp:posOffset>
                </wp:positionH>
                <wp:positionV relativeFrom="paragraph">
                  <wp:posOffset>271145</wp:posOffset>
                </wp:positionV>
                <wp:extent cx="0" cy="714375"/>
                <wp:effectExtent l="76200" t="0" r="114300" b="66675"/>
                <wp:wrapNone/>
                <wp:docPr id="14" name="Straight Arrow Connector 14"/>
                <wp:cNvGraphicFramePr/>
                <a:graphic xmlns:a="http://schemas.openxmlformats.org/drawingml/2006/main">
                  <a:graphicData uri="http://schemas.microsoft.com/office/word/2010/wordprocessingShape">
                    <wps:wsp>
                      <wps:cNvCnPr/>
                      <wps:spPr>
                        <a:xfrm>
                          <a:off x="0" y="0"/>
                          <a:ext cx="0" cy="7143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4" o:spid="_x0000_s1026" type="#_x0000_t32" style="position:absolute;margin-left:398.25pt;margin-top:21.35pt;width:0;height:56.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" strokecolor="#4579b8 [3044]">
                <v:stroke endarrow="open"/>
              </v:shape>
            </w:pict>
          </mc:Fallback>
        </mc:AlternateContent>
      </w:r>
    </w:p>
    <w:p w:rsidR="00431B45" w:rsidRPr="00431B45" w:rsidRDefault="00F61B71" w:rsidP="00431B45">
      <w:r>
        <w:rPr>
          <w:noProof/>
          <w:lang w:eastAsia="en-GB"/>
        </w:rPr>
        <mc:AlternateContent>
          <mc:Choice Requires="wps">
            <w:drawing>
              <wp:anchor distT="0" distB="0" distL="114300" distR="114300" simplePos="0" relativeHeight="251676672" behindDoc="0" locked="0" layoutInCell="1" allowOverlap="1" wp14:anchorId="0C462B14" wp14:editId="7AEF5B8E">
                <wp:simplePos x="0" y="0"/>
                <wp:positionH relativeFrom="column">
                  <wp:posOffset>1333500</wp:posOffset>
                </wp:positionH>
                <wp:positionV relativeFrom="paragraph">
                  <wp:posOffset>-4445</wp:posOffset>
                </wp:positionV>
                <wp:extent cx="0" cy="581025"/>
                <wp:effectExtent l="95250" t="0" r="57150" b="66675"/>
                <wp:wrapNone/>
                <wp:docPr id="13" name="Straight Arrow Connector 13"/>
                <wp:cNvGraphicFramePr/>
                <a:graphic xmlns:a="http://schemas.openxmlformats.org/drawingml/2006/main">
                  <a:graphicData uri="http://schemas.microsoft.com/office/word/2010/wordprocessingShape">
                    <wps:wsp>
                      <wps:cNvCnPr/>
                      <wps:spPr>
                        <a:xfrm>
                          <a:off x="0" y="0"/>
                          <a:ext cx="0" cy="5810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3" o:spid="_x0000_s1026" type="#_x0000_t32" style="position:absolute;margin-left:105pt;margin-top:-.35pt;width:0;height:45.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" strokecolor="#4579b8 [3044]">
                <v:stroke endarrow="open"/>
              </v:shape>
            </w:pict>
          </mc:Fallback>
        </mc:AlternateContent>
      </w:r>
    </w:p>
    <w:p w:rsidR="00431B45" w:rsidRPr="00431B45" w:rsidRDefault="00431B45" w:rsidP="00431B45"/>
    <w:p w:rsidR="00431B45" w:rsidRDefault="00F61B71" w:rsidP="00431B45">
      <w:r>
        <w:rPr>
          <w:noProof/>
          <w:lang w:eastAsia="en-GB"/>
        </w:rPr>
        <mc:AlternateContent>
          <mc:Choice Requires="wps">
            <w:drawing>
              <wp:anchor distT="0" distB="0" distL="114300" distR="114300" simplePos="0" relativeHeight="251669504" behindDoc="0" locked="0" layoutInCell="1" allowOverlap="1" wp14:anchorId="0B59A570" wp14:editId="092C7017">
                <wp:simplePos x="0" y="0"/>
                <wp:positionH relativeFrom="column">
                  <wp:posOffset>3162300</wp:posOffset>
                </wp:positionH>
                <wp:positionV relativeFrom="paragraph">
                  <wp:posOffset>102235</wp:posOffset>
                </wp:positionV>
                <wp:extent cx="3267075" cy="1247775"/>
                <wp:effectExtent l="0" t="0" r="28575"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1247775"/>
                        </a:xfrm>
                        <a:prstGeom prst="rect">
                          <a:avLst/>
                        </a:prstGeom>
                        <a:solidFill>
                          <a:srgbClr val="FFFFFF"/>
                        </a:solidFill>
                        <a:ln w="9525">
                          <a:solidFill>
                            <a:srgbClr val="000000"/>
                          </a:solidFill>
                          <a:miter lim="800000"/>
                          <a:headEnd/>
                          <a:tailEnd/>
                        </a:ln>
                      </wps:spPr>
                      <wps:txbx>
                        <w:txbxContent>
                          <w:p w:rsidR="00431B45" w:rsidRPr="00E01435" w:rsidRDefault="00431B45" w:rsidP="00431B45">
                            <w:r w:rsidRPr="00E01435">
                              <w:rPr>
                                <w:b/>
                              </w:rPr>
                              <w:t>Insufficient evidence</w:t>
                            </w:r>
                            <w:r>
                              <w:t xml:space="preserve"> – a graduated approach should be followed to address all identified additional needs. Advice offered should be followed with an agreed review date.  </w:t>
                            </w:r>
                            <w:r w:rsidRPr="00E01435">
                              <w:t>Settings</w:t>
                            </w:r>
                            <w:r>
                              <w:t xml:space="preserve"> are </w:t>
                            </w:r>
                            <w:r w:rsidRPr="00E01435">
                              <w:t>to</w:t>
                            </w:r>
                            <w:r>
                              <w:t xml:space="preserve"> refer to</w:t>
                            </w:r>
                            <w:r w:rsidRPr="00E01435">
                              <w:t xml:space="preserve"> the Local </w:t>
                            </w:r>
                            <w:r>
                              <w:t xml:space="preserve">Offer for further advice and </w:t>
                            </w:r>
                            <w:r w:rsidRPr="00E01435">
                              <w:t>guidance.</w:t>
                            </w:r>
                          </w:p>
                          <w:p w:rsidR="00431B45" w:rsidRPr="00F31554" w:rsidRDefault="00431B45" w:rsidP="00431B45">
                            <w:pPr>
                              <w:rPr>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49pt;margin-top:8.05pt;width:257.25pt;height:98.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">
                <v:textbox>
                  <w:txbxContent>
                    <w:p w:rsidR="00431B45" w:rsidRPr="00E01435" w:rsidRDefault="00431B45" w:rsidP="00431B45">
                      <w:r w:rsidRPr="00E01435">
                        <w:rPr>
                          <w:b/>
                        </w:rPr>
                        <w:t>Insufficient evidence</w:t>
                      </w:r>
                      <w:r>
                        <w:t xml:space="preserve"> – a graduated approach should be followed to address all identified additional needs. Advice offered should be followed with an agreed review date.  </w:t>
                      </w:r>
                      <w:r w:rsidRPr="00E01435">
                        <w:t>Settings</w:t>
                      </w:r>
                      <w:r>
                        <w:t xml:space="preserve"> are </w:t>
                      </w:r>
                      <w:r w:rsidRPr="00E01435">
                        <w:t>to</w:t>
                      </w:r>
                      <w:r>
                        <w:t xml:space="preserve"> refer to</w:t>
                      </w:r>
                      <w:r w:rsidRPr="00E01435">
                        <w:t xml:space="preserve"> the Local </w:t>
                      </w:r>
                      <w:r>
                        <w:t xml:space="preserve">Offer for further advice and </w:t>
                      </w:r>
                      <w:r w:rsidRPr="00E01435">
                        <w:t>guidance.</w:t>
                      </w:r>
                    </w:p>
                    <w:p w:rsidR="00431B45" w:rsidRPr="00F31554" w:rsidRDefault="00431B45" w:rsidP="00431B45">
                      <w:pPr>
                        <w:rPr>
                          <w:color w:val="FF0000"/>
                        </w:rPr>
                      </w:pPr>
                    </w:p>
                  </w:txbxContent>
                </v:textbox>
              </v:shape>
            </w:pict>
          </mc:Fallback>
        </mc:AlternateContent>
      </w:r>
      <w:r>
        <w:rPr>
          <w:noProof/>
          <w:lang w:eastAsia="en-GB"/>
        </w:rPr>
        <mc:AlternateContent>
          <mc:Choice Requires="wps">
            <w:drawing>
              <wp:anchor distT="0" distB="0" distL="114300" distR="114300" simplePos="0" relativeHeight="251667456" behindDoc="0" locked="0" layoutInCell="1" allowOverlap="1" wp14:anchorId="7E59B241" wp14:editId="52185AA1">
                <wp:simplePos x="0" y="0"/>
                <wp:positionH relativeFrom="column">
                  <wp:posOffset>-180975</wp:posOffset>
                </wp:positionH>
                <wp:positionV relativeFrom="paragraph">
                  <wp:posOffset>83185</wp:posOffset>
                </wp:positionV>
                <wp:extent cx="3105150" cy="1257300"/>
                <wp:effectExtent l="0" t="0" r="19050"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1257300"/>
                        </a:xfrm>
                        <a:prstGeom prst="rect">
                          <a:avLst/>
                        </a:prstGeom>
                        <a:solidFill>
                          <a:srgbClr val="FFFFFF"/>
                        </a:solidFill>
                        <a:ln w="9525">
                          <a:solidFill>
                            <a:srgbClr val="000000"/>
                          </a:solidFill>
                          <a:miter lim="800000"/>
                          <a:headEnd/>
                          <a:tailEnd/>
                        </a:ln>
                      </wps:spPr>
                      <wps:txbx>
                        <w:txbxContent>
                          <w:p w:rsidR="00431B45" w:rsidRPr="006A4402" w:rsidRDefault="00431B45" w:rsidP="00431B45">
                            <w:pPr>
                              <w:rPr>
                                <w:rFonts w:ascii="Arial" w:hAnsi="Arial" w:cs="Arial"/>
                                <w:sz w:val="20"/>
                                <w:szCs w:val="20"/>
                              </w:rPr>
                            </w:pPr>
                            <w:r w:rsidRPr="00E01435">
                              <w:rPr>
                                <w:rFonts w:ascii="Arial" w:hAnsi="Arial" w:cs="Arial"/>
                                <w:b/>
                                <w:sz w:val="20"/>
                                <w:szCs w:val="20"/>
                              </w:rPr>
                              <w:t>Sufficient evidence</w:t>
                            </w:r>
                            <w:r>
                              <w:rPr>
                                <w:rFonts w:ascii="Arial" w:hAnsi="Arial" w:cs="Arial"/>
                                <w:sz w:val="20"/>
                                <w:szCs w:val="20"/>
                              </w:rPr>
                              <w:t xml:space="preserve"> – The pack will be submitted to meet deadlines set by the SEN Team in a timely manner. The pack will be clearly labelled with </w:t>
                            </w:r>
                            <w:r w:rsidRPr="006A4402">
                              <w:rPr>
                                <w:rFonts w:ascii="Arial" w:hAnsi="Arial" w:cs="Arial"/>
                                <w:b/>
                                <w:sz w:val="20"/>
                                <w:szCs w:val="20"/>
                              </w:rPr>
                              <w:t>FAO: H</w:t>
                            </w:r>
                            <w:r w:rsidR="005B4B87">
                              <w:rPr>
                                <w:rFonts w:ascii="Arial" w:hAnsi="Arial" w:cs="Arial"/>
                                <w:b/>
                                <w:sz w:val="20"/>
                                <w:szCs w:val="20"/>
                              </w:rPr>
                              <w:t xml:space="preserve"> </w:t>
                            </w:r>
                            <w:r w:rsidRPr="006A4402">
                              <w:rPr>
                                <w:rFonts w:ascii="Arial" w:hAnsi="Arial" w:cs="Arial"/>
                                <w:b/>
                                <w:sz w:val="20"/>
                                <w:szCs w:val="20"/>
                              </w:rPr>
                              <w:t>M</w:t>
                            </w:r>
                            <w:r w:rsidR="005B4B87">
                              <w:rPr>
                                <w:rFonts w:ascii="Arial" w:hAnsi="Arial" w:cs="Arial"/>
                                <w:b/>
                                <w:sz w:val="20"/>
                                <w:szCs w:val="20"/>
                              </w:rPr>
                              <w:t>orris</w:t>
                            </w:r>
                            <w:r w:rsidRPr="006A4402">
                              <w:rPr>
                                <w:rFonts w:ascii="Arial" w:hAnsi="Arial" w:cs="Arial"/>
                                <w:b/>
                                <w:sz w:val="20"/>
                                <w:szCs w:val="20"/>
                              </w:rPr>
                              <w:t xml:space="preserve"> – Early </w:t>
                            </w:r>
                            <w:r>
                              <w:rPr>
                                <w:rFonts w:ascii="Arial" w:hAnsi="Arial" w:cs="Arial"/>
                                <w:b/>
                                <w:sz w:val="20"/>
                                <w:szCs w:val="20"/>
                              </w:rPr>
                              <w:t xml:space="preserve">Years Panel </w:t>
                            </w:r>
                            <w:r>
                              <w:rPr>
                                <w:rFonts w:ascii="Arial" w:hAnsi="Arial" w:cs="Arial"/>
                                <w:sz w:val="20"/>
                                <w:szCs w:val="20"/>
                              </w:rPr>
                              <w:t xml:space="preserve">– sent to the </w:t>
                            </w:r>
                            <w:hyperlink r:id="rId6" w:history="1">
                              <w:r w:rsidRPr="00A6084E">
                                <w:rPr>
                                  <w:rStyle w:val="Hyperlink"/>
                                  <w:rFonts w:ascii="Arial" w:hAnsi="Arial" w:cs="Arial"/>
                                  <w:sz w:val="20"/>
                                  <w:szCs w:val="20"/>
                                </w:rPr>
                                <w:t>SENteam@tameside.gov.uk</w:t>
                              </w:r>
                            </w:hyperlink>
                            <w:r>
                              <w:rPr>
                                <w:rFonts w:ascii="Arial" w:hAnsi="Arial" w:cs="Arial"/>
                                <w:sz w:val="20"/>
                                <w:szCs w:val="20"/>
                              </w:rPr>
                              <w:t xml:space="preserve"> the referrer should complete a covering letter with contact details to allow the SEN Team to provide feedback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14.25pt;margin-top:6.55pt;width:244.5pt;height:9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">
                <v:textbox>
                  <w:txbxContent>
                    <w:p w:rsidR="00431B45" w:rsidRPr="006A4402" w:rsidRDefault="00431B45" w:rsidP="00431B45">
                      <w:pPr>
                        <w:rPr>
                          <w:rFonts w:ascii="Arial" w:hAnsi="Arial" w:cs="Arial"/>
                          <w:sz w:val="20"/>
                          <w:szCs w:val="20"/>
                        </w:rPr>
                      </w:pPr>
                      <w:r w:rsidRPr="00E01435">
                        <w:rPr>
                          <w:rFonts w:ascii="Arial" w:hAnsi="Arial" w:cs="Arial"/>
                          <w:b/>
                          <w:sz w:val="20"/>
                          <w:szCs w:val="20"/>
                        </w:rPr>
                        <w:t>Sufficient evidence</w:t>
                      </w:r>
                      <w:r>
                        <w:rPr>
                          <w:rFonts w:ascii="Arial" w:hAnsi="Arial" w:cs="Arial"/>
                          <w:sz w:val="20"/>
                          <w:szCs w:val="20"/>
                        </w:rPr>
                        <w:t xml:space="preserve"> – The pack will be submitted to meet deadlines set by the SEN Team in a timely manner. The pack will be clearly labelled with </w:t>
                      </w:r>
                      <w:r w:rsidRPr="006A4402">
                        <w:rPr>
                          <w:rFonts w:ascii="Arial" w:hAnsi="Arial" w:cs="Arial"/>
                          <w:b/>
                          <w:sz w:val="20"/>
                          <w:szCs w:val="20"/>
                        </w:rPr>
                        <w:t>FAO: H</w:t>
                      </w:r>
                      <w:r w:rsidR="005B4B87">
                        <w:rPr>
                          <w:rFonts w:ascii="Arial" w:hAnsi="Arial" w:cs="Arial"/>
                          <w:b/>
                          <w:sz w:val="20"/>
                          <w:szCs w:val="20"/>
                        </w:rPr>
                        <w:t xml:space="preserve"> </w:t>
                      </w:r>
                      <w:r w:rsidRPr="006A4402">
                        <w:rPr>
                          <w:rFonts w:ascii="Arial" w:hAnsi="Arial" w:cs="Arial"/>
                          <w:b/>
                          <w:sz w:val="20"/>
                          <w:szCs w:val="20"/>
                        </w:rPr>
                        <w:t>M</w:t>
                      </w:r>
                      <w:r w:rsidR="005B4B87">
                        <w:rPr>
                          <w:rFonts w:ascii="Arial" w:hAnsi="Arial" w:cs="Arial"/>
                          <w:b/>
                          <w:sz w:val="20"/>
                          <w:szCs w:val="20"/>
                        </w:rPr>
                        <w:t>orris</w:t>
                      </w:r>
                      <w:r w:rsidRPr="006A4402">
                        <w:rPr>
                          <w:rFonts w:ascii="Arial" w:hAnsi="Arial" w:cs="Arial"/>
                          <w:b/>
                          <w:sz w:val="20"/>
                          <w:szCs w:val="20"/>
                        </w:rPr>
                        <w:t xml:space="preserve"> – Early </w:t>
                      </w:r>
                      <w:r>
                        <w:rPr>
                          <w:rFonts w:ascii="Arial" w:hAnsi="Arial" w:cs="Arial"/>
                          <w:b/>
                          <w:sz w:val="20"/>
                          <w:szCs w:val="20"/>
                        </w:rPr>
                        <w:t xml:space="preserve">Years Panel </w:t>
                      </w:r>
                      <w:r>
                        <w:rPr>
                          <w:rFonts w:ascii="Arial" w:hAnsi="Arial" w:cs="Arial"/>
                          <w:sz w:val="20"/>
                          <w:szCs w:val="20"/>
                        </w:rPr>
                        <w:t xml:space="preserve">– sent to the </w:t>
                      </w:r>
                      <w:hyperlink r:id="rId7" w:history="1">
                        <w:r w:rsidRPr="00A6084E">
                          <w:rPr>
                            <w:rStyle w:val="Hyperlink"/>
                            <w:rFonts w:ascii="Arial" w:hAnsi="Arial" w:cs="Arial"/>
                            <w:sz w:val="20"/>
                            <w:szCs w:val="20"/>
                          </w:rPr>
                          <w:t>SENteam@tameside.gov.uk</w:t>
                        </w:r>
                      </w:hyperlink>
                      <w:r>
                        <w:rPr>
                          <w:rFonts w:ascii="Arial" w:hAnsi="Arial" w:cs="Arial"/>
                          <w:sz w:val="20"/>
                          <w:szCs w:val="20"/>
                        </w:rPr>
                        <w:t xml:space="preserve"> the referrer should complete a covering letter with contact details to allow the SEN Team to provide feedback </w:t>
                      </w:r>
                    </w:p>
                  </w:txbxContent>
                </v:textbox>
              </v:shape>
            </w:pict>
          </mc:Fallback>
        </mc:AlternateContent>
      </w:r>
    </w:p>
    <w:p w:rsidR="008C3C82" w:rsidRDefault="008C3C82" w:rsidP="00431B45"/>
    <w:p w:rsidR="00431B45" w:rsidRDefault="00431B45" w:rsidP="00431B45"/>
    <w:p w:rsidR="00431B45" w:rsidRDefault="00431B45" w:rsidP="00431B45"/>
    <w:p w:rsidR="00431B45" w:rsidRDefault="00F61B71" w:rsidP="00431B45">
      <w:r>
        <w:rPr>
          <w:noProof/>
          <w:lang w:eastAsia="en-GB"/>
        </w:rPr>
        <mc:AlternateContent>
          <mc:Choice Requires="wps">
            <w:drawing>
              <wp:anchor distT="0" distB="0" distL="114300" distR="114300" simplePos="0" relativeHeight="251682816" behindDoc="0" locked="0" layoutInCell="1" allowOverlap="1" wp14:anchorId="00E3BFEA" wp14:editId="3C462C81">
                <wp:simplePos x="0" y="0"/>
                <wp:positionH relativeFrom="column">
                  <wp:posOffset>5124450</wp:posOffset>
                </wp:positionH>
                <wp:positionV relativeFrom="paragraph">
                  <wp:posOffset>228600</wp:posOffset>
                </wp:positionV>
                <wp:extent cx="0" cy="581025"/>
                <wp:effectExtent l="95250" t="0" r="57150" b="66675"/>
                <wp:wrapNone/>
                <wp:docPr id="16" name="Straight Arrow Connector 16"/>
                <wp:cNvGraphicFramePr/>
                <a:graphic xmlns:a="http://schemas.openxmlformats.org/drawingml/2006/main">
                  <a:graphicData uri="http://schemas.microsoft.com/office/word/2010/wordprocessingShape">
                    <wps:wsp>
                      <wps:cNvCnPr/>
                      <wps:spPr>
                        <a:xfrm>
                          <a:off x="0" y="0"/>
                          <a:ext cx="0" cy="5810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6" o:spid="_x0000_s1026" type="#_x0000_t32" style="position:absolute;margin-left:403.5pt;margin-top:18pt;width:0;height:45.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" strokecolor="#4579b8 [3044]">
                <v:stroke endarrow="open"/>
              </v:shape>
            </w:pict>
          </mc:Fallback>
        </mc:AlternateContent>
      </w:r>
      <w:r>
        <w:rPr>
          <w:noProof/>
          <w:lang w:eastAsia="en-GB"/>
        </w:rPr>
        <mc:AlternateContent>
          <mc:Choice Requires="wps">
            <w:drawing>
              <wp:anchor distT="0" distB="0" distL="114300" distR="114300" simplePos="0" relativeHeight="251680768" behindDoc="0" locked="0" layoutInCell="1" allowOverlap="1" wp14:anchorId="6B2635EB" wp14:editId="33EF5D86">
                <wp:simplePos x="0" y="0"/>
                <wp:positionH relativeFrom="column">
                  <wp:posOffset>1171575</wp:posOffset>
                </wp:positionH>
                <wp:positionV relativeFrom="paragraph">
                  <wp:posOffset>228600</wp:posOffset>
                </wp:positionV>
                <wp:extent cx="0" cy="581025"/>
                <wp:effectExtent l="95250" t="0" r="57150" b="66675"/>
                <wp:wrapNone/>
                <wp:docPr id="15" name="Straight Arrow Connector 15"/>
                <wp:cNvGraphicFramePr/>
                <a:graphic xmlns:a="http://schemas.openxmlformats.org/drawingml/2006/main">
                  <a:graphicData uri="http://schemas.microsoft.com/office/word/2010/wordprocessingShape">
                    <wps:wsp>
                      <wps:cNvCnPr/>
                      <wps:spPr>
                        <a:xfrm>
                          <a:off x="0" y="0"/>
                          <a:ext cx="0" cy="5810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5" o:spid="_x0000_s1026" type="#_x0000_t32" style="position:absolute;margin-left:92.25pt;margin-top:18pt;width:0;height:45.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" strokecolor="#4579b8 [3044]">
                <v:stroke endarrow="open"/>
              </v:shape>
            </w:pict>
          </mc:Fallback>
        </mc:AlternateContent>
      </w:r>
    </w:p>
    <w:p w:rsidR="00431B45" w:rsidRDefault="00431B45" w:rsidP="00431B45">
      <w:r>
        <w:rPr>
          <w:noProof/>
          <w:lang w:eastAsia="en-GB"/>
        </w:rPr>
        <w:lastRenderedPageBreak/>
        <mc:AlternateContent>
          <mc:Choice Requires="wps">
            <w:drawing>
              <wp:anchor distT="0" distB="0" distL="114300" distR="114300" simplePos="0" relativeHeight="251671552" behindDoc="0" locked="0" layoutInCell="1" allowOverlap="1" wp14:anchorId="0324013E" wp14:editId="1750680A">
                <wp:simplePos x="0" y="0"/>
                <wp:positionH relativeFrom="column">
                  <wp:posOffset>-323850</wp:posOffset>
                </wp:positionH>
                <wp:positionV relativeFrom="paragraph">
                  <wp:posOffset>-361950</wp:posOffset>
                </wp:positionV>
                <wp:extent cx="6534150" cy="5019675"/>
                <wp:effectExtent l="0" t="0" r="19050"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5019675"/>
                        </a:xfrm>
                        <a:prstGeom prst="rect">
                          <a:avLst/>
                        </a:prstGeom>
                        <a:solidFill>
                          <a:srgbClr val="FFFFFF"/>
                        </a:solidFill>
                        <a:ln w="9525">
                          <a:solidFill>
                            <a:srgbClr val="000000"/>
                          </a:solidFill>
                          <a:miter lim="800000"/>
                          <a:headEnd/>
                          <a:tailEnd/>
                        </a:ln>
                      </wps:spPr>
                      <wps:txbx>
                        <w:txbxContent>
                          <w:p w:rsidR="00431B45" w:rsidRDefault="00431B45" w:rsidP="00431B45">
                            <w:r>
                              <w:t>The S</w:t>
                            </w:r>
                            <w:r w:rsidR="004760D8">
                              <w:t xml:space="preserve">pecial </w:t>
                            </w:r>
                            <w:r>
                              <w:t>E</w:t>
                            </w:r>
                            <w:r w:rsidR="004760D8">
                              <w:t xml:space="preserve">ducational </w:t>
                            </w:r>
                            <w:r>
                              <w:t>N</w:t>
                            </w:r>
                            <w:r w:rsidR="004760D8">
                              <w:t>eeds,</w:t>
                            </w:r>
                            <w:r>
                              <w:t xml:space="preserve"> Early Years Panel will use a person centred approach to </w:t>
                            </w:r>
                            <w:r w:rsidR="004760D8">
                              <w:t>gather the information presented to support the identification of</w:t>
                            </w:r>
                            <w:r>
                              <w:t xml:space="preserve"> additional learning needs. The Panel will take in to consideration the parents views, professional views, what is working well and areas of concern in order to identify the next steps in a graduated approach. </w:t>
                            </w:r>
                          </w:p>
                          <w:p w:rsidR="00431B45" w:rsidRDefault="00431B45" w:rsidP="00431B45">
                            <w:r>
                              <w:t>Next steps may include additional advice to support in the planning for the identified learning needs, training opportunities, and referrals to other services, additional funding, parental support and transition work.</w:t>
                            </w:r>
                          </w:p>
                          <w:p w:rsidR="00431B45" w:rsidRDefault="00431B45" w:rsidP="00431B45">
                            <w:r>
                              <w:t xml:space="preserve">In some cases, where quality evidence has been provided over time highlighting complex additional learning needs, it may lead to an Education </w:t>
                            </w:r>
                            <w:r w:rsidR="00BD55AB">
                              <w:t>Health Care Plan being actioned as an outcome of the panel</w:t>
                            </w:r>
                            <w:r>
                              <w:t>.</w:t>
                            </w:r>
                          </w:p>
                          <w:p w:rsidR="00431B45" w:rsidRDefault="00A548FD" w:rsidP="00431B45">
                            <w:r>
                              <w:t>Following the Panel</w:t>
                            </w:r>
                            <w:r w:rsidR="004760D8">
                              <w:t xml:space="preserve"> </w:t>
                            </w:r>
                            <w:r w:rsidR="00431B45">
                              <w:t>a member of the S</w:t>
                            </w:r>
                            <w:r w:rsidR="004760D8">
                              <w:t>EN Team will write to</w:t>
                            </w:r>
                            <w:r w:rsidR="00431B45">
                              <w:t xml:space="preserve"> parents and referrer to inform them of next steps and of the outcomes this will include advice and recommendations. </w:t>
                            </w:r>
                          </w:p>
                          <w:p w:rsidR="00F61B71" w:rsidRDefault="00F61B71" w:rsidP="00431B45">
                            <w:r>
                              <w:t xml:space="preserve">_ _ _ _ _ _ _ _ _ _ _ _ _ _ _ _ _ _ _ _ _ _ _ _ _ _ _ _ _ _ _ _ _ _ _ _ _ _ _ _ _ _ _ _ _ _ _ _ _ _ _ _ _ _ _ _ _ _ _ _ _ _ _ </w:t>
                            </w:r>
                          </w:p>
                          <w:p w:rsidR="002B77FC" w:rsidRDefault="00A548FD" w:rsidP="00431B45">
                            <w:r>
                              <w:rPr>
                                <w:b/>
                              </w:rPr>
                              <w:t xml:space="preserve">Please note: </w:t>
                            </w:r>
                            <w:r>
                              <w:t xml:space="preserve">The SEN EY Panel </w:t>
                            </w:r>
                            <w:r w:rsidRPr="00A548FD">
                              <w:rPr>
                                <w:b/>
                              </w:rPr>
                              <w:t>should not</w:t>
                            </w:r>
                            <w:r>
                              <w:t xml:space="preserve"> receive direct referrals for Educational Psychologist input or requests for Statutory Assessment for an Education Health Care Plan.</w:t>
                            </w:r>
                          </w:p>
                          <w:p w:rsidR="00A548FD" w:rsidRDefault="00A548FD" w:rsidP="00431B45">
                            <w:r>
                              <w:t xml:space="preserve">Referrals </w:t>
                            </w:r>
                            <w:r w:rsidRPr="00A548FD">
                              <w:rPr>
                                <w:b/>
                              </w:rPr>
                              <w:t>should</w:t>
                            </w:r>
                            <w:r>
                              <w:t xml:space="preserve"> demonstrate what is currently in place, what is working well and what more </w:t>
                            </w:r>
                            <w:r w:rsidR="00F61B71">
                              <w:t xml:space="preserve">it is felt that is </w:t>
                            </w:r>
                            <w:r>
                              <w:t>need</w:t>
                            </w:r>
                            <w:r w:rsidR="00F61B71">
                              <w:t>ed</w:t>
                            </w:r>
                            <w:r>
                              <w:t xml:space="preserve"> to be done to support the child. The Panel will then take a multi-agency approach to action what should happen next, including directing statutory assessment to be requested if parents are in agreement. </w:t>
                            </w:r>
                          </w:p>
                          <w:p w:rsidR="00A548FD" w:rsidRPr="00A548FD" w:rsidRDefault="009621B6" w:rsidP="00431B45">
                            <w:r>
                              <w:t>It is likely t</w:t>
                            </w:r>
                            <w:r w:rsidR="00A548FD">
                              <w:t>here will be a number of children identified th</w:t>
                            </w:r>
                            <w:r>
                              <w:t>rough the SEN EY Panel that will not require statutory assessment, in these cases monitoring will support professionals to plan a successful transition in to school supporting a graduated approach</w:t>
                            </w:r>
                            <w:r w:rsidR="00F61B71">
                              <w:t xml:space="preserve"> with</w:t>
                            </w:r>
                            <w:r>
                              <w:t xml:space="preserve"> quality teaching. </w:t>
                            </w:r>
                          </w:p>
                          <w:p w:rsidR="00431B45" w:rsidRDefault="00431B45" w:rsidP="00431B45"/>
                          <w:p w:rsidR="00431B45" w:rsidRDefault="00431B45" w:rsidP="00431B45"/>
                          <w:p w:rsidR="00431B45" w:rsidRDefault="00431B45" w:rsidP="00431B45"/>
                          <w:p w:rsidR="00431B45" w:rsidRDefault="00431B45" w:rsidP="00431B45"/>
                          <w:p w:rsidR="00431B45" w:rsidRDefault="00431B45" w:rsidP="00431B45"/>
                          <w:p w:rsidR="00431B45" w:rsidRDefault="00431B45" w:rsidP="00431B45"/>
                          <w:p w:rsidR="00431B45" w:rsidRDefault="00431B45" w:rsidP="00431B45"/>
                          <w:p w:rsidR="00431B45" w:rsidRDefault="00431B45" w:rsidP="00431B45"/>
                          <w:p w:rsidR="00431B45" w:rsidRPr="006A4402" w:rsidRDefault="00431B45" w:rsidP="00431B4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25.5pt;margin-top:-28.5pt;width:514.5pt;height:395.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">
                <v:textbox>
                  <w:txbxContent>
                    <w:p w:rsidR="00431B45" w:rsidRDefault="00431B45" w:rsidP="00431B45">
                      <w:r>
                        <w:t>The S</w:t>
                      </w:r>
                      <w:r w:rsidR="004760D8">
                        <w:t xml:space="preserve">pecial </w:t>
                      </w:r>
                      <w:r>
                        <w:t>E</w:t>
                      </w:r>
                      <w:r w:rsidR="004760D8">
                        <w:t xml:space="preserve">ducational </w:t>
                      </w:r>
                      <w:r>
                        <w:t>N</w:t>
                      </w:r>
                      <w:r w:rsidR="004760D8">
                        <w:t>eeds,</w:t>
                      </w:r>
                      <w:r>
                        <w:t xml:space="preserve"> Early Years Panel will use a person centred approach to </w:t>
                      </w:r>
                      <w:r w:rsidR="004760D8">
                        <w:t>gather the information presented to support the identification of</w:t>
                      </w:r>
                      <w:r>
                        <w:t xml:space="preserve"> additional learning needs. The Panel will take in to consideration the parents views, professional views, what is working well and areas of concern in order to identify the next steps in a graduated approach. </w:t>
                      </w:r>
                    </w:p>
                    <w:p w:rsidR="00431B45" w:rsidRDefault="00431B45" w:rsidP="00431B45">
                      <w:r>
                        <w:t>Next steps may include additional advice to support in the planning for the identified learning needs, training opportunities, and referrals to other services, additional funding, parental support and transition work.</w:t>
                      </w:r>
                    </w:p>
                    <w:p w:rsidR="00431B45" w:rsidRDefault="00431B45" w:rsidP="00431B45">
                      <w:r>
                        <w:t xml:space="preserve">In some cases, where quality evidence has been provided over time highlighting complex additional learning needs, it may lead to an Education </w:t>
                      </w:r>
                      <w:r w:rsidR="00BD55AB">
                        <w:t>Health Care Plan being actioned as an outcome of the panel</w:t>
                      </w:r>
                      <w:r>
                        <w:t>.</w:t>
                      </w:r>
                    </w:p>
                    <w:p w:rsidR="00431B45" w:rsidRDefault="00A548FD" w:rsidP="00431B45">
                      <w:r>
                        <w:t>Following the Panel</w:t>
                      </w:r>
                      <w:r w:rsidR="004760D8">
                        <w:t xml:space="preserve"> </w:t>
                      </w:r>
                      <w:r w:rsidR="00431B45">
                        <w:t>a member of the S</w:t>
                      </w:r>
                      <w:r w:rsidR="004760D8">
                        <w:t>EN Team will write to</w:t>
                      </w:r>
                      <w:r w:rsidR="00431B45">
                        <w:t xml:space="preserve"> parents and referrer to inform them of next steps and of the outcomes this will include advice and recommendations. </w:t>
                      </w:r>
                    </w:p>
                    <w:p w:rsidR="00F61B71" w:rsidRDefault="00F61B71" w:rsidP="00431B45">
                      <w:r>
                        <w:t xml:space="preserve">_ _ _ _ _ _ _ _ _ _ _ _ _ _ _ _ _ _ _ _ _ _ _ _ _ _ _ _ _ _ _ _ _ _ _ _ _ _ _ _ _ _ _ _ _ _ _ _ _ _ _ _ _ _ _ _ _ _ _ _ _ _ _ </w:t>
                      </w:r>
                    </w:p>
                    <w:p w:rsidR="002B77FC" w:rsidRDefault="00A548FD" w:rsidP="00431B45">
                      <w:r>
                        <w:rPr>
                          <w:b/>
                        </w:rPr>
                        <w:t xml:space="preserve">Please note: </w:t>
                      </w:r>
                      <w:r>
                        <w:t xml:space="preserve">The SEN EY Panel </w:t>
                      </w:r>
                      <w:r w:rsidRPr="00A548FD">
                        <w:rPr>
                          <w:b/>
                        </w:rPr>
                        <w:t>should not</w:t>
                      </w:r>
                      <w:r>
                        <w:t xml:space="preserve"> receive direct referrals for Educational Psychologist input or requests for Statutory Assessment for an Education Health Care Plan.</w:t>
                      </w:r>
                    </w:p>
                    <w:p w:rsidR="00A548FD" w:rsidRDefault="00A548FD" w:rsidP="00431B45">
                      <w:r>
                        <w:t xml:space="preserve">Referrals </w:t>
                      </w:r>
                      <w:r w:rsidRPr="00A548FD">
                        <w:rPr>
                          <w:b/>
                        </w:rPr>
                        <w:t>should</w:t>
                      </w:r>
                      <w:r>
                        <w:t xml:space="preserve"> demonstrate what is currently in place, what is working well and what more </w:t>
                      </w:r>
                      <w:r w:rsidR="00F61B71">
                        <w:t xml:space="preserve">it is felt that is </w:t>
                      </w:r>
                      <w:r>
                        <w:t>need</w:t>
                      </w:r>
                      <w:r w:rsidR="00F61B71">
                        <w:t>ed</w:t>
                      </w:r>
                      <w:r>
                        <w:t xml:space="preserve"> to be done to support the child. The Panel will then take a multi-agency approach to action what should happen next, including directing statutory assessment to be requested if parents are in agreement. </w:t>
                      </w:r>
                    </w:p>
                    <w:p w:rsidR="00A548FD" w:rsidRPr="00A548FD" w:rsidRDefault="009621B6" w:rsidP="00431B45">
                      <w:r>
                        <w:t>It is likely t</w:t>
                      </w:r>
                      <w:r w:rsidR="00A548FD">
                        <w:t>here will be a number of children identified th</w:t>
                      </w:r>
                      <w:r>
                        <w:t>rough the SEN EY Panel that will not require statutory assessment, in these cases monitoring will support professionals to plan a successful transition in to school supporting a graduated approach</w:t>
                      </w:r>
                      <w:r w:rsidR="00F61B71">
                        <w:t xml:space="preserve"> with</w:t>
                      </w:r>
                      <w:r>
                        <w:t xml:space="preserve"> quality teaching. </w:t>
                      </w:r>
                    </w:p>
                    <w:p w:rsidR="00431B45" w:rsidRDefault="00431B45" w:rsidP="00431B45"/>
                    <w:p w:rsidR="00431B45" w:rsidRDefault="00431B45" w:rsidP="00431B45"/>
                    <w:p w:rsidR="00431B45" w:rsidRDefault="00431B45" w:rsidP="00431B45"/>
                    <w:p w:rsidR="00431B45" w:rsidRDefault="00431B45" w:rsidP="00431B45"/>
                    <w:p w:rsidR="00431B45" w:rsidRDefault="00431B45" w:rsidP="00431B45"/>
                    <w:p w:rsidR="00431B45" w:rsidRDefault="00431B45" w:rsidP="00431B45"/>
                    <w:p w:rsidR="00431B45" w:rsidRDefault="00431B45" w:rsidP="00431B45"/>
                    <w:p w:rsidR="00431B45" w:rsidRDefault="00431B45" w:rsidP="00431B45"/>
                    <w:p w:rsidR="00431B45" w:rsidRPr="006A4402" w:rsidRDefault="00431B45" w:rsidP="00431B45"/>
                  </w:txbxContent>
                </v:textbox>
              </v:shape>
            </w:pict>
          </mc:Fallback>
        </mc:AlternateContent>
      </w:r>
    </w:p>
    <w:p w:rsidR="006166CD" w:rsidRDefault="006166CD" w:rsidP="00431B45"/>
    <w:p w:rsidR="006166CD" w:rsidRPr="006166CD" w:rsidRDefault="006166CD" w:rsidP="006166CD"/>
    <w:p w:rsidR="006166CD" w:rsidRPr="006166CD" w:rsidRDefault="006166CD" w:rsidP="006166CD"/>
    <w:p w:rsidR="006166CD" w:rsidRPr="006166CD" w:rsidRDefault="006166CD" w:rsidP="006166CD"/>
    <w:p w:rsidR="006166CD" w:rsidRPr="006166CD" w:rsidRDefault="006166CD" w:rsidP="006166CD"/>
    <w:p w:rsidR="006166CD" w:rsidRPr="006166CD" w:rsidRDefault="006166CD" w:rsidP="006166CD"/>
    <w:p w:rsidR="006166CD" w:rsidRPr="006166CD" w:rsidRDefault="006166CD" w:rsidP="006166CD"/>
    <w:p w:rsidR="006166CD" w:rsidRPr="006166CD" w:rsidRDefault="006166CD" w:rsidP="006166CD"/>
    <w:p w:rsidR="006166CD" w:rsidRPr="006166CD" w:rsidRDefault="006166CD" w:rsidP="006166CD"/>
    <w:p w:rsidR="006166CD" w:rsidRPr="006166CD" w:rsidRDefault="006166CD" w:rsidP="006166CD"/>
    <w:p w:rsidR="006166CD" w:rsidRPr="006166CD" w:rsidRDefault="006166CD" w:rsidP="006166CD"/>
    <w:p w:rsidR="006166CD" w:rsidRPr="006166CD" w:rsidRDefault="006166CD" w:rsidP="006166CD"/>
    <w:p w:rsidR="006166CD" w:rsidRPr="006166CD" w:rsidRDefault="006166CD" w:rsidP="006166CD"/>
    <w:p w:rsidR="006166CD" w:rsidRDefault="006166CD" w:rsidP="006166CD"/>
    <w:p w:rsidR="00431B45" w:rsidRPr="0050650B" w:rsidRDefault="002B77FC" w:rsidP="006166CD">
      <w:pPr>
        <w:rPr>
          <w:u w:val="single"/>
        </w:rPr>
      </w:pPr>
      <w:r w:rsidRPr="0050650B">
        <w:rPr>
          <w:u w:val="single"/>
        </w:rPr>
        <w:t>Criteria</w:t>
      </w:r>
      <w:r w:rsidR="0050650B">
        <w:rPr>
          <w:u w:val="single"/>
        </w:rPr>
        <w:t xml:space="preserve"> that must be submitted to the SEN EY Panel</w:t>
      </w:r>
    </w:p>
    <w:p w:rsidR="002B77FC" w:rsidRDefault="002B77FC" w:rsidP="0050650B">
      <w:pPr>
        <w:pStyle w:val="ListParagraph"/>
        <w:numPr>
          <w:ilvl w:val="0"/>
          <w:numId w:val="1"/>
        </w:numPr>
      </w:pPr>
      <w:r w:rsidRPr="0050650B">
        <w:rPr>
          <w:b/>
        </w:rPr>
        <w:t>Person Centred Review</w:t>
      </w:r>
      <w:r w:rsidRPr="0050650B">
        <w:t xml:space="preserve"> </w:t>
      </w:r>
      <w:r>
        <w:t xml:space="preserve">– </w:t>
      </w:r>
      <w:r w:rsidR="0050650B">
        <w:t xml:space="preserve">including child’s voice, parent/carer’s voice and clearly </w:t>
      </w:r>
      <w:r>
        <w:t>identif</w:t>
      </w:r>
      <w:r w:rsidR="0050650B">
        <w:t>ied</w:t>
      </w:r>
      <w:r>
        <w:t xml:space="preserve"> outcomes from all professionals </w:t>
      </w:r>
      <w:r w:rsidR="0050650B">
        <w:t xml:space="preserve">involved </w:t>
      </w:r>
    </w:p>
    <w:p w:rsidR="0050650B" w:rsidRDefault="0050650B" w:rsidP="0050650B">
      <w:pPr>
        <w:pStyle w:val="ListParagraph"/>
        <w:numPr>
          <w:ilvl w:val="0"/>
          <w:numId w:val="1"/>
        </w:numPr>
      </w:pPr>
      <w:r w:rsidRPr="0050650B">
        <w:rPr>
          <w:b/>
        </w:rPr>
        <w:t xml:space="preserve">A clear </w:t>
      </w:r>
      <w:r w:rsidR="00FF650E">
        <w:rPr>
          <w:b/>
        </w:rPr>
        <w:t xml:space="preserve">cycle of Asses, </w:t>
      </w:r>
      <w:r w:rsidRPr="0050650B">
        <w:rPr>
          <w:b/>
        </w:rPr>
        <w:t xml:space="preserve">Plan, Do, Review </w:t>
      </w:r>
      <w:bookmarkStart w:id="0" w:name="_GoBack"/>
      <w:bookmarkEnd w:id="0"/>
      <w:r>
        <w:t xml:space="preserve"> – that demonstrates the child’s responses to interventions in place and outlines how identified outcomes are being supported and met, differentiation   </w:t>
      </w:r>
    </w:p>
    <w:p w:rsidR="0050650B" w:rsidRPr="0050650B" w:rsidRDefault="0050650B" w:rsidP="0050650B">
      <w:pPr>
        <w:pStyle w:val="ListParagraph"/>
        <w:numPr>
          <w:ilvl w:val="0"/>
          <w:numId w:val="1"/>
        </w:numPr>
        <w:rPr>
          <w:b/>
        </w:rPr>
      </w:pPr>
      <w:r>
        <w:rPr>
          <w:b/>
        </w:rPr>
        <w:t xml:space="preserve">Progress – </w:t>
      </w:r>
      <w:r>
        <w:t xml:space="preserve">tracking tools to evidence value added </w:t>
      </w:r>
    </w:p>
    <w:p w:rsidR="0050650B" w:rsidRPr="0050650B" w:rsidRDefault="0050650B" w:rsidP="0050650B">
      <w:pPr>
        <w:pStyle w:val="ListParagraph"/>
        <w:numPr>
          <w:ilvl w:val="0"/>
          <w:numId w:val="1"/>
        </w:numPr>
        <w:rPr>
          <w:b/>
        </w:rPr>
      </w:pPr>
      <w:r>
        <w:rPr>
          <w:b/>
        </w:rPr>
        <w:t xml:space="preserve">Supporting evidence – </w:t>
      </w:r>
      <w:r>
        <w:t xml:space="preserve">professional reports, how advice and recommendations have been implemented </w:t>
      </w:r>
    </w:p>
    <w:p w:rsidR="006166CD" w:rsidRDefault="006166CD" w:rsidP="006166CD"/>
    <w:p w:rsidR="006166CD" w:rsidRDefault="006166CD" w:rsidP="006166CD"/>
    <w:p w:rsidR="006166CD" w:rsidRDefault="006166CD" w:rsidP="006166CD"/>
    <w:p w:rsidR="006166CD" w:rsidRDefault="006166CD" w:rsidP="006166CD"/>
    <w:p w:rsidR="006166CD" w:rsidRDefault="006166CD" w:rsidP="006166CD"/>
    <w:p w:rsidR="006166CD" w:rsidRPr="006166CD" w:rsidRDefault="0050650B" w:rsidP="006166CD">
      <w:r>
        <w:t xml:space="preserve">February 2016 </w:t>
      </w:r>
    </w:p>
    <w:sectPr w:rsidR="006166CD" w:rsidRPr="006166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3F70A8"/>
    <w:multiLevelType w:val="hybridMultilevel"/>
    <w:tmpl w:val="3A3EB4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B45"/>
    <w:rsid w:val="002B77FC"/>
    <w:rsid w:val="00431B45"/>
    <w:rsid w:val="004760D8"/>
    <w:rsid w:val="0050650B"/>
    <w:rsid w:val="005B4B87"/>
    <w:rsid w:val="005D618C"/>
    <w:rsid w:val="006166CD"/>
    <w:rsid w:val="00750F46"/>
    <w:rsid w:val="008C3C82"/>
    <w:rsid w:val="009621B6"/>
    <w:rsid w:val="00A548FD"/>
    <w:rsid w:val="00BD55AB"/>
    <w:rsid w:val="00E32D6C"/>
    <w:rsid w:val="00F61B71"/>
    <w:rsid w:val="00FF65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B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1B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1B45"/>
    <w:rPr>
      <w:rFonts w:ascii="Tahoma" w:hAnsi="Tahoma" w:cs="Tahoma"/>
      <w:sz w:val="16"/>
      <w:szCs w:val="16"/>
    </w:rPr>
  </w:style>
  <w:style w:type="character" w:styleId="Hyperlink">
    <w:name w:val="Hyperlink"/>
    <w:basedOn w:val="DefaultParagraphFont"/>
    <w:uiPriority w:val="99"/>
    <w:unhideWhenUsed/>
    <w:rsid w:val="00431B45"/>
    <w:rPr>
      <w:color w:val="0000FF" w:themeColor="hyperlink"/>
      <w:u w:val="single"/>
    </w:rPr>
  </w:style>
  <w:style w:type="paragraph" w:styleId="ListParagraph">
    <w:name w:val="List Paragraph"/>
    <w:basedOn w:val="Normal"/>
    <w:uiPriority w:val="34"/>
    <w:qFormat/>
    <w:rsid w:val="0050650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B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1B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1B45"/>
    <w:rPr>
      <w:rFonts w:ascii="Tahoma" w:hAnsi="Tahoma" w:cs="Tahoma"/>
      <w:sz w:val="16"/>
      <w:szCs w:val="16"/>
    </w:rPr>
  </w:style>
  <w:style w:type="character" w:styleId="Hyperlink">
    <w:name w:val="Hyperlink"/>
    <w:basedOn w:val="DefaultParagraphFont"/>
    <w:uiPriority w:val="99"/>
    <w:unhideWhenUsed/>
    <w:rsid w:val="00431B45"/>
    <w:rPr>
      <w:color w:val="0000FF" w:themeColor="hyperlink"/>
      <w:u w:val="single"/>
    </w:rPr>
  </w:style>
  <w:style w:type="paragraph" w:styleId="ListParagraph">
    <w:name w:val="List Paragraph"/>
    <w:basedOn w:val="Normal"/>
    <w:uiPriority w:val="34"/>
    <w:qFormat/>
    <w:rsid w:val="005065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SENteam@tameside.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Nteam@tameside.gov.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90</Words>
  <Characters>516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Tameside MBC</Company>
  <LinksUpToDate>false</LinksUpToDate>
  <CharactersWithSpaces>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Morris</dc:creator>
  <cp:lastModifiedBy>Heather Morris</cp:lastModifiedBy>
  <cp:revision>3</cp:revision>
  <dcterms:created xsi:type="dcterms:W3CDTF">2016-02-25T16:26:00Z</dcterms:created>
  <dcterms:modified xsi:type="dcterms:W3CDTF">2016-03-18T11:30:00Z</dcterms:modified>
</cp:coreProperties>
</file>