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735"/>
        <w:tblW w:w="9776" w:type="dxa"/>
        <w:tblInd w:w="0" w:type="dxa"/>
        <w:tblLook w:val="04A0" w:firstRow="1" w:lastRow="0" w:firstColumn="1" w:lastColumn="0" w:noHBand="0" w:noVBand="1"/>
      </w:tblPr>
      <w:tblGrid>
        <w:gridCol w:w="2263"/>
        <w:gridCol w:w="7513"/>
      </w:tblGrid>
      <w:tr w:rsidR="00267CD9" w14:paraId="6DE37B4D" w14:textId="77777777" w:rsidTr="00267CD9">
        <w:tc>
          <w:tcPr>
            <w:tcW w:w="2263" w:type="dxa"/>
            <w:tcBorders>
              <w:top w:val="single" w:sz="4" w:space="0" w:color="auto"/>
              <w:left w:val="single" w:sz="4" w:space="0" w:color="auto"/>
              <w:bottom w:val="single" w:sz="4" w:space="0" w:color="auto"/>
              <w:right w:val="single" w:sz="4" w:space="0" w:color="auto"/>
            </w:tcBorders>
            <w:hideMark/>
          </w:tcPr>
          <w:p w14:paraId="44799206" w14:textId="77777777" w:rsidR="00267CD9" w:rsidRPr="00BE4BD0" w:rsidRDefault="00267CD9" w:rsidP="00267CD9">
            <w:pPr>
              <w:spacing w:line="240" w:lineRule="auto"/>
              <w:rPr>
                <w:rFonts w:cstheme="minorHAnsi"/>
                <w:b/>
                <w:bCs/>
                <w:sz w:val="24"/>
                <w:szCs w:val="24"/>
              </w:rPr>
            </w:pPr>
            <w:r w:rsidRPr="00BE4BD0">
              <w:rPr>
                <w:rFonts w:cstheme="minorHAnsi"/>
                <w:b/>
                <w:bCs/>
                <w:sz w:val="24"/>
                <w:szCs w:val="24"/>
              </w:rPr>
              <w:t>Band</w:t>
            </w:r>
          </w:p>
        </w:tc>
        <w:tc>
          <w:tcPr>
            <w:tcW w:w="7513" w:type="dxa"/>
            <w:tcBorders>
              <w:top w:val="single" w:sz="4" w:space="0" w:color="auto"/>
              <w:left w:val="single" w:sz="4" w:space="0" w:color="auto"/>
              <w:bottom w:val="single" w:sz="4" w:space="0" w:color="auto"/>
              <w:right w:val="single" w:sz="4" w:space="0" w:color="auto"/>
            </w:tcBorders>
            <w:hideMark/>
          </w:tcPr>
          <w:p w14:paraId="06E3D809" w14:textId="5E026F01" w:rsidR="00267CD9" w:rsidRDefault="00915F44" w:rsidP="00267CD9">
            <w:pPr>
              <w:spacing w:line="240" w:lineRule="auto"/>
              <w:rPr>
                <w:rFonts w:cstheme="minorHAnsi"/>
                <w:b/>
                <w:sz w:val="24"/>
                <w:szCs w:val="24"/>
              </w:rPr>
            </w:pPr>
            <w:r>
              <w:rPr>
                <w:rFonts w:cstheme="minorHAnsi"/>
                <w:b/>
                <w:sz w:val="24"/>
                <w:szCs w:val="24"/>
              </w:rPr>
              <w:t>Guidance d</w:t>
            </w:r>
            <w:r w:rsidR="00267CD9">
              <w:rPr>
                <w:rFonts w:cstheme="minorHAnsi"/>
                <w:b/>
                <w:sz w:val="24"/>
                <w:szCs w:val="24"/>
              </w:rPr>
              <w:t xml:space="preserve">escriptors to support settings </w:t>
            </w:r>
            <w:r>
              <w:rPr>
                <w:rFonts w:cstheme="minorHAnsi"/>
                <w:b/>
                <w:sz w:val="24"/>
                <w:szCs w:val="24"/>
              </w:rPr>
              <w:t xml:space="preserve">with </w:t>
            </w:r>
            <w:r w:rsidR="00ED6241">
              <w:rPr>
                <w:rFonts w:cstheme="minorHAnsi"/>
                <w:b/>
                <w:sz w:val="24"/>
                <w:szCs w:val="24"/>
              </w:rPr>
              <w:t xml:space="preserve">the </w:t>
            </w:r>
            <w:r w:rsidR="00267CD9">
              <w:rPr>
                <w:rFonts w:cstheme="minorHAnsi"/>
                <w:b/>
                <w:sz w:val="24"/>
                <w:szCs w:val="24"/>
              </w:rPr>
              <w:t xml:space="preserve">SENDIF </w:t>
            </w:r>
            <w:r>
              <w:rPr>
                <w:rFonts w:cstheme="minorHAnsi"/>
                <w:b/>
                <w:sz w:val="24"/>
                <w:szCs w:val="24"/>
              </w:rPr>
              <w:t>application</w:t>
            </w:r>
            <w:r w:rsidR="00ED6241">
              <w:rPr>
                <w:rFonts w:cstheme="minorHAnsi"/>
                <w:b/>
                <w:sz w:val="24"/>
                <w:szCs w:val="24"/>
              </w:rPr>
              <w:t xml:space="preserve"> </w:t>
            </w:r>
            <w:r>
              <w:rPr>
                <w:rFonts w:cstheme="minorHAnsi"/>
                <w:b/>
                <w:sz w:val="24"/>
                <w:szCs w:val="24"/>
              </w:rPr>
              <w:t>p</w:t>
            </w:r>
            <w:r w:rsidR="00267CD9">
              <w:rPr>
                <w:rFonts w:cstheme="minorHAnsi"/>
                <w:b/>
                <w:sz w:val="24"/>
                <w:szCs w:val="24"/>
              </w:rPr>
              <w:t>rocess</w:t>
            </w:r>
            <w:r>
              <w:rPr>
                <w:rFonts w:cstheme="minorHAnsi"/>
                <w:b/>
                <w:sz w:val="24"/>
                <w:szCs w:val="24"/>
              </w:rPr>
              <w:t>.</w:t>
            </w:r>
          </w:p>
        </w:tc>
      </w:tr>
      <w:tr w:rsidR="00267CD9" w14:paraId="441F55AE" w14:textId="77777777" w:rsidTr="00267CD9">
        <w:tc>
          <w:tcPr>
            <w:tcW w:w="2263" w:type="dxa"/>
            <w:tcBorders>
              <w:top w:val="single" w:sz="4" w:space="0" w:color="auto"/>
              <w:left w:val="single" w:sz="4" w:space="0" w:color="auto"/>
              <w:bottom w:val="single" w:sz="4" w:space="0" w:color="auto"/>
              <w:right w:val="single" w:sz="4" w:space="0" w:color="auto"/>
            </w:tcBorders>
          </w:tcPr>
          <w:p w14:paraId="4AFE355A" w14:textId="77777777" w:rsidR="00267CD9" w:rsidRDefault="00267CD9" w:rsidP="00267CD9">
            <w:pPr>
              <w:spacing w:line="240" w:lineRule="auto"/>
              <w:rPr>
                <w:rFonts w:cstheme="minorHAnsi"/>
                <w:b/>
                <w:sz w:val="24"/>
                <w:szCs w:val="24"/>
              </w:rPr>
            </w:pPr>
            <w:r>
              <w:rPr>
                <w:rFonts w:cstheme="minorHAnsi"/>
                <w:b/>
                <w:sz w:val="24"/>
                <w:szCs w:val="24"/>
              </w:rPr>
              <w:t xml:space="preserve">Band 1 </w:t>
            </w:r>
          </w:p>
          <w:p w14:paraId="1551AB9E" w14:textId="77777777" w:rsidR="00267CD9" w:rsidRPr="00BE4BD0" w:rsidRDefault="00267CD9" w:rsidP="00267CD9">
            <w:pPr>
              <w:spacing w:line="240" w:lineRule="auto"/>
              <w:rPr>
                <w:rFonts w:cstheme="minorHAnsi"/>
                <w:bCs/>
                <w:sz w:val="24"/>
                <w:szCs w:val="24"/>
              </w:rPr>
            </w:pPr>
            <w:r w:rsidRPr="00BE4BD0">
              <w:rPr>
                <w:rFonts w:cstheme="minorHAnsi"/>
                <w:bCs/>
                <w:sz w:val="24"/>
                <w:szCs w:val="24"/>
              </w:rPr>
              <w:t>£1,580 per annum (PA) for 30 hours</w:t>
            </w:r>
          </w:p>
          <w:p w14:paraId="793191C7" w14:textId="77777777" w:rsidR="00267CD9" w:rsidRPr="00BE4BD0" w:rsidRDefault="00267CD9" w:rsidP="00267CD9">
            <w:pPr>
              <w:spacing w:line="240" w:lineRule="auto"/>
              <w:rPr>
                <w:rFonts w:cstheme="minorHAnsi"/>
                <w:bCs/>
                <w:sz w:val="24"/>
                <w:szCs w:val="24"/>
              </w:rPr>
            </w:pPr>
          </w:p>
          <w:p w14:paraId="7DB28722" w14:textId="77777777" w:rsidR="00267CD9" w:rsidRDefault="00267CD9" w:rsidP="00267CD9">
            <w:pPr>
              <w:spacing w:line="240" w:lineRule="auto"/>
              <w:rPr>
                <w:rFonts w:cstheme="minorHAnsi"/>
                <w:sz w:val="24"/>
                <w:szCs w:val="24"/>
              </w:rPr>
            </w:pPr>
            <w:r w:rsidRPr="00BE4BD0">
              <w:rPr>
                <w:rFonts w:cstheme="minorHAnsi"/>
                <w:bCs/>
                <w:sz w:val="24"/>
                <w:szCs w:val="24"/>
              </w:rPr>
              <w:t>£790 PA for 15 hours</w:t>
            </w:r>
          </w:p>
        </w:tc>
        <w:tc>
          <w:tcPr>
            <w:tcW w:w="7513" w:type="dxa"/>
            <w:tcBorders>
              <w:top w:val="single" w:sz="4" w:space="0" w:color="auto"/>
              <w:left w:val="single" w:sz="4" w:space="0" w:color="auto"/>
              <w:bottom w:val="single" w:sz="4" w:space="0" w:color="auto"/>
              <w:right w:val="single" w:sz="4" w:space="0" w:color="auto"/>
            </w:tcBorders>
            <w:hideMark/>
          </w:tcPr>
          <w:p w14:paraId="44F72FB1" w14:textId="77777777" w:rsidR="00267CD9" w:rsidRPr="00F342BE" w:rsidRDefault="00267CD9" w:rsidP="00267CD9">
            <w:pPr>
              <w:pStyle w:val="ListParagraph"/>
              <w:numPr>
                <w:ilvl w:val="0"/>
                <w:numId w:val="1"/>
              </w:numPr>
              <w:rPr>
                <w:rFonts w:cstheme="minorHAnsi"/>
              </w:rPr>
            </w:pPr>
            <w:r w:rsidRPr="00F342BE">
              <w:rPr>
                <w:rFonts w:cstheme="minorHAnsi"/>
              </w:rPr>
              <w:t xml:space="preserve">One or more areas of developmental difference and/or complex needs. This may present as a child being at least </w:t>
            </w:r>
            <w:r w:rsidRPr="00F342BE">
              <w:rPr>
                <w:rFonts w:cstheme="minorHAnsi"/>
                <w:b/>
                <w:bCs/>
              </w:rPr>
              <w:t>12 months</w:t>
            </w:r>
            <w:r w:rsidRPr="00F342BE">
              <w:rPr>
                <w:rFonts w:cstheme="minorHAnsi"/>
              </w:rPr>
              <w:t xml:space="preserve"> or more behind the expected ability in that area when compared with their peers.  </w:t>
            </w:r>
          </w:p>
          <w:p w14:paraId="59ED7B61" w14:textId="25502B83" w:rsidR="00267CD9" w:rsidRPr="00F342BE" w:rsidRDefault="00267CD9" w:rsidP="00267CD9">
            <w:pPr>
              <w:pStyle w:val="ListParagraph"/>
              <w:numPr>
                <w:ilvl w:val="0"/>
                <w:numId w:val="1"/>
              </w:numPr>
              <w:spacing w:line="240" w:lineRule="auto"/>
              <w:rPr>
                <w:rFonts w:cstheme="minorHAnsi"/>
              </w:rPr>
            </w:pPr>
            <w:r w:rsidRPr="00F342BE">
              <w:rPr>
                <w:rFonts w:cstheme="minorHAnsi"/>
              </w:rPr>
              <w:t>An additional need/s that require</w:t>
            </w:r>
            <w:r w:rsidR="00B51B63" w:rsidRPr="00F342BE">
              <w:rPr>
                <w:rFonts w:cstheme="minorHAnsi"/>
              </w:rPr>
              <w:t>s</w:t>
            </w:r>
            <w:r w:rsidRPr="00F342BE">
              <w:rPr>
                <w:rFonts w:cstheme="minorHAnsi"/>
              </w:rPr>
              <w:t xml:space="preserve"> targeted support repeated frequently during a child’s weekly entitlement</w:t>
            </w:r>
            <w:r w:rsidR="00B52DF8" w:rsidRPr="00F342BE">
              <w:rPr>
                <w:rFonts w:cstheme="minorHAnsi"/>
              </w:rPr>
              <w:t>.</w:t>
            </w:r>
          </w:p>
          <w:p w14:paraId="209041BD" w14:textId="0EF233F8" w:rsidR="00B52DF8" w:rsidRPr="00F342BE" w:rsidRDefault="00267CD9" w:rsidP="00D3393C">
            <w:pPr>
              <w:pStyle w:val="ListParagraph"/>
              <w:numPr>
                <w:ilvl w:val="0"/>
                <w:numId w:val="1"/>
              </w:numPr>
              <w:spacing w:line="240" w:lineRule="auto"/>
              <w:rPr>
                <w:rFonts w:cstheme="minorHAnsi"/>
              </w:rPr>
            </w:pPr>
            <w:r w:rsidRPr="00F342BE">
              <w:rPr>
                <w:rFonts w:cstheme="minorHAnsi"/>
              </w:rPr>
              <w:t>Developmental difference may be linked to limited experiences in infancy/early childhood. Family/environmental factors that may have contributed to this.</w:t>
            </w:r>
          </w:p>
          <w:p w14:paraId="34C54231" w14:textId="7EB645FD" w:rsidR="00915F44" w:rsidRPr="00F342BE" w:rsidRDefault="00D3393C" w:rsidP="00915F44">
            <w:pPr>
              <w:pStyle w:val="ListParagraph"/>
              <w:numPr>
                <w:ilvl w:val="0"/>
                <w:numId w:val="1"/>
              </w:numPr>
              <w:spacing w:line="240" w:lineRule="auto"/>
              <w:rPr>
                <w:rFonts w:cstheme="minorHAnsi"/>
              </w:rPr>
            </w:pPr>
            <w:r w:rsidRPr="00F342BE">
              <w:rPr>
                <w:rFonts w:cstheme="minorHAnsi"/>
              </w:rPr>
              <w:t>S</w:t>
            </w:r>
            <w:r w:rsidR="00B80072" w:rsidRPr="00F342BE">
              <w:rPr>
                <w:rFonts w:cstheme="minorHAnsi"/>
              </w:rPr>
              <w:t xml:space="preserve">peech and language delay </w:t>
            </w:r>
            <w:r w:rsidR="00915F44" w:rsidRPr="00F342BE">
              <w:rPr>
                <w:rFonts w:cstheme="minorHAnsi"/>
              </w:rPr>
              <w:t xml:space="preserve">and </w:t>
            </w:r>
            <w:r w:rsidR="00B80072" w:rsidRPr="00F342BE">
              <w:rPr>
                <w:rFonts w:cstheme="minorHAnsi"/>
              </w:rPr>
              <w:t>general delay across all areas which requires a low level of additional support potentially an intervention</w:t>
            </w:r>
            <w:r w:rsidR="00915F44" w:rsidRPr="00F342BE">
              <w:rPr>
                <w:rFonts w:cstheme="minorHAnsi"/>
              </w:rPr>
              <w:t>.</w:t>
            </w:r>
          </w:p>
          <w:p w14:paraId="0136ED5F" w14:textId="14665486" w:rsidR="00262E5E" w:rsidRPr="00F342BE" w:rsidRDefault="00262E5E" w:rsidP="00915F44">
            <w:pPr>
              <w:pStyle w:val="ListParagraph"/>
              <w:numPr>
                <w:ilvl w:val="0"/>
                <w:numId w:val="1"/>
              </w:numPr>
              <w:spacing w:line="240" w:lineRule="auto"/>
              <w:rPr>
                <w:rFonts w:cstheme="minorHAnsi"/>
              </w:rPr>
            </w:pPr>
            <w:r w:rsidRPr="00F342BE">
              <w:rPr>
                <w:rFonts w:cstheme="minorHAnsi"/>
              </w:rPr>
              <w:t>Moderate hearing or visual impairment requiring ad</w:t>
            </w:r>
            <w:r w:rsidR="00EB58C7" w:rsidRPr="00F342BE">
              <w:rPr>
                <w:rFonts w:cstheme="minorHAnsi"/>
              </w:rPr>
              <w:t>ditional</w:t>
            </w:r>
            <w:r w:rsidRPr="00F342BE">
              <w:rPr>
                <w:rFonts w:cstheme="minorHAnsi"/>
              </w:rPr>
              <w:t xml:space="preserve"> support to monitor adjustments.</w:t>
            </w:r>
          </w:p>
          <w:p w14:paraId="1B3B119C" w14:textId="59BE4431" w:rsidR="006E279D" w:rsidRPr="00B80072" w:rsidRDefault="006E279D" w:rsidP="00915F44">
            <w:pPr>
              <w:pStyle w:val="ListParagraph"/>
              <w:spacing w:line="240" w:lineRule="auto"/>
              <w:rPr>
                <w:rFonts w:cstheme="minorHAnsi"/>
                <w:color w:val="FF0000"/>
                <w:sz w:val="24"/>
                <w:szCs w:val="24"/>
              </w:rPr>
            </w:pPr>
          </w:p>
        </w:tc>
      </w:tr>
      <w:tr w:rsidR="00267CD9" w14:paraId="6E6F7975" w14:textId="77777777" w:rsidTr="00267CD9">
        <w:tc>
          <w:tcPr>
            <w:tcW w:w="2263" w:type="dxa"/>
            <w:tcBorders>
              <w:top w:val="single" w:sz="4" w:space="0" w:color="auto"/>
              <w:left w:val="single" w:sz="4" w:space="0" w:color="auto"/>
              <w:bottom w:val="single" w:sz="4" w:space="0" w:color="auto"/>
              <w:right w:val="single" w:sz="4" w:space="0" w:color="auto"/>
            </w:tcBorders>
          </w:tcPr>
          <w:p w14:paraId="0126BD0C" w14:textId="77777777" w:rsidR="00267CD9" w:rsidRDefault="00267CD9" w:rsidP="00267CD9">
            <w:pPr>
              <w:spacing w:line="240" w:lineRule="auto"/>
              <w:rPr>
                <w:rFonts w:cstheme="minorHAnsi"/>
                <w:b/>
                <w:sz w:val="24"/>
                <w:szCs w:val="24"/>
              </w:rPr>
            </w:pPr>
            <w:r>
              <w:rPr>
                <w:rFonts w:cstheme="minorHAnsi"/>
                <w:b/>
                <w:sz w:val="24"/>
                <w:szCs w:val="24"/>
              </w:rPr>
              <w:t>Band 2</w:t>
            </w:r>
          </w:p>
          <w:p w14:paraId="462F17C0" w14:textId="77777777" w:rsidR="00267CD9" w:rsidRPr="00BE4BD0" w:rsidRDefault="00267CD9" w:rsidP="00267CD9">
            <w:pPr>
              <w:spacing w:line="240" w:lineRule="auto"/>
              <w:rPr>
                <w:rFonts w:cstheme="minorHAnsi"/>
                <w:bCs/>
                <w:sz w:val="24"/>
                <w:szCs w:val="24"/>
              </w:rPr>
            </w:pPr>
            <w:r w:rsidRPr="00BE4BD0">
              <w:rPr>
                <w:rFonts w:cstheme="minorHAnsi"/>
                <w:bCs/>
                <w:sz w:val="24"/>
                <w:szCs w:val="24"/>
              </w:rPr>
              <w:t>£3,162 PA for 30 hours</w:t>
            </w:r>
          </w:p>
          <w:p w14:paraId="17AF08E7" w14:textId="77777777" w:rsidR="00267CD9" w:rsidRPr="00BE4BD0" w:rsidRDefault="00267CD9" w:rsidP="00267CD9">
            <w:pPr>
              <w:spacing w:line="240" w:lineRule="auto"/>
              <w:rPr>
                <w:rFonts w:cstheme="minorHAnsi"/>
                <w:bCs/>
                <w:sz w:val="24"/>
                <w:szCs w:val="24"/>
              </w:rPr>
            </w:pPr>
          </w:p>
          <w:p w14:paraId="30F5574B" w14:textId="77777777" w:rsidR="00267CD9" w:rsidRDefault="00267CD9" w:rsidP="00267CD9">
            <w:pPr>
              <w:spacing w:line="240" w:lineRule="auto"/>
              <w:rPr>
                <w:rFonts w:cstheme="minorHAnsi"/>
                <w:b/>
                <w:sz w:val="24"/>
                <w:szCs w:val="24"/>
              </w:rPr>
            </w:pPr>
            <w:r w:rsidRPr="00BE4BD0">
              <w:rPr>
                <w:rFonts w:cstheme="minorHAnsi"/>
                <w:bCs/>
                <w:sz w:val="24"/>
                <w:szCs w:val="24"/>
              </w:rPr>
              <w:t>£1,581 PA for 15 hours</w:t>
            </w:r>
          </w:p>
        </w:tc>
        <w:tc>
          <w:tcPr>
            <w:tcW w:w="7513" w:type="dxa"/>
            <w:tcBorders>
              <w:top w:val="single" w:sz="4" w:space="0" w:color="auto"/>
              <w:left w:val="single" w:sz="4" w:space="0" w:color="auto"/>
              <w:bottom w:val="single" w:sz="4" w:space="0" w:color="auto"/>
              <w:right w:val="single" w:sz="4" w:space="0" w:color="auto"/>
            </w:tcBorders>
            <w:hideMark/>
          </w:tcPr>
          <w:p w14:paraId="4F2295C3" w14:textId="77777777" w:rsidR="00267CD9" w:rsidRPr="00F342BE" w:rsidRDefault="00267CD9" w:rsidP="003338D5">
            <w:pPr>
              <w:pStyle w:val="ListParagraph"/>
              <w:numPr>
                <w:ilvl w:val="0"/>
                <w:numId w:val="2"/>
              </w:numPr>
              <w:spacing w:line="240" w:lineRule="auto"/>
              <w:rPr>
                <w:rFonts w:cstheme="minorHAnsi"/>
              </w:rPr>
            </w:pPr>
            <w:r w:rsidRPr="00F342BE">
              <w:rPr>
                <w:rFonts w:cstheme="minorHAnsi"/>
              </w:rPr>
              <w:t xml:space="preserve">More complex needs in one or more areas of learning which are impacting on overall development, </w:t>
            </w:r>
            <w:proofErr w:type="gramStart"/>
            <w:r w:rsidRPr="00F342BE">
              <w:rPr>
                <w:rFonts w:cstheme="minorHAnsi"/>
              </w:rPr>
              <w:t>access</w:t>
            </w:r>
            <w:proofErr w:type="gramEnd"/>
            <w:r w:rsidRPr="00F342BE">
              <w:rPr>
                <w:rFonts w:cstheme="minorHAnsi"/>
              </w:rPr>
              <w:t xml:space="preserve"> and inclusion. </w:t>
            </w:r>
          </w:p>
          <w:p w14:paraId="3756C905" w14:textId="77777777" w:rsidR="00915F44" w:rsidRPr="00F342BE" w:rsidRDefault="00267CD9" w:rsidP="003338D5">
            <w:pPr>
              <w:pStyle w:val="ListParagraph"/>
              <w:numPr>
                <w:ilvl w:val="0"/>
                <w:numId w:val="2"/>
              </w:numPr>
              <w:spacing w:line="240" w:lineRule="auto"/>
              <w:rPr>
                <w:rFonts w:cstheme="minorHAnsi"/>
              </w:rPr>
            </w:pPr>
            <w:r w:rsidRPr="00F342BE">
              <w:rPr>
                <w:rFonts w:cstheme="minorHAnsi"/>
              </w:rPr>
              <w:t xml:space="preserve">Developmental differences that are </w:t>
            </w:r>
            <w:r w:rsidRPr="00F342BE">
              <w:rPr>
                <w:rFonts w:cstheme="minorHAnsi"/>
                <w:b/>
                <w:bCs/>
              </w:rPr>
              <w:t xml:space="preserve">18 months </w:t>
            </w:r>
            <w:r w:rsidRPr="00F342BE">
              <w:rPr>
                <w:rFonts w:cstheme="minorHAnsi"/>
              </w:rPr>
              <w:t>below age related expectations.</w:t>
            </w:r>
          </w:p>
          <w:p w14:paraId="76D4A7BD" w14:textId="13E6D7BD" w:rsidR="00B6732A" w:rsidRPr="00F342BE" w:rsidRDefault="00B6732A" w:rsidP="003338D5">
            <w:pPr>
              <w:pStyle w:val="ListParagraph"/>
              <w:numPr>
                <w:ilvl w:val="0"/>
                <w:numId w:val="2"/>
              </w:numPr>
              <w:spacing w:line="240" w:lineRule="auto"/>
              <w:rPr>
                <w:rFonts w:cstheme="minorHAnsi"/>
              </w:rPr>
            </w:pPr>
            <w:r w:rsidRPr="00F342BE">
              <w:rPr>
                <w:rFonts w:cstheme="minorHAnsi"/>
              </w:rPr>
              <w:t xml:space="preserve">The child needs significant support with their personal care needs. </w:t>
            </w:r>
          </w:p>
          <w:p w14:paraId="0F865094" w14:textId="134565B3" w:rsidR="00B6732A" w:rsidRPr="00F342BE" w:rsidRDefault="00D3393C" w:rsidP="003338D5">
            <w:pPr>
              <w:pStyle w:val="ListParagraph"/>
              <w:numPr>
                <w:ilvl w:val="0"/>
                <w:numId w:val="2"/>
              </w:numPr>
              <w:spacing w:line="240" w:lineRule="auto"/>
              <w:rPr>
                <w:rFonts w:cstheme="minorHAnsi"/>
              </w:rPr>
            </w:pPr>
            <w:r w:rsidRPr="00F342BE">
              <w:rPr>
                <w:rFonts w:cstheme="minorHAnsi"/>
              </w:rPr>
              <w:t>S</w:t>
            </w:r>
            <w:r w:rsidR="00B80072" w:rsidRPr="00F342BE">
              <w:rPr>
                <w:rFonts w:cstheme="minorHAnsi"/>
              </w:rPr>
              <w:t>peech and language delay leading to dysregulation. Requiring additional regular communication and language support for personal targets</w:t>
            </w:r>
          </w:p>
          <w:p w14:paraId="24FF59FF" w14:textId="11332198" w:rsidR="00ED6241" w:rsidRPr="00F342BE" w:rsidRDefault="00D3393C" w:rsidP="003338D5">
            <w:pPr>
              <w:pStyle w:val="ListParagraph"/>
              <w:numPr>
                <w:ilvl w:val="0"/>
                <w:numId w:val="2"/>
              </w:numPr>
              <w:spacing w:line="240" w:lineRule="auto"/>
              <w:rPr>
                <w:rFonts w:cstheme="minorHAnsi"/>
              </w:rPr>
            </w:pPr>
            <w:r w:rsidRPr="00F342BE">
              <w:rPr>
                <w:rFonts w:cstheme="minorHAnsi"/>
              </w:rPr>
              <w:t>K</w:t>
            </w:r>
            <w:r w:rsidR="006E279D" w:rsidRPr="00F342BE">
              <w:rPr>
                <w:rFonts w:cstheme="minorHAnsi"/>
              </w:rPr>
              <w:t xml:space="preserve">eyworker/staff may need to use strategies, make environmental </w:t>
            </w:r>
            <w:proofErr w:type="gramStart"/>
            <w:r w:rsidR="006E279D" w:rsidRPr="00F342BE">
              <w:rPr>
                <w:rFonts w:cstheme="minorHAnsi"/>
              </w:rPr>
              <w:t>changes</w:t>
            </w:r>
            <w:proofErr w:type="gramEnd"/>
            <w:r w:rsidR="006E279D" w:rsidRPr="00F342BE">
              <w:rPr>
                <w:rFonts w:cstheme="minorHAnsi"/>
              </w:rPr>
              <w:t xml:space="preserve"> and implement goal/targets from Specialist Professionals</w:t>
            </w:r>
            <w:r w:rsidR="00ED6241" w:rsidRPr="00F342BE">
              <w:rPr>
                <w:rFonts w:cstheme="minorHAnsi"/>
              </w:rPr>
              <w:t>.</w:t>
            </w:r>
          </w:p>
          <w:p w14:paraId="4E9709E8" w14:textId="77777777" w:rsidR="00ED6241" w:rsidRPr="00F342BE" w:rsidRDefault="005463E6" w:rsidP="003338D5">
            <w:pPr>
              <w:pStyle w:val="ListParagraph"/>
              <w:numPr>
                <w:ilvl w:val="0"/>
                <w:numId w:val="2"/>
              </w:numPr>
              <w:spacing w:line="240" w:lineRule="auto"/>
              <w:rPr>
                <w:rFonts w:cstheme="minorHAnsi"/>
              </w:rPr>
            </w:pPr>
            <w:r w:rsidRPr="00F342BE">
              <w:rPr>
                <w:rFonts w:cstheme="minorHAnsi"/>
              </w:rPr>
              <w:t xml:space="preserve">Difficulty in functioning appropriately and requires some adult assistance to </w:t>
            </w:r>
            <w:r w:rsidR="00A615C7" w:rsidRPr="00F342BE">
              <w:rPr>
                <w:rFonts w:cstheme="minorHAnsi"/>
              </w:rPr>
              <w:t>engage</w:t>
            </w:r>
            <w:r w:rsidRPr="00F342BE">
              <w:rPr>
                <w:rFonts w:cstheme="minorHAnsi"/>
              </w:rPr>
              <w:t xml:space="preserve"> in activities to ensure active participation in practical tasks.</w:t>
            </w:r>
          </w:p>
          <w:p w14:paraId="0FF12A5D" w14:textId="31F2E70F" w:rsidR="00ED6241" w:rsidRPr="00F342BE" w:rsidRDefault="005463E6" w:rsidP="003338D5">
            <w:pPr>
              <w:pStyle w:val="ListParagraph"/>
              <w:numPr>
                <w:ilvl w:val="0"/>
                <w:numId w:val="2"/>
              </w:numPr>
              <w:spacing w:line="240" w:lineRule="auto"/>
              <w:rPr>
                <w:rFonts w:cstheme="minorHAnsi"/>
              </w:rPr>
            </w:pPr>
            <w:r w:rsidRPr="00F342BE">
              <w:rPr>
                <w:rFonts w:cstheme="minorHAnsi"/>
              </w:rPr>
              <w:t xml:space="preserve"> Regular modification of activities and specified times when adult supports structured learning. Individual support at times of transition.</w:t>
            </w:r>
          </w:p>
          <w:p w14:paraId="7305579F" w14:textId="16F927A7" w:rsidR="00A615C7" w:rsidRPr="00C03094" w:rsidRDefault="003338D5" w:rsidP="00C03094">
            <w:pPr>
              <w:pStyle w:val="ListParagraph"/>
              <w:numPr>
                <w:ilvl w:val="0"/>
                <w:numId w:val="2"/>
              </w:numPr>
              <w:spacing w:line="252" w:lineRule="auto"/>
              <w:rPr>
                <w:rFonts w:cstheme="minorHAnsi"/>
              </w:rPr>
            </w:pPr>
            <w:r w:rsidRPr="00F342BE">
              <w:rPr>
                <w:rFonts w:cstheme="minorHAnsi"/>
              </w:rPr>
              <w:t xml:space="preserve">Requires support at key points of the day because of limited awareness of consequences of behaviour and/or safety. </w:t>
            </w:r>
          </w:p>
          <w:p w14:paraId="0DFE437B" w14:textId="47ACD0CF" w:rsidR="006E279D" w:rsidRPr="00F342BE" w:rsidRDefault="006E279D" w:rsidP="00267CD9">
            <w:pPr>
              <w:spacing w:line="240" w:lineRule="auto"/>
              <w:rPr>
                <w:rFonts w:cstheme="minorHAnsi"/>
                <w:color w:val="FF0000"/>
              </w:rPr>
            </w:pPr>
          </w:p>
        </w:tc>
      </w:tr>
      <w:tr w:rsidR="00267CD9" w14:paraId="4DA35A2E" w14:textId="77777777" w:rsidTr="00267CD9">
        <w:tc>
          <w:tcPr>
            <w:tcW w:w="2263" w:type="dxa"/>
            <w:tcBorders>
              <w:top w:val="single" w:sz="4" w:space="0" w:color="auto"/>
              <w:left w:val="single" w:sz="4" w:space="0" w:color="auto"/>
              <w:bottom w:val="single" w:sz="4" w:space="0" w:color="auto"/>
              <w:right w:val="single" w:sz="4" w:space="0" w:color="auto"/>
            </w:tcBorders>
          </w:tcPr>
          <w:p w14:paraId="45936B0D" w14:textId="77777777" w:rsidR="00267CD9" w:rsidRDefault="00267CD9" w:rsidP="00267CD9">
            <w:pPr>
              <w:spacing w:line="240" w:lineRule="auto"/>
              <w:rPr>
                <w:rFonts w:cstheme="minorHAnsi"/>
                <w:b/>
                <w:sz w:val="24"/>
                <w:szCs w:val="24"/>
              </w:rPr>
            </w:pPr>
            <w:r>
              <w:rPr>
                <w:rFonts w:cstheme="minorHAnsi"/>
                <w:b/>
                <w:sz w:val="24"/>
                <w:szCs w:val="24"/>
              </w:rPr>
              <w:t>Band 3</w:t>
            </w:r>
          </w:p>
          <w:p w14:paraId="437E9AC7" w14:textId="77777777" w:rsidR="00267CD9" w:rsidRPr="00BE4BD0" w:rsidRDefault="00267CD9" w:rsidP="00267CD9">
            <w:pPr>
              <w:spacing w:line="240" w:lineRule="auto"/>
              <w:rPr>
                <w:rFonts w:cstheme="minorHAnsi"/>
                <w:bCs/>
                <w:sz w:val="24"/>
                <w:szCs w:val="24"/>
              </w:rPr>
            </w:pPr>
            <w:r w:rsidRPr="00BE4BD0">
              <w:rPr>
                <w:rFonts w:cstheme="minorHAnsi"/>
                <w:bCs/>
                <w:sz w:val="24"/>
                <w:szCs w:val="24"/>
              </w:rPr>
              <w:t>£5,269 PA for 30 hours</w:t>
            </w:r>
          </w:p>
          <w:p w14:paraId="6B04A1F3" w14:textId="77777777" w:rsidR="00267CD9" w:rsidRPr="00BE4BD0" w:rsidRDefault="00267CD9" w:rsidP="00267CD9">
            <w:pPr>
              <w:spacing w:line="240" w:lineRule="auto"/>
              <w:rPr>
                <w:rFonts w:cstheme="minorHAnsi"/>
                <w:bCs/>
                <w:sz w:val="24"/>
                <w:szCs w:val="24"/>
              </w:rPr>
            </w:pPr>
          </w:p>
          <w:p w14:paraId="2BC5E96E" w14:textId="77777777" w:rsidR="00267CD9" w:rsidRDefault="00267CD9" w:rsidP="00267CD9">
            <w:pPr>
              <w:spacing w:line="240" w:lineRule="auto"/>
              <w:rPr>
                <w:rFonts w:cstheme="minorHAnsi"/>
                <w:sz w:val="24"/>
                <w:szCs w:val="24"/>
              </w:rPr>
            </w:pPr>
            <w:r w:rsidRPr="00BE4BD0">
              <w:rPr>
                <w:rFonts w:cstheme="minorHAnsi"/>
                <w:bCs/>
                <w:sz w:val="24"/>
                <w:szCs w:val="24"/>
              </w:rPr>
              <w:t>£2,635 PA for 15 hours</w:t>
            </w:r>
          </w:p>
        </w:tc>
        <w:tc>
          <w:tcPr>
            <w:tcW w:w="7513" w:type="dxa"/>
            <w:tcBorders>
              <w:top w:val="single" w:sz="4" w:space="0" w:color="auto"/>
              <w:left w:val="single" w:sz="4" w:space="0" w:color="auto"/>
              <w:bottom w:val="single" w:sz="4" w:space="0" w:color="auto"/>
              <w:right w:val="single" w:sz="4" w:space="0" w:color="auto"/>
            </w:tcBorders>
            <w:hideMark/>
          </w:tcPr>
          <w:p w14:paraId="6298E811" w14:textId="001519AA" w:rsidR="00267CD9" w:rsidRPr="00F342BE" w:rsidRDefault="00267CD9" w:rsidP="00267CD9">
            <w:pPr>
              <w:pStyle w:val="ListParagraph"/>
              <w:numPr>
                <w:ilvl w:val="0"/>
                <w:numId w:val="3"/>
              </w:numPr>
              <w:spacing w:line="240" w:lineRule="auto"/>
              <w:rPr>
                <w:rFonts w:cstheme="minorHAnsi"/>
              </w:rPr>
            </w:pPr>
            <w:r w:rsidRPr="00F342BE">
              <w:rPr>
                <w:rFonts w:cstheme="minorHAnsi"/>
              </w:rPr>
              <w:t xml:space="preserve">A high level of supervision is needed to support access and inclusion for example within some group activities, </w:t>
            </w:r>
            <w:proofErr w:type="gramStart"/>
            <w:r w:rsidRPr="00F342BE">
              <w:rPr>
                <w:rFonts w:cstheme="minorHAnsi"/>
              </w:rPr>
              <w:t>snack</w:t>
            </w:r>
            <w:proofErr w:type="gramEnd"/>
            <w:r w:rsidRPr="00F342BE">
              <w:rPr>
                <w:rFonts w:cstheme="minorHAnsi"/>
              </w:rPr>
              <w:t xml:space="preserve"> and </w:t>
            </w:r>
            <w:r w:rsidR="007039C5" w:rsidRPr="00F342BE">
              <w:rPr>
                <w:rFonts w:cstheme="minorHAnsi"/>
              </w:rPr>
              <w:t>mealtimes</w:t>
            </w:r>
            <w:r w:rsidRPr="00F342BE">
              <w:rPr>
                <w:rFonts w:cstheme="minorHAnsi"/>
              </w:rPr>
              <w:t xml:space="preserve">; free play, to extend interests or to support in outdoor play. </w:t>
            </w:r>
          </w:p>
          <w:p w14:paraId="19E81FB7" w14:textId="415039F6" w:rsidR="00ED6241" w:rsidRPr="00F342BE" w:rsidRDefault="00267CD9" w:rsidP="0066643F">
            <w:pPr>
              <w:pStyle w:val="ListParagraph"/>
              <w:numPr>
                <w:ilvl w:val="0"/>
                <w:numId w:val="3"/>
              </w:numPr>
              <w:spacing w:line="240" w:lineRule="auto"/>
              <w:rPr>
                <w:rFonts w:cstheme="minorHAnsi"/>
              </w:rPr>
            </w:pPr>
            <w:r w:rsidRPr="00F342BE">
              <w:rPr>
                <w:rFonts w:cstheme="minorHAnsi"/>
              </w:rPr>
              <w:t>Staff are needed to meet the child’s welfare and personal needs within the provision</w:t>
            </w:r>
            <w:r w:rsidR="007039C5" w:rsidRPr="00F342BE">
              <w:rPr>
                <w:rFonts w:cstheme="minorHAnsi"/>
              </w:rPr>
              <w:t xml:space="preserve"> </w:t>
            </w:r>
            <w:r w:rsidR="00ED6241" w:rsidRPr="00F342BE">
              <w:rPr>
                <w:rFonts w:cstheme="minorHAnsi"/>
              </w:rPr>
              <w:t>considering</w:t>
            </w:r>
            <w:r w:rsidR="007039C5" w:rsidRPr="00F342BE">
              <w:rPr>
                <w:rFonts w:cstheme="minorHAnsi"/>
              </w:rPr>
              <w:t xml:space="preserve"> the child with a medical concern, using medication for constipation or catheter use.</w:t>
            </w:r>
          </w:p>
          <w:p w14:paraId="1F0BBC7A" w14:textId="18874ED6" w:rsidR="00267CD9" w:rsidRPr="00F342BE" w:rsidRDefault="00CC728E" w:rsidP="0066643F">
            <w:pPr>
              <w:pStyle w:val="ListParagraph"/>
              <w:numPr>
                <w:ilvl w:val="0"/>
                <w:numId w:val="3"/>
              </w:numPr>
              <w:spacing w:line="240" w:lineRule="auto"/>
              <w:rPr>
                <w:rFonts w:cstheme="minorHAnsi"/>
              </w:rPr>
            </w:pPr>
            <w:r w:rsidRPr="00F342BE">
              <w:rPr>
                <w:rFonts w:cstheme="minorHAnsi"/>
              </w:rPr>
              <w:t xml:space="preserve"> Support required to ensure safety at mealtimes through potential for choking etc not because the child struggles to sit.</w:t>
            </w:r>
          </w:p>
          <w:p w14:paraId="204A682B" w14:textId="2CB4EE55" w:rsidR="00267CD9" w:rsidRPr="00F342BE" w:rsidRDefault="00267CD9" w:rsidP="00267CD9">
            <w:pPr>
              <w:pStyle w:val="ListParagraph"/>
              <w:numPr>
                <w:ilvl w:val="0"/>
                <w:numId w:val="3"/>
              </w:numPr>
              <w:spacing w:line="240" w:lineRule="auto"/>
              <w:rPr>
                <w:rFonts w:cstheme="minorHAnsi"/>
              </w:rPr>
            </w:pPr>
            <w:r w:rsidRPr="00F342BE">
              <w:rPr>
                <w:rFonts w:cstheme="minorHAnsi"/>
              </w:rPr>
              <w:t>Support is targeted to ensure medical/health needs are met</w:t>
            </w:r>
            <w:r w:rsidR="007039C5" w:rsidRPr="00F342BE">
              <w:rPr>
                <w:rFonts w:cstheme="minorHAnsi"/>
              </w:rPr>
              <w:t xml:space="preserve">. </w:t>
            </w:r>
          </w:p>
          <w:p w14:paraId="32ED4E4C" w14:textId="77777777" w:rsidR="00D3393C" w:rsidRPr="00F342BE" w:rsidRDefault="00267CD9" w:rsidP="00D3393C">
            <w:pPr>
              <w:pStyle w:val="ListParagraph"/>
              <w:numPr>
                <w:ilvl w:val="0"/>
                <w:numId w:val="3"/>
              </w:numPr>
              <w:spacing w:line="240" w:lineRule="auto"/>
              <w:rPr>
                <w:rFonts w:cstheme="minorHAnsi"/>
              </w:rPr>
            </w:pPr>
            <w:r w:rsidRPr="00F342BE">
              <w:rPr>
                <w:rFonts w:cstheme="minorHAnsi"/>
              </w:rPr>
              <w:t>The child’s needs are significant and may require regular support and a higher level of personal/intimate care.</w:t>
            </w:r>
          </w:p>
          <w:p w14:paraId="1634B4BB" w14:textId="77777777" w:rsidR="00D3393C" w:rsidRPr="00F342BE" w:rsidRDefault="00326097" w:rsidP="00D3393C">
            <w:pPr>
              <w:pStyle w:val="ListParagraph"/>
              <w:numPr>
                <w:ilvl w:val="0"/>
                <w:numId w:val="3"/>
              </w:numPr>
              <w:spacing w:line="240" w:lineRule="auto"/>
              <w:rPr>
                <w:rFonts w:cstheme="minorHAnsi"/>
              </w:rPr>
            </w:pPr>
            <w:r w:rsidRPr="00F342BE">
              <w:rPr>
                <w:rFonts w:cstheme="minorHAnsi"/>
              </w:rPr>
              <w:t xml:space="preserve">Child uses prescribed personal aids effectively and </w:t>
            </w:r>
            <w:r w:rsidR="00BB486D" w:rsidRPr="00F342BE">
              <w:rPr>
                <w:rFonts w:cstheme="minorHAnsi"/>
              </w:rPr>
              <w:t>consistently but</w:t>
            </w:r>
            <w:r w:rsidRPr="00F342BE">
              <w:rPr>
                <w:rFonts w:cstheme="minorHAnsi"/>
              </w:rPr>
              <w:t xml:space="preserve"> doe</w:t>
            </w:r>
            <w:r w:rsidR="00585D76" w:rsidRPr="00F342BE">
              <w:rPr>
                <w:rFonts w:cstheme="minorHAnsi"/>
              </w:rPr>
              <w:t>s</w:t>
            </w:r>
            <w:r w:rsidRPr="00F342BE">
              <w:rPr>
                <w:rFonts w:cstheme="minorHAnsi"/>
              </w:rPr>
              <w:t xml:space="preserve"> not independently manage them and this affects learning. </w:t>
            </w:r>
          </w:p>
          <w:p w14:paraId="054AB325" w14:textId="77777777" w:rsidR="00D3393C" w:rsidRPr="00D3393C" w:rsidRDefault="00444891" w:rsidP="00D3393C">
            <w:pPr>
              <w:pStyle w:val="ListParagraph"/>
              <w:numPr>
                <w:ilvl w:val="0"/>
                <w:numId w:val="3"/>
              </w:numPr>
              <w:spacing w:line="240" w:lineRule="auto"/>
              <w:rPr>
                <w:rFonts w:cstheme="minorHAnsi"/>
                <w:sz w:val="24"/>
                <w:szCs w:val="24"/>
              </w:rPr>
            </w:pPr>
            <w:r w:rsidRPr="00F342BE">
              <w:rPr>
                <w:rFonts w:cstheme="minorHAnsi"/>
              </w:rPr>
              <w:t xml:space="preserve">Limited functional communication skills that require individual alternative and/or augmentative communication strategies to allow access to learning opportunities. </w:t>
            </w:r>
            <w:r w:rsidR="00EC65BC" w:rsidRPr="00F342BE">
              <w:rPr>
                <w:rFonts w:cstheme="minorHAnsi"/>
              </w:rPr>
              <w:t xml:space="preserve"> </w:t>
            </w:r>
            <w:r w:rsidRPr="00F342BE">
              <w:rPr>
                <w:rFonts w:cstheme="minorHAnsi"/>
              </w:rPr>
              <w:t xml:space="preserve">Significant </w:t>
            </w:r>
            <w:r w:rsidR="00326097" w:rsidRPr="00F342BE">
              <w:rPr>
                <w:rFonts w:cstheme="minorHAnsi"/>
              </w:rPr>
              <w:t>Adult support with alternative approaches to</w:t>
            </w:r>
            <w:r w:rsidR="00326097" w:rsidRPr="00D3393C">
              <w:rPr>
                <w:rFonts w:cstheme="minorHAnsi"/>
              </w:rPr>
              <w:t xml:space="preserve"> learning such as objects of reference, </w:t>
            </w:r>
            <w:r w:rsidR="00EC65BC" w:rsidRPr="00D3393C">
              <w:rPr>
                <w:rFonts w:cstheme="minorHAnsi"/>
              </w:rPr>
              <w:t xml:space="preserve">signing, Communication Core board </w:t>
            </w:r>
            <w:r w:rsidR="00326097" w:rsidRPr="00D3393C">
              <w:rPr>
                <w:rFonts w:cstheme="minorHAnsi"/>
              </w:rPr>
              <w:t>tactile methods of communication.</w:t>
            </w:r>
          </w:p>
          <w:p w14:paraId="13B9A63B" w14:textId="77777777" w:rsidR="00D3393C" w:rsidRPr="00D3393C" w:rsidRDefault="00620619" w:rsidP="00D3393C">
            <w:pPr>
              <w:pStyle w:val="ListParagraph"/>
              <w:numPr>
                <w:ilvl w:val="0"/>
                <w:numId w:val="3"/>
              </w:numPr>
              <w:spacing w:line="240" w:lineRule="auto"/>
              <w:rPr>
                <w:rFonts w:cstheme="minorHAnsi"/>
                <w:sz w:val="24"/>
                <w:szCs w:val="24"/>
              </w:rPr>
            </w:pPr>
            <w:r w:rsidRPr="00D3393C">
              <w:rPr>
                <w:rFonts w:cstheme="minorHAnsi"/>
              </w:rPr>
              <w:lastRenderedPageBreak/>
              <w:t xml:space="preserve">Regular (daily) intensive episodes of behaviour (biting, spitting, kicking etc.) which are unpredictable, </w:t>
            </w:r>
            <w:proofErr w:type="gramStart"/>
            <w:r w:rsidRPr="00D3393C">
              <w:rPr>
                <w:rFonts w:cstheme="minorHAnsi"/>
              </w:rPr>
              <w:t>persistent</w:t>
            </w:r>
            <w:proofErr w:type="gramEnd"/>
            <w:r w:rsidRPr="00D3393C">
              <w:rPr>
                <w:rFonts w:cstheme="minorHAnsi"/>
              </w:rPr>
              <w:t xml:space="preserve"> and extreme in relation to the child’s ages and stages of development. </w:t>
            </w:r>
          </w:p>
          <w:p w14:paraId="2B2F38D0" w14:textId="6306B77A" w:rsidR="007039C5" w:rsidRPr="00D3393C" w:rsidRDefault="00620619" w:rsidP="00D3393C">
            <w:pPr>
              <w:pStyle w:val="ListParagraph"/>
              <w:numPr>
                <w:ilvl w:val="0"/>
                <w:numId w:val="3"/>
              </w:numPr>
              <w:spacing w:line="240" w:lineRule="auto"/>
              <w:rPr>
                <w:rFonts w:cstheme="minorHAnsi"/>
                <w:sz w:val="24"/>
                <w:szCs w:val="24"/>
              </w:rPr>
            </w:pPr>
            <w:r w:rsidRPr="00D3393C">
              <w:rPr>
                <w:rFonts w:cstheme="minorHAnsi"/>
              </w:rPr>
              <w:t xml:space="preserve">Adult to </w:t>
            </w:r>
            <w:r w:rsidR="0066643F" w:rsidRPr="00D3393C">
              <w:rPr>
                <w:rFonts w:cstheme="minorHAnsi"/>
              </w:rPr>
              <w:t>monitor closely the</w:t>
            </w:r>
            <w:r w:rsidRPr="00D3393C">
              <w:rPr>
                <w:rFonts w:cstheme="minorHAnsi"/>
              </w:rPr>
              <w:t xml:space="preserve"> reasonable adjustments to the environment and resources.</w:t>
            </w:r>
          </w:p>
        </w:tc>
      </w:tr>
      <w:tr w:rsidR="00267CD9" w14:paraId="72CBD0E4" w14:textId="77777777" w:rsidTr="00267CD9">
        <w:tc>
          <w:tcPr>
            <w:tcW w:w="2263" w:type="dxa"/>
            <w:tcBorders>
              <w:top w:val="single" w:sz="4" w:space="0" w:color="auto"/>
              <w:left w:val="single" w:sz="4" w:space="0" w:color="auto"/>
              <w:bottom w:val="single" w:sz="4" w:space="0" w:color="auto"/>
              <w:right w:val="single" w:sz="4" w:space="0" w:color="auto"/>
            </w:tcBorders>
          </w:tcPr>
          <w:p w14:paraId="0EC76FA7" w14:textId="77777777" w:rsidR="00267CD9" w:rsidRDefault="00267CD9" w:rsidP="00267CD9">
            <w:pPr>
              <w:spacing w:line="240" w:lineRule="auto"/>
              <w:rPr>
                <w:rFonts w:cstheme="minorHAnsi"/>
                <w:b/>
                <w:sz w:val="24"/>
                <w:szCs w:val="24"/>
              </w:rPr>
            </w:pPr>
            <w:r>
              <w:rPr>
                <w:rFonts w:cstheme="minorHAnsi"/>
                <w:b/>
                <w:sz w:val="24"/>
                <w:szCs w:val="24"/>
              </w:rPr>
              <w:lastRenderedPageBreak/>
              <w:t>Band 4</w:t>
            </w:r>
          </w:p>
          <w:p w14:paraId="14132473" w14:textId="77777777" w:rsidR="00267CD9" w:rsidRPr="00BE4BD0" w:rsidRDefault="00267CD9" w:rsidP="00267CD9">
            <w:pPr>
              <w:spacing w:line="240" w:lineRule="auto"/>
              <w:rPr>
                <w:rFonts w:cstheme="minorHAnsi"/>
                <w:bCs/>
                <w:sz w:val="24"/>
                <w:szCs w:val="24"/>
              </w:rPr>
            </w:pPr>
            <w:r w:rsidRPr="00BE4BD0">
              <w:rPr>
                <w:rFonts w:cstheme="minorHAnsi"/>
                <w:bCs/>
                <w:sz w:val="24"/>
                <w:szCs w:val="24"/>
              </w:rPr>
              <w:t>£7,904 PA for 30 hours</w:t>
            </w:r>
          </w:p>
          <w:p w14:paraId="3D6A0DE5" w14:textId="77777777" w:rsidR="00267CD9" w:rsidRPr="00BE4BD0" w:rsidRDefault="00267CD9" w:rsidP="00267CD9">
            <w:pPr>
              <w:spacing w:line="240" w:lineRule="auto"/>
              <w:rPr>
                <w:rFonts w:cstheme="minorHAnsi"/>
                <w:bCs/>
                <w:sz w:val="24"/>
                <w:szCs w:val="24"/>
              </w:rPr>
            </w:pPr>
          </w:p>
          <w:p w14:paraId="28A3D3EC" w14:textId="77777777" w:rsidR="00267CD9" w:rsidRDefault="00267CD9" w:rsidP="00267CD9">
            <w:pPr>
              <w:spacing w:line="240" w:lineRule="auto"/>
              <w:rPr>
                <w:rFonts w:cstheme="minorHAnsi"/>
                <w:b/>
                <w:sz w:val="24"/>
                <w:szCs w:val="24"/>
              </w:rPr>
            </w:pPr>
            <w:r w:rsidRPr="00BE4BD0">
              <w:rPr>
                <w:rFonts w:cstheme="minorHAnsi"/>
                <w:bCs/>
                <w:sz w:val="24"/>
                <w:szCs w:val="24"/>
              </w:rPr>
              <w:t>£3,952 PA for 15 hours</w:t>
            </w:r>
          </w:p>
        </w:tc>
        <w:tc>
          <w:tcPr>
            <w:tcW w:w="7513" w:type="dxa"/>
            <w:tcBorders>
              <w:top w:val="single" w:sz="4" w:space="0" w:color="auto"/>
              <w:left w:val="single" w:sz="4" w:space="0" w:color="auto"/>
              <w:bottom w:val="single" w:sz="4" w:space="0" w:color="auto"/>
              <w:right w:val="single" w:sz="4" w:space="0" w:color="auto"/>
            </w:tcBorders>
            <w:hideMark/>
          </w:tcPr>
          <w:p w14:paraId="3005D462" w14:textId="77777777" w:rsidR="00267CD9" w:rsidRPr="00612B28" w:rsidRDefault="00267CD9" w:rsidP="00267CD9">
            <w:pPr>
              <w:pStyle w:val="ListParagraph"/>
              <w:numPr>
                <w:ilvl w:val="0"/>
                <w:numId w:val="4"/>
              </w:numPr>
              <w:spacing w:line="240" w:lineRule="auto"/>
              <w:rPr>
                <w:rFonts w:cstheme="minorHAnsi"/>
              </w:rPr>
            </w:pPr>
            <w:r w:rsidRPr="00612B28">
              <w:rPr>
                <w:rFonts w:cstheme="minorHAnsi"/>
              </w:rPr>
              <w:t xml:space="preserve">Welfare and personal care needs are significant. </w:t>
            </w:r>
          </w:p>
          <w:p w14:paraId="21621772" w14:textId="77777777" w:rsidR="00D3393C" w:rsidRPr="00612B28" w:rsidRDefault="00267CD9" w:rsidP="00D3393C">
            <w:pPr>
              <w:pStyle w:val="ListParagraph"/>
              <w:numPr>
                <w:ilvl w:val="0"/>
                <w:numId w:val="4"/>
              </w:numPr>
              <w:spacing w:line="240" w:lineRule="auto"/>
              <w:rPr>
                <w:rFonts w:cstheme="minorHAnsi"/>
              </w:rPr>
            </w:pPr>
            <w:r w:rsidRPr="00612B28">
              <w:rPr>
                <w:rFonts w:cstheme="minorHAnsi"/>
              </w:rPr>
              <w:t xml:space="preserve">Close and regular supervision and support is required </w:t>
            </w:r>
            <w:proofErr w:type="gramStart"/>
            <w:r w:rsidRPr="00612B28">
              <w:rPr>
                <w:rFonts w:cstheme="minorHAnsi"/>
              </w:rPr>
              <w:t>in order to</w:t>
            </w:r>
            <w:proofErr w:type="gramEnd"/>
            <w:r w:rsidRPr="00612B28">
              <w:rPr>
                <w:rFonts w:cstheme="minorHAnsi"/>
              </w:rPr>
              <w:t xml:space="preserve"> maintain the child’s safety/comfort well-being in order to support them to access their EY entitlement in a way which is safe and positive.</w:t>
            </w:r>
          </w:p>
          <w:p w14:paraId="472EB415" w14:textId="6CDA63FE" w:rsidR="00D3393C" w:rsidRPr="00612B28" w:rsidRDefault="006E279D" w:rsidP="00D865BD">
            <w:pPr>
              <w:pStyle w:val="ListParagraph"/>
              <w:numPr>
                <w:ilvl w:val="0"/>
                <w:numId w:val="4"/>
              </w:numPr>
              <w:spacing w:line="240" w:lineRule="auto"/>
              <w:rPr>
                <w:rFonts w:cstheme="minorHAnsi"/>
              </w:rPr>
            </w:pPr>
            <w:r w:rsidRPr="00612B28">
              <w:rPr>
                <w:rFonts w:eastAsia="Times New Roman"/>
              </w:rPr>
              <w:t xml:space="preserve">Complex medical, learning, </w:t>
            </w:r>
            <w:proofErr w:type="gramStart"/>
            <w:r w:rsidRPr="00612B28">
              <w:rPr>
                <w:rFonts w:eastAsia="Times New Roman"/>
              </w:rPr>
              <w:t>health</w:t>
            </w:r>
            <w:proofErr w:type="gramEnd"/>
            <w:r w:rsidRPr="00612B28">
              <w:rPr>
                <w:rFonts w:eastAsia="Times New Roman"/>
              </w:rPr>
              <w:t xml:space="preserve"> and communication needs with high functional impact. May or may not have medical diagnosis. Will have input/support from multiple professionals from health, social care, LA. Will need a high level of consistent support to access environment, </w:t>
            </w:r>
            <w:proofErr w:type="gramStart"/>
            <w:r w:rsidRPr="00612B28">
              <w:rPr>
                <w:rFonts w:eastAsia="Times New Roman"/>
              </w:rPr>
              <w:t>activities</w:t>
            </w:r>
            <w:proofErr w:type="gramEnd"/>
            <w:r w:rsidRPr="00612B28">
              <w:rPr>
                <w:rFonts w:eastAsia="Times New Roman"/>
              </w:rPr>
              <w:t xml:space="preserve"> and peer group. </w:t>
            </w:r>
          </w:p>
          <w:p w14:paraId="75EAD3B2" w14:textId="77777777" w:rsidR="00D3393C" w:rsidRPr="00612B28" w:rsidRDefault="00ED6D5D" w:rsidP="00D3393C">
            <w:pPr>
              <w:pStyle w:val="ListParagraph"/>
              <w:numPr>
                <w:ilvl w:val="0"/>
                <w:numId w:val="4"/>
              </w:numPr>
              <w:spacing w:line="240" w:lineRule="auto"/>
              <w:rPr>
                <w:rFonts w:cstheme="minorHAnsi"/>
              </w:rPr>
            </w:pPr>
            <w:r w:rsidRPr="00612B28">
              <w:rPr>
                <w:rFonts w:eastAsia="Times New Roman"/>
              </w:rPr>
              <w:t>Full-time support from an adult offering differentiated activities from all aspects of learning. Without additional adult support the child would not be able to participate in any learning opportunities.</w:t>
            </w:r>
          </w:p>
          <w:p w14:paraId="4B4187DB" w14:textId="77777777" w:rsidR="00D3393C" w:rsidRPr="00612B28" w:rsidRDefault="004F05C6" w:rsidP="00D3393C">
            <w:pPr>
              <w:pStyle w:val="ListParagraph"/>
              <w:numPr>
                <w:ilvl w:val="0"/>
                <w:numId w:val="4"/>
              </w:numPr>
              <w:spacing w:line="240" w:lineRule="auto"/>
              <w:rPr>
                <w:rFonts w:cstheme="minorHAnsi"/>
              </w:rPr>
            </w:pPr>
            <w:r w:rsidRPr="00612B28">
              <w:rPr>
                <w:rFonts w:eastAsia="Times New Roman"/>
              </w:rPr>
              <w:t>All staff in direct contact with the child require appropriate training to react to medical emergencies.  Has significant medical condition requiring ongoing medical intervention and monitoring.</w:t>
            </w:r>
          </w:p>
          <w:p w14:paraId="14B922BF" w14:textId="77777777" w:rsidR="00D3393C" w:rsidRPr="00612B28" w:rsidRDefault="00341312" w:rsidP="00D3393C">
            <w:pPr>
              <w:pStyle w:val="ListParagraph"/>
              <w:numPr>
                <w:ilvl w:val="0"/>
                <w:numId w:val="4"/>
              </w:numPr>
              <w:spacing w:line="240" w:lineRule="auto"/>
              <w:rPr>
                <w:rFonts w:cstheme="minorHAnsi"/>
              </w:rPr>
            </w:pPr>
            <w:r w:rsidRPr="00612B28">
              <w:rPr>
                <w:rFonts w:cstheme="minorHAnsi"/>
              </w:rPr>
              <w:t>Physical difficulties that require varied and extensive specialist equipment and regular support.</w:t>
            </w:r>
          </w:p>
          <w:p w14:paraId="59EFD558" w14:textId="77777777" w:rsidR="00D3393C" w:rsidRPr="00612B28" w:rsidRDefault="00341312" w:rsidP="00D3393C">
            <w:pPr>
              <w:pStyle w:val="ListParagraph"/>
              <w:numPr>
                <w:ilvl w:val="0"/>
                <w:numId w:val="4"/>
              </w:numPr>
              <w:spacing w:line="240" w:lineRule="auto"/>
              <w:rPr>
                <w:rFonts w:cstheme="minorHAnsi"/>
              </w:rPr>
            </w:pPr>
            <w:r w:rsidRPr="00612B28">
              <w:rPr>
                <w:rFonts w:cstheme="minorHAnsi"/>
              </w:rPr>
              <w:t xml:space="preserve">Will require input/support from multiple professionals </w:t>
            </w:r>
            <w:r w:rsidR="005832A6" w:rsidRPr="00612B28">
              <w:rPr>
                <w:rFonts w:cstheme="minorHAnsi"/>
              </w:rPr>
              <w:t xml:space="preserve">e.g., </w:t>
            </w:r>
            <w:r w:rsidRPr="00612B28">
              <w:rPr>
                <w:rFonts w:cstheme="minorHAnsi"/>
              </w:rPr>
              <w:t>health, social care, L.A.</w:t>
            </w:r>
          </w:p>
          <w:p w14:paraId="3907942A" w14:textId="1100775D" w:rsidR="005832A6" w:rsidRPr="00D865BD" w:rsidRDefault="005832A6" w:rsidP="00D3393C">
            <w:pPr>
              <w:pStyle w:val="ListParagraph"/>
              <w:numPr>
                <w:ilvl w:val="0"/>
                <w:numId w:val="4"/>
              </w:numPr>
              <w:spacing w:line="240" w:lineRule="auto"/>
              <w:rPr>
                <w:rFonts w:cstheme="minorHAnsi"/>
                <w:sz w:val="24"/>
                <w:szCs w:val="24"/>
              </w:rPr>
            </w:pPr>
            <w:r w:rsidRPr="00612B28">
              <w:rPr>
                <w:rFonts w:cstheme="minorHAnsi"/>
              </w:rPr>
              <w:t>Consistently and persistently high levels of severe and challenging behaviour. Regularly (daily) exhibits unprovoked, unpredictable behaviour, evidence of significant risk of harm to self, peers, adults and property and loss of learning for the child and others.</w:t>
            </w:r>
          </w:p>
        </w:tc>
      </w:tr>
    </w:tbl>
    <w:p w14:paraId="5FBA49AD" w14:textId="77777777" w:rsidR="00245508" w:rsidRDefault="00245508"/>
    <w:p w14:paraId="23352220" w14:textId="64DBB94C" w:rsidR="00A549BB" w:rsidRDefault="00A549BB" w:rsidP="00A549BB">
      <w:pPr>
        <w:jc w:val="center"/>
      </w:pPr>
      <w:r>
        <w:rPr>
          <w:noProof/>
          <w14:ligatures w14:val="standardContextual"/>
        </w:rPr>
        <w:drawing>
          <wp:inline distT="0" distB="0" distL="0" distR="0" wp14:anchorId="5C607EBC" wp14:editId="7CEAE23D">
            <wp:extent cx="1275715" cy="275590"/>
            <wp:effectExtent l="0" t="0" r="635" b="0"/>
            <wp:docPr id="1650333088" name="Picture 1650333088"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358339" name="Picture 1" descr="A green and white 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5715" cy="275590"/>
                    </a:xfrm>
                    <a:prstGeom prst="rect">
                      <a:avLst/>
                    </a:prstGeom>
                  </pic:spPr>
                </pic:pic>
              </a:graphicData>
            </a:graphic>
          </wp:inline>
        </w:drawing>
      </w:r>
    </w:p>
    <w:sectPr w:rsidR="00A549B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12F8A" w14:textId="77777777" w:rsidR="00CF63D5" w:rsidRDefault="00CF63D5" w:rsidP="00267CD9">
      <w:pPr>
        <w:spacing w:after="0" w:line="240" w:lineRule="auto"/>
      </w:pPr>
      <w:r>
        <w:separator/>
      </w:r>
    </w:p>
  </w:endnote>
  <w:endnote w:type="continuationSeparator" w:id="0">
    <w:p w14:paraId="7A131C67" w14:textId="77777777" w:rsidR="00CF63D5" w:rsidRDefault="00CF63D5" w:rsidP="00267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9CB61" w14:textId="77777777" w:rsidR="00CF63D5" w:rsidRDefault="00CF63D5" w:rsidP="00267CD9">
      <w:pPr>
        <w:spacing w:after="0" w:line="240" w:lineRule="auto"/>
      </w:pPr>
      <w:r>
        <w:separator/>
      </w:r>
    </w:p>
  </w:footnote>
  <w:footnote w:type="continuationSeparator" w:id="0">
    <w:p w14:paraId="6874E361" w14:textId="77777777" w:rsidR="00CF63D5" w:rsidRDefault="00CF63D5" w:rsidP="00267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E1FD" w14:textId="0BB4C03A" w:rsidR="00933D1A" w:rsidRPr="00933D1A" w:rsidRDefault="00A549BB">
    <w:pPr>
      <w:pStyle w:val="Header"/>
      <w:rPr>
        <w:color w:val="D9D9D9" w:themeColor="background1" w:themeShade="D9"/>
      </w:rPr>
    </w:pPr>
    <w:r w:rsidRPr="00933D1A">
      <w:rPr>
        <w:noProof/>
        <w:color w:val="D9D9D9" w:themeColor="background1" w:themeShade="D9"/>
        <w14:ligatures w14:val="standardContextual"/>
      </w:rPr>
      <w:drawing>
        <wp:anchor distT="0" distB="0" distL="114300" distR="114300" simplePos="0" relativeHeight="251658240" behindDoc="0" locked="0" layoutInCell="1" allowOverlap="1" wp14:anchorId="47D3045E" wp14:editId="5826CC0B">
          <wp:simplePos x="0" y="0"/>
          <wp:positionH relativeFrom="margin">
            <wp:align>right</wp:align>
          </wp:positionH>
          <wp:positionV relativeFrom="paragraph">
            <wp:posOffset>11154</wp:posOffset>
          </wp:positionV>
          <wp:extent cx="1275715" cy="275590"/>
          <wp:effectExtent l="0" t="0" r="635" b="0"/>
          <wp:wrapSquare wrapText="bothSides"/>
          <wp:docPr id="2067358339" name="Picture 1"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358339" name="Picture 1" descr="A green and white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75715" cy="275590"/>
                  </a:xfrm>
                  <a:prstGeom prst="rect">
                    <a:avLst/>
                  </a:prstGeom>
                </pic:spPr>
              </pic:pic>
            </a:graphicData>
          </a:graphic>
        </wp:anchor>
      </w:drawing>
    </w:r>
    <w:r w:rsidR="0073394D">
      <w:rPr>
        <w:color w:val="D9D9D9" w:themeColor="background1" w:themeShade="D9"/>
      </w:rPr>
      <w:t>September 20</w:t>
    </w:r>
    <w:r w:rsidR="00933D1A" w:rsidRPr="00933D1A">
      <w:rPr>
        <w:color w:val="D9D9D9" w:themeColor="background1" w:themeShade="D9"/>
      </w:rPr>
      <w:t>23</w:t>
    </w:r>
  </w:p>
  <w:p w14:paraId="740FC545" w14:textId="6D206EBB" w:rsidR="00267CD9" w:rsidRDefault="00267CD9">
    <w:pPr>
      <w:pStyle w:val="Header"/>
    </w:pPr>
    <w:r>
      <w:t xml:space="preserve">Appendix F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72FA"/>
    <w:multiLevelType w:val="hybridMultilevel"/>
    <w:tmpl w:val="74CE7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E22E88"/>
    <w:multiLevelType w:val="hybridMultilevel"/>
    <w:tmpl w:val="8B887C0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5B4584A"/>
    <w:multiLevelType w:val="hybridMultilevel"/>
    <w:tmpl w:val="69566C5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A612424"/>
    <w:multiLevelType w:val="hybridMultilevel"/>
    <w:tmpl w:val="267E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14B26"/>
    <w:multiLevelType w:val="hybridMultilevel"/>
    <w:tmpl w:val="5F4E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C79D5"/>
    <w:multiLevelType w:val="hybridMultilevel"/>
    <w:tmpl w:val="5762CB7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82D34B2"/>
    <w:multiLevelType w:val="hybridMultilevel"/>
    <w:tmpl w:val="66D22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34AEF"/>
    <w:multiLevelType w:val="hybridMultilevel"/>
    <w:tmpl w:val="75361960"/>
    <w:lvl w:ilvl="0" w:tplc="B310F3F4">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91119AC"/>
    <w:multiLevelType w:val="hybridMultilevel"/>
    <w:tmpl w:val="00E01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FE49A1"/>
    <w:multiLevelType w:val="hybridMultilevel"/>
    <w:tmpl w:val="ECCC0A1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383090622">
    <w:abstractNumId w:val="1"/>
  </w:num>
  <w:num w:numId="2" w16cid:durableId="411127092">
    <w:abstractNumId w:val="9"/>
  </w:num>
  <w:num w:numId="3" w16cid:durableId="1631477911">
    <w:abstractNumId w:val="2"/>
  </w:num>
  <w:num w:numId="4" w16cid:durableId="276180174">
    <w:abstractNumId w:val="5"/>
  </w:num>
  <w:num w:numId="5" w16cid:durableId="636374951">
    <w:abstractNumId w:val="7"/>
  </w:num>
  <w:num w:numId="6" w16cid:durableId="1347705303">
    <w:abstractNumId w:val="6"/>
  </w:num>
  <w:num w:numId="7" w16cid:durableId="1381636738">
    <w:abstractNumId w:val="4"/>
  </w:num>
  <w:num w:numId="8" w16cid:durableId="397291338">
    <w:abstractNumId w:val="8"/>
  </w:num>
  <w:num w:numId="9" w16cid:durableId="907113076">
    <w:abstractNumId w:val="3"/>
  </w:num>
  <w:num w:numId="10" w16cid:durableId="672297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CD9"/>
    <w:rsid w:val="0010690C"/>
    <w:rsid w:val="00185D81"/>
    <w:rsid w:val="00205A2B"/>
    <w:rsid w:val="0023749F"/>
    <w:rsid w:val="00245508"/>
    <w:rsid w:val="00262E5E"/>
    <w:rsid w:val="00267CD9"/>
    <w:rsid w:val="00293ADB"/>
    <w:rsid w:val="002D0566"/>
    <w:rsid w:val="002D69C5"/>
    <w:rsid w:val="002E3EEF"/>
    <w:rsid w:val="002F403C"/>
    <w:rsid w:val="002F4D3C"/>
    <w:rsid w:val="00326097"/>
    <w:rsid w:val="003338D5"/>
    <w:rsid w:val="00341312"/>
    <w:rsid w:val="00356E75"/>
    <w:rsid w:val="00444891"/>
    <w:rsid w:val="004F05C6"/>
    <w:rsid w:val="005463E6"/>
    <w:rsid w:val="005832A6"/>
    <w:rsid w:val="00585D76"/>
    <w:rsid w:val="005A2A24"/>
    <w:rsid w:val="00612B28"/>
    <w:rsid w:val="00620619"/>
    <w:rsid w:val="0066643F"/>
    <w:rsid w:val="006E279D"/>
    <w:rsid w:val="007039C5"/>
    <w:rsid w:val="0073394D"/>
    <w:rsid w:val="00783B20"/>
    <w:rsid w:val="00847AD2"/>
    <w:rsid w:val="00915F44"/>
    <w:rsid w:val="00933D1A"/>
    <w:rsid w:val="00961372"/>
    <w:rsid w:val="00A549BB"/>
    <w:rsid w:val="00A615C7"/>
    <w:rsid w:val="00B51B63"/>
    <w:rsid w:val="00B52DF8"/>
    <w:rsid w:val="00B6732A"/>
    <w:rsid w:val="00B80072"/>
    <w:rsid w:val="00BB486D"/>
    <w:rsid w:val="00BE4BD0"/>
    <w:rsid w:val="00C03094"/>
    <w:rsid w:val="00C7548A"/>
    <w:rsid w:val="00C770E8"/>
    <w:rsid w:val="00CC728E"/>
    <w:rsid w:val="00CF63D5"/>
    <w:rsid w:val="00D32E0B"/>
    <w:rsid w:val="00D3393C"/>
    <w:rsid w:val="00D865BD"/>
    <w:rsid w:val="00DE1C44"/>
    <w:rsid w:val="00EA2E63"/>
    <w:rsid w:val="00EB58C7"/>
    <w:rsid w:val="00EC65BC"/>
    <w:rsid w:val="00ED6241"/>
    <w:rsid w:val="00ED6D5D"/>
    <w:rsid w:val="00F34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48EAB"/>
  <w15:chartTrackingRefBased/>
  <w15:docId w15:val="{E424550E-3E6D-4DEC-8EB9-4DFFC144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CD9"/>
    <w:pPr>
      <w:spacing w:line="254"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CD9"/>
    <w:pPr>
      <w:ind w:left="720"/>
      <w:contextualSpacing/>
    </w:pPr>
  </w:style>
  <w:style w:type="table" w:styleId="TableGrid">
    <w:name w:val="Table Grid"/>
    <w:basedOn w:val="TableNormal"/>
    <w:uiPriority w:val="59"/>
    <w:rsid w:val="00267CD9"/>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7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CD9"/>
    <w:rPr>
      <w:kern w:val="0"/>
      <w14:ligatures w14:val="none"/>
    </w:rPr>
  </w:style>
  <w:style w:type="paragraph" w:styleId="Footer">
    <w:name w:val="footer"/>
    <w:basedOn w:val="Normal"/>
    <w:link w:val="FooterChar"/>
    <w:uiPriority w:val="99"/>
    <w:unhideWhenUsed/>
    <w:rsid w:val="00267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CD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531844">
      <w:bodyDiv w:val="1"/>
      <w:marLeft w:val="0"/>
      <w:marRight w:val="0"/>
      <w:marTop w:val="0"/>
      <w:marBottom w:val="0"/>
      <w:divBdr>
        <w:top w:val="none" w:sz="0" w:space="0" w:color="auto"/>
        <w:left w:val="none" w:sz="0" w:space="0" w:color="auto"/>
        <w:bottom w:val="none" w:sz="0" w:space="0" w:color="auto"/>
        <w:right w:val="none" w:sz="0" w:space="0" w:color="auto"/>
      </w:divBdr>
    </w:div>
    <w:div w:id="606356587">
      <w:bodyDiv w:val="1"/>
      <w:marLeft w:val="0"/>
      <w:marRight w:val="0"/>
      <w:marTop w:val="0"/>
      <w:marBottom w:val="0"/>
      <w:divBdr>
        <w:top w:val="none" w:sz="0" w:space="0" w:color="auto"/>
        <w:left w:val="none" w:sz="0" w:space="0" w:color="auto"/>
        <w:bottom w:val="none" w:sz="0" w:space="0" w:color="auto"/>
        <w:right w:val="none" w:sz="0" w:space="0" w:color="auto"/>
      </w:divBdr>
    </w:div>
    <w:div w:id="1219130253">
      <w:bodyDiv w:val="1"/>
      <w:marLeft w:val="0"/>
      <w:marRight w:val="0"/>
      <w:marTop w:val="0"/>
      <w:marBottom w:val="0"/>
      <w:divBdr>
        <w:top w:val="none" w:sz="0" w:space="0" w:color="auto"/>
        <w:left w:val="none" w:sz="0" w:space="0" w:color="auto"/>
        <w:bottom w:val="none" w:sz="0" w:space="0" w:color="auto"/>
        <w:right w:val="none" w:sz="0" w:space="0" w:color="auto"/>
      </w:divBdr>
    </w:div>
    <w:div w:id="202856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Perry</dc:creator>
  <cp:keywords/>
  <dc:description/>
  <cp:lastModifiedBy>Janet Perry</cp:lastModifiedBy>
  <cp:revision>39</cp:revision>
  <cp:lastPrinted>2023-08-29T13:03:00Z</cp:lastPrinted>
  <dcterms:created xsi:type="dcterms:W3CDTF">2023-07-31T08:46:00Z</dcterms:created>
  <dcterms:modified xsi:type="dcterms:W3CDTF">2023-12-04T15:06:00Z</dcterms:modified>
</cp:coreProperties>
</file>