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D2358" w14:textId="77777777" w:rsidR="00350A10" w:rsidRDefault="00525887">
      <w:pPr>
        <w:rPr>
          <w:rFonts w:ascii="Arial" w:hAnsi="Arial" w:cs="Arial"/>
          <w:b/>
          <w:sz w:val="28"/>
          <w:szCs w:val="28"/>
        </w:rPr>
      </w:pPr>
      <w:r w:rsidRPr="00902D63">
        <w:rPr>
          <w:rFonts w:ascii="Arial" w:hAnsi="Arial" w:cs="Arial"/>
          <w:b/>
          <w:noProof/>
          <w:color w:val="548DD4" w:themeColor="text2" w:themeTint="99"/>
          <w:sz w:val="56"/>
          <w:szCs w:val="56"/>
          <w:lang w:eastAsia="en-GB"/>
        </w:rPr>
        <mc:AlternateContent>
          <mc:Choice Requires="wps">
            <w:drawing>
              <wp:anchor distT="0" distB="0" distL="114300" distR="114300" simplePos="0" relativeHeight="251661312" behindDoc="0" locked="0" layoutInCell="1" allowOverlap="1" wp14:anchorId="6FF7C426" wp14:editId="6C8B302D">
                <wp:simplePos x="0" y="0"/>
                <wp:positionH relativeFrom="column">
                  <wp:posOffset>-152400</wp:posOffset>
                </wp:positionH>
                <wp:positionV relativeFrom="paragraph">
                  <wp:posOffset>76201</wp:posOffset>
                </wp:positionV>
                <wp:extent cx="10077450" cy="1009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0" cy="1009650"/>
                        </a:xfrm>
                        <a:prstGeom prst="rect">
                          <a:avLst/>
                        </a:prstGeom>
                        <a:solidFill>
                          <a:srgbClr val="00B0F0"/>
                        </a:solidFill>
                        <a:ln w="9525">
                          <a:noFill/>
                          <a:miter lim="800000"/>
                          <a:headEnd/>
                          <a:tailEnd/>
                        </a:ln>
                      </wps:spPr>
                      <wps:txbx>
                        <w:txbxContent>
                          <w:p w14:paraId="18D340E7" w14:textId="77777777" w:rsidR="006834C6" w:rsidRDefault="006834C6" w:rsidP="00C04C39">
                            <w:pPr>
                              <w:jc w:val="center"/>
                              <w:rPr>
                                <w:rFonts w:ascii="Arial" w:hAnsi="Arial" w:cs="Arial"/>
                                <w:b/>
                                <w:color w:val="FFFFFF" w:themeColor="background1"/>
                                <w:sz w:val="60"/>
                                <w:szCs w:val="60"/>
                              </w:rPr>
                            </w:pPr>
                            <w:r w:rsidRPr="00902D63">
                              <w:rPr>
                                <w:rFonts w:ascii="Arial" w:hAnsi="Arial" w:cs="Arial"/>
                                <w:b/>
                                <w:color w:val="FFFFFF" w:themeColor="background1"/>
                                <w:sz w:val="60"/>
                                <w:szCs w:val="60"/>
                              </w:rPr>
                              <w:t>Joint Strategic Needs Assessment for Tameside</w:t>
                            </w:r>
                            <w:r>
                              <w:rPr>
                                <w:rFonts w:ascii="Arial" w:hAnsi="Arial" w:cs="Arial"/>
                                <w:b/>
                                <w:color w:val="FFFFFF" w:themeColor="background1"/>
                                <w:sz w:val="60"/>
                                <w:szCs w:val="60"/>
                              </w:rPr>
                              <w:t xml:space="preserve"> </w:t>
                            </w:r>
                          </w:p>
                          <w:p w14:paraId="7B6D8C38" w14:textId="77777777" w:rsidR="006834C6" w:rsidRDefault="006834C6" w:rsidP="00C04C39">
                            <w:pPr>
                              <w:jc w:val="center"/>
                              <w:rPr>
                                <w:rFonts w:ascii="Arial" w:hAnsi="Arial" w:cs="Arial"/>
                                <w:b/>
                                <w:color w:val="FFFFFF" w:themeColor="background1"/>
                                <w:sz w:val="60"/>
                                <w:szCs w:val="60"/>
                              </w:rPr>
                            </w:pPr>
                          </w:p>
                          <w:p w14:paraId="34A94A4A" w14:textId="77777777" w:rsidR="006834C6" w:rsidRPr="00902D63" w:rsidRDefault="006834C6" w:rsidP="00C04C39">
                            <w:pPr>
                              <w:jc w:val="center"/>
                              <w:rPr>
                                <w:rFonts w:ascii="Arial" w:hAnsi="Arial" w:cs="Arial"/>
                                <w:b/>
                                <w:color w:val="FFFFFF" w:themeColor="background1"/>
                                <w:sz w:val="60"/>
                                <w:szCs w:val="60"/>
                              </w:rPr>
                            </w:pPr>
                          </w:p>
                          <w:p w14:paraId="5D93BBCB" w14:textId="77777777" w:rsidR="006834C6" w:rsidRDefault="006834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7C426" id="_x0000_t202" coordsize="21600,21600" o:spt="202" path="m,l,21600r21600,l21600,xe">
                <v:stroke joinstyle="miter"/>
                <v:path gradientshapeok="t" o:connecttype="rect"/>
              </v:shapetype>
              <v:shape id="Text Box 2" o:spid="_x0000_s1026" type="#_x0000_t202" style="position:absolute;margin-left:-12pt;margin-top:6pt;width:793.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TGIQIAAB8EAAAOAAAAZHJzL2Uyb0RvYy54bWysU81u2zAMvg/YOwi6L3aypGmMOEWbLsOA&#10;7gdo9wCyLMfCJFGTlNjZ05eSkzTtbsN8EEiT/Eh+JJc3vVZkL5yXYEo6HuWUCMOhlmZb0p9Pmw/X&#10;lPjATM0UGFHSg/D0ZvX+3bKzhZhAC6oWjiCI8UVnS9qGYIss87wVmvkRWGHQ2IDTLKDqtlntWIfo&#10;WmWTPL/KOnC1dcCF9/j3fjDSVcJvGsHD96bxIhBVUqwtpNelt4pvtlqyYuuYbSU/lsH+oQrNpMGk&#10;Z6h7FhjZOfkXlJbcgYcmjDjoDJpGcpF6wG7G+ZtuHltmReoFyfH2TJP/f7D82/6HI7Iu6cd8Tolh&#10;Gof0JPpA7qAnk8hPZ32Bbo8WHUOPv3HOqVdvH4D/8sTAumVmK26dg64VrMb6xjEyuwgdcHwEqbqv&#10;UGMatguQgPrG6Uge0kEQHed0OM8mlsJjyjyfz6cztHE0ora4QiUmYcUp3jofPgvQJAoldTj9hM/2&#10;Dz4MrieXmM6DkvVGKpUUt63WypE9i5uS3+WbE/orN2VIV9LFbDJLyAZiPEKzQsuAm6ykLul1Hr9h&#10;tyIfn0ydXAKTapCxaGWOBEVOBnZCX/XoGFmroD4gVQ6GjcULQ6EF94eSDre1pP73jjlBifpikO7F&#10;eDqN652U6Ww+QcVdWqpLCzMcoUoaKBnEdUgnEdswcItjaWTi66WSY624hYnx48XENb/Uk9fLXa+e&#10;AQAA//8DAFBLAwQUAAYACAAAACEAUibmQ9sAAAALAQAADwAAAGRycy9kb3ducmV2LnhtbExPy07D&#10;MBC8I/EP1iJxQa3TFAJN41QVEtzb8gFuvI2j2usQO234e7YnOO2sZjSPajN5Jy44xC6QgsU8A4HU&#10;BNNRq+Dr8DF7AxGTJqNdIFTwgxE29f1dpUsTrrTDyz61gk0ollqBTakvpYyNRa/jPPRIzJ3C4HXi&#10;d2ilGfSVzb2TeZYV0uuOOMHqHt8tNuf96BWMp280511ajVRk1i8/n8zWjUo9PkzbNYiEU/oTw60+&#10;V4eaOx3DSCYKp2CWP/OWxETO9yZ4KZaMjoxeFxnIupL/N9S/AAAA//8DAFBLAQItABQABgAIAAAA&#10;IQC2gziS/gAAAOEBAAATAAAAAAAAAAAAAAAAAAAAAABbQ29udGVudF9UeXBlc10ueG1sUEsBAi0A&#10;FAAGAAgAAAAhADj9If/WAAAAlAEAAAsAAAAAAAAAAAAAAAAALwEAAF9yZWxzLy5yZWxzUEsBAi0A&#10;FAAGAAgAAAAhADSWpMYhAgAAHwQAAA4AAAAAAAAAAAAAAAAALgIAAGRycy9lMm9Eb2MueG1sUEsB&#10;Ai0AFAAGAAgAAAAhAFIm5kPbAAAACwEAAA8AAAAAAAAAAAAAAAAAewQAAGRycy9kb3ducmV2Lnht&#10;bFBLBQYAAAAABAAEAPMAAACDBQAAAAA=&#10;" fillcolor="#00b0f0" stroked="f">
                <v:textbox>
                  <w:txbxContent>
                    <w:p w14:paraId="18D340E7" w14:textId="77777777" w:rsidR="006834C6" w:rsidRDefault="006834C6" w:rsidP="00C04C39">
                      <w:pPr>
                        <w:jc w:val="center"/>
                        <w:rPr>
                          <w:rFonts w:ascii="Arial" w:hAnsi="Arial" w:cs="Arial"/>
                          <w:b/>
                          <w:color w:val="FFFFFF" w:themeColor="background1"/>
                          <w:sz w:val="60"/>
                          <w:szCs w:val="60"/>
                        </w:rPr>
                      </w:pPr>
                      <w:r w:rsidRPr="00902D63">
                        <w:rPr>
                          <w:rFonts w:ascii="Arial" w:hAnsi="Arial" w:cs="Arial"/>
                          <w:b/>
                          <w:color w:val="FFFFFF" w:themeColor="background1"/>
                          <w:sz w:val="60"/>
                          <w:szCs w:val="60"/>
                        </w:rPr>
                        <w:t>Joint Strategic Needs Assessment for Tameside</w:t>
                      </w:r>
                      <w:r>
                        <w:rPr>
                          <w:rFonts w:ascii="Arial" w:hAnsi="Arial" w:cs="Arial"/>
                          <w:b/>
                          <w:color w:val="FFFFFF" w:themeColor="background1"/>
                          <w:sz w:val="60"/>
                          <w:szCs w:val="60"/>
                        </w:rPr>
                        <w:t xml:space="preserve"> </w:t>
                      </w:r>
                    </w:p>
                    <w:p w14:paraId="7B6D8C38" w14:textId="77777777" w:rsidR="006834C6" w:rsidRDefault="006834C6" w:rsidP="00C04C39">
                      <w:pPr>
                        <w:jc w:val="center"/>
                        <w:rPr>
                          <w:rFonts w:ascii="Arial" w:hAnsi="Arial" w:cs="Arial"/>
                          <w:b/>
                          <w:color w:val="FFFFFF" w:themeColor="background1"/>
                          <w:sz w:val="60"/>
                          <w:szCs w:val="60"/>
                        </w:rPr>
                      </w:pPr>
                    </w:p>
                    <w:p w14:paraId="34A94A4A" w14:textId="77777777" w:rsidR="006834C6" w:rsidRPr="00902D63" w:rsidRDefault="006834C6" w:rsidP="00C04C39">
                      <w:pPr>
                        <w:jc w:val="center"/>
                        <w:rPr>
                          <w:rFonts w:ascii="Arial" w:hAnsi="Arial" w:cs="Arial"/>
                          <w:b/>
                          <w:color w:val="FFFFFF" w:themeColor="background1"/>
                          <w:sz w:val="60"/>
                          <w:szCs w:val="60"/>
                        </w:rPr>
                      </w:pPr>
                    </w:p>
                    <w:p w14:paraId="5D93BBCB" w14:textId="77777777" w:rsidR="006834C6" w:rsidRDefault="006834C6"/>
                  </w:txbxContent>
                </v:textbox>
              </v:shape>
            </w:pict>
          </mc:Fallback>
        </mc:AlternateContent>
      </w:r>
    </w:p>
    <w:p w14:paraId="4D61BF75" w14:textId="77777777" w:rsidR="00B865AA" w:rsidRDefault="00B865AA" w:rsidP="002E6D50">
      <w:pPr>
        <w:rPr>
          <w:rFonts w:ascii="Arial" w:hAnsi="Arial" w:cs="Arial"/>
          <w:b/>
          <w:color w:val="548DD4" w:themeColor="text2" w:themeTint="99"/>
          <w:sz w:val="24"/>
          <w:szCs w:val="24"/>
        </w:rPr>
      </w:pPr>
    </w:p>
    <w:p w14:paraId="39FAD933" w14:textId="77777777" w:rsidR="00B865AA" w:rsidRDefault="00B865AA">
      <w:pPr>
        <w:rPr>
          <w:rFonts w:ascii="Arial" w:hAnsi="Arial" w:cs="Arial"/>
          <w:b/>
          <w:color w:val="548DD4" w:themeColor="text2" w:themeTint="99"/>
          <w:sz w:val="24"/>
          <w:szCs w:val="24"/>
        </w:rPr>
      </w:pPr>
    </w:p>
    <w:p w14:paraId="676B505E" w14:textId="77777777" w:rsidR="00611D0C" w:rsidRDefault="00525887">
      <w:pPr>
        <w:rPr>
          <w:rFonts w:ascii="Arial" w:hAnsi="Arial" w:cs="Arial"/>
          <w:b/>
          <w:color w:val="548DD4" w:themeColor="text2" w:themeTint="99"/>
          <w:sz w:val="24"/>
          <w:szCs w:val="24"/>
        </w:rPr>
      </w:pPr>
      <w:r>
        <w:rPr>
          <w:rFonts w:ascii="Arial" w:hAnsi="Arial" w:cs="Arial"/>
          <w:b/>
          <w:noProof/>
          <w:color w:val="1F497D" w:themeColor="text2"/>
          <w:sz w:val="24"/>
          <w:szCs w:val="24"/>
          <w:lang w:eastAsia="en-GB"/>
        </w:rPr>
        <mc:AlternateContent>
          <mc:Choice Requires="wps">
            <w:drawing>
              <wp:anchor distT="0" distB="0" distL="114300" distR="114300" simplePos="0" relativeHeight="251659264" behindDoc="0" locked="0" layoutInCell="1" allowOverlap="1" wp14:anchorId="496981EC" wp14:editId="317B918A">
                <wp:simplePos x="0" y="0"/>
                <wp:positionH relativeFrom="margin">
                  <wp:align>right</wp:align>
                </wp:positionH>
                <wp:positionV relativeFrom="paragraph">
                  <wp:posOffset>177800</wp:posOffset>
                </wp:positionV>
                <wp:extent cx="144780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478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40295" w14:textId="77777777" w:rsidR="006834C6" w:rsidRPr="00196363" w:rsidRDefault="006834C6">
                            <w:pPr>
                              <w:rPr>
                                <w:b/>
                                <w:i/>
                                <w:color w:val="0070C0"/>
                                <w:sz w:val="52"/>
                                <w:szCs w:val="52"/>
                              </w:rPr>
                            </w:pPr>
                            <w:r>
                              <w:rPr>
                                <w:b/>
                                <w:i/>
                                <w:color w:val="0070C0"/>
                                <w:sz w:val="52"/>
                                <w:szCs w:val="52"/>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981EC" id="Text Box 10" o:spid="_x0000_s1027" type="#_x0000_t202" style="position:absolute;margin-left:62.8pt;margin-top:14pt;width:114pt;height:1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seQIAAGsFAAAOAAAAZHJzL2Uyb0RvYy54bWysVFtP2zAUfp+0/2D5faQwbqtIUQdimoQA&#10;DSaeXcem0Rwfz3abdL9+n52krdhemPaSHJ/znfvl4rJrDFsrH2qyJT88mHCmrKSqti8l//508+Gc&#10;sxCFrYQhq0q+UYFfzt6/u2jdVB3RkkylPIMRG6atK/kyRjctiiCXqhHhgJyyEGryjYh4+pei8qKF&#10;9cYUR5PJadGSr5wnqUIA97oX8lm2r7WS8V7roCIzJUdsMX99/i7St5hdiOmLF25ZyyEM8Q9RNKK2&#10;cLo1dS2iYCtf/2GqqaWnQDoeSGoK0rqWKueAbA4nr7J5XAqnci4oTnDbMoX/Z1berR88qyv0DuWx&#10;okGPnlQX2WfqGFioT+vCFLBHB2DswAd25AcwU9qd9k36IyEGOUxtttVN1mRSOj4+O59AJCH7hBdo&#10;mC922s6H+EVRwxJRco/u5aKK9W2IPXSEJGeWbmpjcgeNZW3JTz+eTLLCVgLjxiasyrMwmEkZ9ZFn&#10;Km6MShhjvymNWuQEEiNPoboynq0F5kdIqWzMuWe7QCeURhBvURzwu6jeotznMXomG7fKTW3J5+xf&#10;hV39GEPWPR4138s7kbFbdP0QjI1dULVBvz31GxOcvKnRlFsR4oPwWBH0EWsf7/HRhlB8GijOluR/&#10;/Y2f8JhcSDlrsXIlDz9XwivOzFeLmc4zgR3Nj+OTsyP48PuSxb7ErporQlcOcWCczGTCRzOS2lPz&#10;jOswT14hElbCd8njSF7F/hDgukg1n2cQttKJeGsfnUymU5PSyD11z8K7YS4jJvqOxuUU01fj2WOT&#10;pqX5KpKu8+ymOvdVHeqPjc7TP1yfdDL23xm1u5Gz3wAAAP//AwBQSwMEFAAGAAgAAAAhAErOV4Hd&#10;AAAABwEAAA8AAABkcnMvZG93bnJldi54bWxMj0FPwzAMhe9I/IfISNxYSiSgKk2nqdKEhOCwsQu3&#10;tPHaisQpTbYVfj2GCzvZ1nt6/l65nL0TR5ziEEjD7SIDgdQGO1CnYfe2vslBxGTIGhcINXxhhGV1&#10;eVGawoYTbfC4TZ3gEIqF0dCnNBZSxrZHb+IijEis7cPkTeJz6qSdzInDvZMqy+6lNwPxh96MWPfY&#10;fmwPXsNzvX41m0b5/NvVTy/71fi5e7/T+vpqXj2CSDinfzP84jM6VMzUhAPZKJwGLpI0qJwnq+pv&#10;adj2oDKQVSnP+asfAAAA//8DAFBLAQItABQABgAIAAAAIQC2gziS/gAAAOEBAAATAAAAAAAAAAAA&#10;AAAAAAAAAABbQ29udGVudF9UeXBlc10ueG1sUEsBAi0AFAAGAAgAAAAhADj9If/WAAAAlAEAAAsA&#10;AAAAAAAAAAAAAAAALwEAAF9yZWxzLy5yZWxzUEsBAi0AFAAGAAgAAAAhAK95L6x5AgAAawUAAA4A&#10;AAAAAAAAAAAAAAAALgIAAGRycy9lMm9Eb2MueG1sUEsBAi0AFAAGAAgAAAAhAErOV4HdAAAABwEA&#10;AA8AAAAAAAAAAAAAAAAA0wQAAGRycy9kb3ducmV2LnhtbFBLBQYAAAAABAAEAPMAAADdBQAAAAA=&#10;" filled="f" stroked="f" strokeweight=".5pt">
                <v:textbox>
                  <w:txbxContent>
                    <w:p w14:paraId="76540295" w14:textId="77777777" w:rsidR="006834C6" w:rsidRPr="00196363" w:rsidRDefault="006834C6">
                      <w:pPr>
                        <w:rPr>
                          <w:b/>
                          <w:i/>
                          <w:color w:val="0070C0"/>
                          <w:sz w:val="52"/>
                          <w:szCs w:val="52"/>
                        </w:rPr>
                      </w:pPr>
                      <w:r>
                        <w:rPr>
                          <w:b/>
                          <w:i/>
                          <w:color w:val="0070C0"/>
                          <w:sz w:val="52"/>
                          <w:szCs w:val="52"/>
                        </w:rPr>
                        <w:t>2023/24</w:t>
                      </w:r>
                    </w:p>
                  </w:txbxContent>
                </v:textbox>
                <w10:wrap anchorx="margin"/>
              </v:shape>
            </w:pict>
          </mc:Fallback>
        </mc:AlternateContent>
      </w:r>
    </w:p>
    <w:p w14:paraId="1AF713FF" w14:textId="77777777" w:rsidR="00902D63" w:rsidRDefault="00B865AA" w:rsidP="00525887">
      <w:pPr>
        <w:tabs>
          <w:tab w:val="left" w:pos="7740"/>
        </w:tabs>
        <w:rPr>
          <w:rFonts w:ascii="Arial" w:hAnsi="Arial" w:cs="Arial"/>
          <w:b/>
          <w:color w:val="00B050"/>
          <w:sz w:val="60"/>
          <w:szCs w:val="60"/>
        </w:rPr>
      </w:pPr>
      <w:r w:rsidRPr="00B865AA">
        <w:rPr>
          <w:rFonts w:ascii="Arial" w:hAnsi="Arial" w:cs="Arial"/>
          <w:b/>
          <w:color w:val="548DD4" w:themeColor="text2" w:themeTint="99"/>
          <w:sz w:val="56"/>
          <w:szCs w:val="56"/>
        </w:rPr>
        <w:t xml:space="preserve">   </w:t>
      </w:r>
      <w:r w:rsidR="0080273E">
        <w:rPr>
          <w:rFonts w:ascii="Arial" w:hAnsi="Arial" w:cs="Arial"/>
          <w:b/>
          <w:color w:val="548DD4" w:themeColor="text2" w:themeTint="99"/>
          <w:sz w:val="56"/>
          <w:szCs w:val="56"/>
        </w:rPr>
        <w:tab/>
      </w:r>
    </w:p>
    <w:p w14:paraId="13C6DC0E" w14:textId="77777777" w:rsidR="00B865AA" w:rsidRPr="00B865AA" w:rsidRDefault="001B0834" w:rsidP="00611D0C">
      <w:pPr>
        <w:jc w:val="center"/>
        <w:rPr>
          <w:rFonts w:ascii="Arial" w:hAnsi="Arial" w:cs="Arial"/>
          <w:b/>
          <w:color w:val="009900"/>
          <w:sz w:val="56"/>
          <w:szCs w:val="56"/>
          <w14:textFill>
            <w14:solidFill>
              <w14:srgbClr w14:val="009900">
                <w14:lumMod w14:val="60000"/>
                <w14:lumOff w14:val="40000"/>
              </w14:srgbClr>
            </w14:solidFill>
          </w14:textFill>
        </w:rPr>
      </w:pPr>
      <w:r>
        <w:rPr>
          <w:rFonts w:ascii="Arial" w:hAnsi="Arial" w:cs="Arial"/>
          <w:b/>
          <w:noProof/>
          <w:color w:val="1F497D" w:themeColor="text2"/>
          <w:sz w:val="24"/>
          <w:szCs w:val="24"/>
          <w:lang w:eastAsia="en-GB"/>
        </w:rPr>
        <mc:AlternateContent>
          <mc:Choice Requires="wps">
            <w:drawing>
              <wp:anchor distT="0" distB="0" distL="114300" distR="114300" simplePos="0" relativeHeight="251686912" behindDoc="0" locked="0" layoutInCell="1" allowOverlap="1" wp14:anchorId="6C8AAA10" wp14:editId="32C40E68">
                <wp:simplePos x="0" y="0"/>
                <wp:positionH relativeFrom="column">
                  <wp:posOffset>2059940</wp:posOffset>
                </wp:positionH>
                <wp:positionV relativeFrom="paragraph">
                  <wp:posOffset>466090</wp:posOffset>
                </wp:positionV>
                <wp:extent cx="5895975" cy="1397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895975" cy="139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A57F9" w14:textId="77777777" w:rsidR="006834C6" w:rsidRPr="00196363" w:rsidRDefault="006834C6" w:rsidP="00A87C6E">
                            <w:pPr>
                              <w:spacing w:after="0" w:line="240" w:lineRule="auto"/>
                              <w:jc w:val="center"/>
                              <w:rPr>
                                <w:rFonts w:ascii="Arial Black" w:hAnsi="Arial Black"/>
                                <w:color w:val="0070C0"/>
                                <w:sz w:val="56"/>
                                <w:szCs w:val="56"/>
                              </w:rPr>
                            </w:pPr>
                            <w:r w:rsidRPr="00196363">
                              <w:rPr>
                                <w:rFonts w:ascii="Arial Black" w:hAnsi="Arial Black"/>
                                <w:color w:val="0070C0"/>
                                <w:sz w:val="56"/>
                                <w:szCs w:val="56"/>
                              </w:rPr>
                              <w:t xml:space="preserve">Summary of </w:t>
                            </w:r>
                          </w:p>
                          <w:p w14:paraId="367DACA5" w14:textId="77777777" w:rsidR="006834C6" w:rsidRPr="00196363" w:rsidRDefault="006834C6" w:rsidP="00A87C6E">
                            <w:pPr>
                              <w:spacing w:after="0" w:line="240" w:lineRule="auto"/>
                              <w:jc w:val="center"/>
                              <w:rPr>
                                <w:rFonts w:ascii="Arial Black" w:hAnsi="Arial Black"/>
                                <w:color w:val="0070C0"/>
                                <w:sz w:val="56"/>
                                <w:szCs w:val="56"/>
                              </w:rPr>
                            </w:pPr>
                            <w:r w:rsidRPr="00196363">
                              <w:rPr>
                                <w:rFonts w:ascii="Arial Black" w:hAnsi="Arial Black"/>
                                <w:color w:val="0070C0"/>
                                <w:sz w:val="56"/>
                                <w:szCs w:val="56"/>
                              </w:rPr>
                              <w:t>Health &amp; Wellbeing</w:t>
                            </w:r>
                          </w:p>
                          <w:p w14:paraId="0E5510D5" w14:textId="77777777" w:rsidR="006834C6" w:rsidRPr="001B0834" w:rsidRDefault="006834C6" w:rsidP="00A87C6E">
                            <w:pPr>
                              <w:spacing w:after="0" w:line="240" w:lineRule="auto"/>
                              <w:jc w:val="center"/>
                              <w:rPr>
                                <w:rFonts w:ascii="Arial Black" w:hAnsi="Arial Black"/>
                                <w:color w:val="548DD4" w:themeColor="text2" w:themeTint="99"/>
                                <w:sz w:val="56"/>
                                <w:szCs w:val="56"/>
                              </w:rPr>
                            </w:pPr>
                            <w:r w:rsidRPr="001B0834">
                              <w:rPr>
                                <w:rFonts w:ascii="Arial Black" w:hAnsi="Arial Black"/>
                                <w:color w:val="548DD4" w:themeColor="text2" w:themeTint="99"/>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AA10" id="Text Box 28" o:spid="_x0000_s1028" type="#_x0000_t202" style="position:absolute;left:0;text-align:left;margin-left:162.2pt;margin-top:36.7pt;width:464.25pt;height:1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vygwIAAGwFAAAOAAAAZHJzL2Uyb0RvYy54bWysVE1PGzEQvVfqf7B8L5sEAiRig1IQVSUE&#10;qFBxdrw2WdXrcW0n2fTX99mbDRHthaqXXXvmzXjmzcfFZdsYtlY+1GRLPjwacKaspKq2LyX//nTz&#10;6ZyzEIWthCGrSr5VgV/OPn642LipGtGSTKU8gxMbphtX8mWMbloUQS5VI8IROWWh1OQbEXH1L0Xl&#10;xQbeG1OMBoPTYkO+cp6kCgHS607JZ9m/1krGe62DisyUHLHF/PX5u0jfYnYhpi9euGUtd2GIf4ii&#10;EbXFo3tX1yIKtvL1H66aWnoKpOORpKYgrWupcg7IZjh4k83jUjiVcwE5we1pCv/PrbxbP3hWVyUf&#10;oVJWNKjRk2oj+0wtgwj8bFyYAvboAIwt5KhzLw8QprRb7Zv0R0IMejC93bObvEkIx+eT8eRszJmE&#10;bng8ORsMMv/Fq7nzIX5R1LB0KLlH+TKrYn0bIkIBtIek1yzd1MbkEhrLNiU/PR4PssFeAwtjE1bl&#10;Zti5SSl1oedT3BqVMMZ+Uxpk5AySILehujKerQUaSEipbMzJZ79AJ5RGEO8x3OFfo3qPcZdH/zLZ&#10;uDduaks+Z/8m7OpHH7Lu8CDyIO90jO2i7bqgr+yCqi0K7qkbmeDkTY2i3IoQH4THjKDGmPt4j482&#10;BPJpd+JsSf7X3+QJj9aFlrMNZq7k4edKeMWZ+WrR1JPhyUka0nw5GZ+NcPGHmsWhxq6aK0JVhtgw&#10;TuZjwkfTH7Wn5hnrYZ5ehUpYibdLHvvjVew2AdaLVPN5BmEsnYi39tHJ5DoVKbXcU/ssvNv1ZURL&#10;31E/nWL6pj07bLK0NF9F0nXu3cRzx+qOf4x0bund+kk74/CeUa9LcvYbAAD//wMAUEsDBBQABgAI&#10;AAAAIQBhu41j4gAAAAsBAAAPAAAAZHJzL2Rvd25yZXYueG1sTI/BTsMwDIbvSLxDZCRuLCXbYCtN&#10;p6nShITgsLELt7Tx2orGKU22FZ4e7wQny/an35+z1eg6ccIhtJ403E8SEEiVty3VGvbvm7sFiBAN&#10;WdN5Qg3fGGCVX19lJrX+TFs87WItOIRCajQ0MfaplKFq0Jkw8T0S7w5+cCZyO9TSDubM4a6TKkke&#10;pDMt8YXG9Fg0WH3ujk7DS7F5M9tSucVPVzy/Htb91/5jrvXtzbh+AhFxjH8wXPRZHXJ2Kv2RbBCd&#10;hqmazRjV8DjlegHUXC1BlBrUkkcyz+T/H/JfAAAA//8DAFBLAQItABQABgAIAAAAIQC2gziS/gAA&#10;AOEBAAATAAAAAAAAAAAAAAAAAAAAAABbQ29udGVudF9UeXBlc10ueG1sUEsBAi0AFAAGAAgAAAAh&#10;ADj9If/WAAAAlAEAAAsAAAAAAAAAAAAAAAAALwEAAF9yZWxzLy5yZWxzUEsBAi0AFAAGAAgAAAAh&#10;AIMoe/KDAgAAbAUAAA4AAAAAAAAAAAAAAAAALgIAAGRycy9lMm9Eb2MueG1sUEsBAi0AFAAGAAgA&#10;AAAhAGG7jWPiAAAACwEAAA8AAAAAAAAAAAAAAAAA3QQAAGRycy9kb3ducmV2LnhtbFBLBQYAAAAA&#10;BAAEAPMAAADsBQAAAAA=&#10;" filled="f" stroked="f" strokeweight=".5pt">
                <v:textbox>
                  <w:txbxContent>
                    <w:p w14:paraId="1F2A57F9" w14:textId="77777777" w:rsidR="006834C6" w:rsidRPr="00196363" w:rsidRDefault="006834C6" w:rsidP="00A87C6E">
                      <w:pPr>
                        <w:spacing w:after="0" w:line="240" w:lineRule="auto"/>
                        <w:jc w:val="center"/>
                        <w:rPr>
                          <w:rFonts w:ascii="Arial Black" w:hAnsi="Arial Black"/>
                          <w:color w:val="0070C0"/>
                          <w:sz w:val="56"/>
                          <w:szCs w:val="56"/>
                        </w:rPr>
                      </w:pPr>
                      <w:r w:rsidRPr="00196363">
                        <w:rPr>
                          <w:rFonts w:ascii="Arial Black" w:hAnsi="Arial Black"/>
                          <w:color w:val="0070C0"/>
                          <w:sz w:val="56"/>
                          <w:szCs w:val="56"/>
                        </w:rPr>
                        <w:t xml:space="preserve">Summary of </w:t>
                      </w:r>
                    </w:p>
                    <w:p w14:paraId="367DACA5" w14:textId="77777777" w:rsidR="006834C6" w:rsidRPr="00196363" w:rsidRDefault="006834C6" w:rsidP="00A87C6E">
                      <w:pPr>
                        <w:spacing w:after="0" w:line="240" w:lineRule="auto"/>
                        <w:jc w:val="center"/>
                        <w:rPr>
                          <w:rFonts w:ascii="Arial Black" w:hAnsi="Arial Black"/>
                          <w:color w:val="0070C0"/>
                          <w:sz w:val="56"/>
                          <w:szCs w:val="56"/>
                        </w:rPr>
                      </w:pPr>
                      <w:r w:rsidRPr="00196363">
                        <w:rPr>
                          <w:rFonts w:ascii="Arial Black" w:hAnsi="Arial Black"/>
                          <w:color w:val="0070C0"/>
                          <w:sz w:val="56"/>
                          <w:szCs w:val="56"/>
                        </w:rPr>
                        <w:t>Health &amp; Wellbeing</w:t>
                      </w:r>
                    </w:p>
                    <w:p w14:paraId="0E5510D5" w14:textId="77777777" w:rsidR="006834C6" w:rsidRPr="001B0834" w:rsidRDefault="006834C6" w:rsidP="00A87C6E">
                      <w:pPr>
                        <w:spacing w:after="0" w:line="240" w:lineRule="auto"/>
                        <w:jc w:val="center"/>
                        <w:rPr>
                          <w:rFonts w:ascii="Arial Black" w:hAnsi="Arial Black"/>
                          <w:color w:val="548DD4" w:themeColor="text2" w:themeTint="99"/>
                          <w:sz w:val="56"/>
                          <w:szCs w:val="56"/>
                        </w:rPr>
                      </w:pPr>
                      <w:r w:rsidRPr="001B0834">
                        <w:rPr>
                          <w:rFonts w:ascii="Arial Black" w:hAnsi="Arial Black"/>
                          <w:color w:val="548DD4" w:themeColor="text2" w:themeTint="99"/>
                          <w:sz w:val="56"/>
                          <w:szCs w:val="56"/>
                        </w:rPr>
                        <w:t xml:space="preserve"> </w:t>
                      </w:r>
                    </w:p>
                  </w:txbxContent>
                </v:textbox>
              </v:shape>
            </w:pict>
          </mc:Fallback>
        </mc:AlternateContent>
      </w:r>
    </w:p>
    <w:p w14:paraId="4EF4C453" w14:textId="77777777" w:rsidR="00611D0C" w:rsidRDefault="00611D0C">
      <w:pPr>
        <w:rPr>
          <w:rFonts w:ascii="Arial" w:hAnsi="Arial" w:cs="Arial"/>
          <w:b/>
          <w:color w:val="548DD4" w:themeColor="text2" w:themeTint="99"/>
          <w:sz w:val="24"/>
          <w:szCs w:val="24"/>
        </w:rPr>
      </w:pPr>
    </w:p>
    <w:p w14:paraId="1F1C89AF" w14:textId="77777777" w:rsidR="00902D63" w:rsidRDefault="00902D63"/>
    <w:p w14:paraId="24DAB6C6" w14:textId="77777777" w:rsidR="00E617CD" w:rsidRDefault="00E617CD"/>
    <w:p w14:paraId="75A2863E" w14:textId="77777777" w:rsidR="00E617CD" w:rsidRDefault="00E617CD">
      <w:pPr>
        <w:rPr>
          <w:rFonts w:ascii="Arial" w:hAnsi="Arial" w:cs="Arial"/>
          <w:b/>
          <w:color w:val="548DD4" w:themeColor="text2" w:themeTint="99"/>
          <w:sz w:val="24"/>
          <w:szCs w:val="24"/>
        </w:rPr>
      </w:pPr>
    </w:p>
    <w:p w14:paraId="77050131" w14:textId="77777777" w:rsidR="00C04C39" w:rsidRDefault="002E041A" w:rsidP="002E041A">
      <w:pPr>
        <w:jc w:val="center"/>
        <w:rPr>
          <w:rFonts w:ascii="Arial" w:hAnsi="Arial" w:cs="Arial"/>
          <w:b/>
          <w:color w:val="548DD4" w:themeColor="text2" w:themeTint="99"/>
          <w:sz w:val="24"/>
          <w:szCs w:val="24"/>
        </w:rPr>
      </w:pPr>
      <w:r>
        <w:rPr>
          <w:rFonts w:ascii="Arial" w:hAnsi="Arial" w:cs="Arial"/>
          <w:b/>
          <w:noProof/>
          <w:color w:val="548DD4" w:themeColor="text2" w:themeTint="99"/>
          <w:sz w:val="24"/>
          <w:szCs w:val="24"/>
          <w:lang w:eastAsia="en-GB"/>
        </w:rPr>
        <w:drawing>
          <wp:inline distT="0" distB="0" distL="0" distR="0" wp14:anchorId="2290683A" wp14:editId="18FB34B7">
            <wp:extent cx="6524623" cy="109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porate plane logos all.PNG"/>
                    <pic:cNvPicPr/>
                  </pic:nvPicPr>
                  <pic:blipFill>
                    <a:blip r:embed="rId8">
                      <a:extLst>
                        <a:ext uri="{28A0092B-C50C-407E-A947-70E740481C1C}">
                          <a14:useLocalDpi xmlns:a14="http://schemas.microsoft.com/office/drawing/2010/main" val="0"/>
                        </a:ext>
                      </a:extLst>
                    </a:blip>
                    <a:stretch>
                      <a:fillRect/>
                    </a:stretch>
                  </pic:blipFill>
                  <pic:spPr>
                    <a:xfrm>
                      <a:off x="0" y="0"/>
                      <a:ext cx="6537576" cy="1097550"/>
                    </a:xfrm>
                    <a:prstGeom prst="rect">
                      <a:avLst/>
                    </a:prstGeom>
                  </pic:spPr>
                </pic:pic>
              </a:graphicData>
            </a:graphic>
          </wp:inline>
        </w:drawing>
      </w:r>
    </w:p>
    <w:p w14:paraId="5637E6A2" w14:textId="77777777" w:rsidR="00C04C39" w:rsidRDefault="00C04C39" w:rsidP="00283A7D">
      <w:pPr>
        <w:rPr>
          <w:rFonts w:ascii="Arial" w:hAnsi="Arial" w:cs="Arial"/>
          <w:b/>
          <w:color w:val="548DD4" w:themeColor="text2" w:themeTint="99"/>
          <w:sz w:val="24"/>
          <w:szCs w:val="24"/>
        </w:rPr>
      </w:pPr>
    </w:p>
    <w:p w14:paraId="3997AE04" w14:textId="77777777" w:rsidR="00C04C39" w:rsidRDefault="00A6236F">
      <w:pPr>
        <w:rPr>
          <w:rFonts w:ascii="Arial" w:hAnsi="Arial" w:cs="Arial"/>
          <w:b/>
          <w:color w:val="548DD4" w:themeColor="text2" w:themeTint="99"/>
          <w:sz w:val="24"/>
          <w:szCs w:val="24"/>
        </w:rPr>
      </w:pPr>
      <w:r>
        <w:rPr>
          <w:rFonts w:ascii="Arial" w:hAnsi="Arial" w:cs="Arial"/>
          <w:noProof/>
          <w:lang w:eastAsia="en-GB"/>
        </w:rPr>
        <mc:AlternateContent>
          <mc:Choice Requires="wps">
            <w:drawing>
              <wp:anchor distT="0" distB="0" distL="114300" distR="114300" simplePos="0" relativeHeight="251783168" behindDoc="0" locked="0" layoutInCell="1" allowOverlap="1" wp14:anchorId="78221A6E" wp14:editId="672A45AD">
                <wp:simplePos x="0" y="0"/>
                <wp:positionH relativeFrom="page">
                  <wp:align>left</wp:align>
                </wp:positionH>
                <wp:positionV relativeFrom="paragraph">
                  <wp:posOffset>195580</wp:posOffset>
                </wp:positionV>
                <wp:extent cx="10693400" cy="1422400"/>
                <wp:effectExtent l="0" t="0" r="0" b="6350"/>
                <wp:wrapNone/>
                <wp:docPr id="365" name="Text Box 365"/>
                <wp:cNvGraphicFramePr/>
                <a:graphic xmlns:a="http://schemas.openxmlformats.org/drawingml/2006/main">
                  <a:graphicData uri="http://schemas.microsoft.com/office/word/2010/wordprocessingShape">
                    <wps:wsp>
                      <wps:cNvSpPr txBox="1"/>
                      <wps:spPr>
                        <a:xfrm>
                          <a:off x="0" y="0"/>
                          <a:ext cx="10693400" cy="1422400"/>
                        </a:xfrm>
                        <a:prstGeom prst="rect">
                          <a:avLst/>
                        </a:prstGeom>
                        <a:solidFill>
                          <a:schemeClr val="lt1"/>
                        </a:solidFill>
                        <a:ln w="6350">
                          <a:noFill/>
                        </a:ln>
                      </wps:spPr>
                      <wps:txbx>
                        <w:txbxContent>
                          <w:p w14:paraId="19566361" w14:textId="77777777" w:rsidR="006834C6" w:rsidRDefault="006834C6" w:rsidP="00196363">
                            <w:pPr>
                              <w:ind w:left="-142" w:firstLine="142"/>
                            </w:pPr>
                            <w:r w:rsidRPr="00A6236F">
                              <w:rPr>
                                <w:noProof/>
                                <w:lang w:eastAsia="en-GB"/>
                              </w:rPr>
                              <w:drawing>
                                <wp:inline distT="0" distB="0" distL="0" distR="0" wp14:anchorId="39D3FACF" wp14:editId="1449A1D5">
                                  <wp:extent cx="10504170" cy="1445895"/>
                                  <wp:effectExtent l="0" t="0" r="0" b="190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4170" cy="1445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1A6E" id="Text Box 365" o:spid="_x0000_s1029" type="#_x0000_t202" style="position:absolute;margin-left:0;margin-top:15.4pt;width:842pt;height:112pt;z-index:251783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JARQIAAIYEAAAOAAAAZHJzL2Uyb0RvYy54bWysVE1v2zAMvQ/YfxB0X+x8rjXiFFmKDAOC&#10;tkAy9KzIUmxAFjVJiZ39+lFynGbdTsMuMilSj+Qj6flDWytyEtZVoHM6HKSUCM2hqPQhp9936093&#10;lDjPdMEUaJHTs3D0YfHxw7wxmRhBCaoQliCIdlljclp6b7IkcbwUNXMDMEKjUYKtmUfVHpLCsgbR&#10;a5WM0nSWNGALY4EL5/D2sTPSRcSXUnD/LKUTnqicYm4+njae+3AmiznLDpaZsuKXNNg/ZFGzSmPQ&#10;K9Qj84wcbfUHVF1xCw6kH3CoE5Cy4iLWgNUM03fVbEtmRKwFyXHmSpP7f7D86fRiSVXkdDybUqJZ&#10;jU3aidaTL9CScIcMNcZl6Lg16OpbNGCn+3uHl6HwVto6fLEkgnbk+nzlN8Dx8Cid3Y8nKdo4GoeT&#10;0SgoGCB5e2+s818F1CQIObXYwUgsO22c71x7lxDOgaqKdaVUVMLUiJWy5MSw38rHLBH8Ny+lSZPT&#10;2XiaRmAN4XmHrDTmEqrtqgqSb/dtx09f8R6KMxJhoRsmZ/i6wlw3zPkXZnF6sD7cCP+Mh1SAseAi&#10;UVKC/fm3++CPTUUrJQ1OY07djyOzghL1TWO774eTSRjfqEymn0eo2FvL/taij/UKkIAh7p7hUQz+&#10;XvWitFC/4uIsQ1Q0Mc0xdk59L658tyO4eFwsl9EJB9Ywv9FbwwN0IDx0Yte+Mmsu7fLY6ifo55Zl&#10;77rW+YaXGpZHD7KKLQ08d6xe6Mdhj0NxWcywTbd69Hr7fSx+AQAA//8DAFBLAwQUAAYACAAAACEA&#10;7pS4WuAAAAAIAQAADwAAAGRycy9kb3ducmV2LnhtbEyPS0/DMBCE70j9D9YicUHUoWlLFOJUCPGQ&#10;uLXhIW5uvCRR43UUu0n492xP9Dg7q5lvss1kWzFg7xtHCm7nEQik0pmGKgXvxfNNAsIHTUa3jlDB&#10;L3rY5LOLTKfGjbTFYRcqwSHkU62gDqFLpfRljVb7ueuQ2PtxvdWBZV9J0+uRw20rF1G0llY3xA21&#10;7vCxxvKwO1oF39fV15ufXj7GeBV3T69DcfdpCqWuLqeHexABp/D/DCd8RoecmfbuSMaLVgEPCQri&#10;iPlP7jpZ8mWvYLFaJiDzTJ4PyP8AAAD//wMAUEsBAi0AFAAGAAgAAAAhALaDOJL+AAAA4QEAABMA&#10;AAAAAAAAAAAAAAAAAAAAAFtDb250ZW50X1R5cGVzXS54bWxQSwECLQAUAAYACAAAACEAOP0h/9YA&#10;AACUAQAACwAAAAAAAAAAAAAAAAAvAQAAX3JlbHMvLnJlbHNQSwECLQAUAAYACAAAACEAY5JiQEUC&#10;AACGBAAADgAAAAAAAAAAAAAAAAAuAgAAZHJzL2Uyb0RvYy54bWxQSwECLQAUAAYACAAAACEA7pS4&#10;WuAAAAAIAQAADwAAAAAAAAAAAAAAAACfBAAAZHJzL2Rvd25yZXYueG1sUEsFBgAAAAAEAAQA8wAA&#10;AKwFAAAAAA==&#10;" fillcolor="white [3201]" stroked="f" strokeweight=".5pt">
                <v:textbox>
                  <w:txbxContent>
                    <w:p w14:paraId="19566361" w14:textId="77777777" w:rsidR="006834C6" w:rsidRDefault="006834C6" w:rsidP="00196363">
                      <w:pPr>
                        <w:ind w:left="-142" w:firstLine="142"/>
                      </w:pPr>
                      <w:r w:rsidRPr="00A6236F">
                        <w:rPr>
                          <w:noProof/>
                          <w:lang w:eastAsia="en-GB"/>
                        </w:rPr>
                        <w:drawing>
                          <wp:inline distT="0" distB="0" distL="0" distR="0" wp14:anchorId="39D3FACF" wp14:editId="1449A1D5">
                            <wp:extent cx="10504170" cy="1445895"/>
                            <wp:effectExtent l="0" t="0" r="0" b="190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4170" cy="1445895"/>
                                    </a:xfrm>
                                    <a:prstGeom prst="rect">
                                      <a:avLst/>
                                    </a:prstGeom>
                                    <a:noFill/>
                                    <a:ln>
                                      <a:noFill/>
                                    </a:ln>
                                  </pic:spPr>
                                </pic:pic>
                              </a:graphicData>
                            </a:graphic>
                          </wp:inline>
                        </w:drawing>
                      </w:r>
                    </w:p>
                  </w:txbxContent>
                </v:textbox>
                <w10:wrap anchorx="page"/>
              </v:shape>
            </w:pict>
          </mc:Fallback>
        </mc:AlternateContent>
      </w:r>
    </w:p>
    <w:p w14:paraId="0AFBAF24" w14:textId="7540206F" w:rsidR="004A094E" w:rsidRDefault="004A094E" w:rsidP="00B26790">
      <w:pPr>
        <w:tabs>
          <w:tab w:val="center" w:pos="6979"/>
        </w:tabs>
        <w:jc w:val="both"/>
        <w:rPr>
          <w:rFonts w:ascii="Arial" w:hAnsi="Arial" w:cs="Arial"/>
        </w:rPr>
      </w:pPr>
      <w:r w:rsidRPr="005E25A3">
        <w:rPr>
          <w:rFonts w:ascii="Arial" w:hAnsi="Arial" w:cs="Arial"/>
        </w:rPr>
        <w:t>The following JSNA summary</w:t>
      </w:r>
      <w:r w:rsidR="00736165" w:rsidRPr="005E25A3">
        <w:rPr>
          <w:rFonts w:ascii="Arial" w:hAnsi="Arial" w:cs="Arial"/>
        </w:rPr>
        <w:t xml:space="preserve"> is based around the ‘Our People Our Place Our Plan’ aims and aspirations for the area and </w:t>
      </w:r>
      <w:r w:rsidRPr="005E25A3">
        <w:rPr>
          <w:rFonts w:ascii="Arial" w:hAnsi="Arial" w:cs="Arial"/>
        </w:rPr>
        <w:t xml:space="preserve">will enable commissioners and service providers to better understand the complexities and needs of the population served within the Tameside </w:t>
      </w:r>
      <w:r w:rsidR="00E649F2" w:rsidRPr="005E25A3">
        <w:rPr>
          <w:rFonts w:ascii="Arial" w:hAnsi="Arial" w:cs="Arial"/>
        </w:rPr>
        <w:t>borough</w:t>
      </w:r>
      <w:r w:rsidRPr="005E25A3">
        <w:rPr>
          <w:rFonts w:ascii="Arial" w:hAnsi="Arial" w:cs="Arial"/>
        </w:rPr>
        <w:t xml:space="preserve"> </w:t>
      </w:r>
      <w:r w:rsidR="00736165" w:rsidRPr="005E25A3">
        <w:rPr>
          <w:rFonts w:ascii="Arial" w:hAnsi="Arial" w:cs="Arial"/>
        </w:rPr>
        <w:t>boundaries</w:t>
      </w:r>
      <w:r w:rsidRPr="005E25A3">
        <w:rPr>
          <w:rFonts w:ascii="Arial" w:hAnsi="Arial" w:cs="Arial"/>
        </w:rPr>
        <w:t xml:space="preserve">. A wider set of statistics and information is available </w:t>
      </w:r>
      <w:r w:rsidR="005E25A3">
        <w:rPr>
          <w:rFonts w:ascii="Arial" w:hAnsi="Arial" w:cs="Arial"/>
        </w:rPr>
        <w:t xml:space="preserve">on the council website at </w:t>
      </w:r>
      <w:hyperlink r:id="rId10" w:anchor=":~:text=A%20Joint%20Strategic%20Needs%20Assessment,services%20required%20in%20the%20area." w:history="1">
        <w:r w:rsidR="005E25A3">
          <w:rPr>
            <w:rStyle w:val="Hyperlink"/>
          </w:rPr>
          <w:t>Health and Wellbeing (tameside.gov.uk)</w:t>
        </w:r>
      </w:hyperlink>
      <w:r w:rsidR="005E25A3">
        <w:t>.</w:t>
      </w:r>
      <w:r w:rsidR="003443BC">
        <w:rPr>
          <w:rFonts w:ascii="Arial" w:hAnsi="Arial" w:cs="Arial"/>
        </w:rPr>
        <w:t xml:space="preserve"> </w:t>
      </w:r>
      <w:r w:rsidRPr="004A094E">
        <w:rPr>
          <w:rFonts w:ascii="Arial" w:hAnsi="Arial" w:cs="Arial"/>
        </w:rPr>
        <w:t xml:space="preserve">  </w:t>
      </w:r>
    </w:p>
    <w:p w14:paraId="747AA9D4" w14:textId="309C65D6" w:rsidR="002E6D50" w:rsidRPr="00A930FD" w:rsidRDefault="00D57B94" w:rsidP="004206DC">
      <w:pPr>
        <w:tabs>
          <w:tab w:val="center" w:pos="6979"/>
        </w:tabs>
        <w:jc w:val="both"/>
        <w:rPr>
          <w:rFonts w:ascii="Arial" w:hAnsi="Arial" w:cs="Arial"/>
          <w:b/>
          <w:color w:val="0070C0"/>
          <w:sz w:val="24"/>
          <w:szCs w:val="24"/>
        </w:rPr>
      </w:pPr>
      <w:r w:rsidRPr="00A930FD">
        <w:rPr>
          <w:rFonts w:ascii="Arial" w:hAnsi="Arial" w:cs="Arial"/>
          <w:b/>
          <w:color w:val="0070C0"/>
          <w:sz w:val="24"/>
          <w:szCs w:val="24"/>
        </w:rPr>
        <w:lastRenderedPageBreak/>
        <w:t>T</w:t>
      </w:r>
      <w:r w:rsidR="004206DC" w:rsidRPr="00A930FD">
        <w:rPr>
          <w:rFonts w:ascii="Arial" w:hAnsi="Arial" w:cs="Arial"/>
          <w:b/>
          <w:color w:val="0070C0"/>
          <w:sz w:val="24"/>
          <w:szCs w:val="24"/>
        </w:rPr>
        <w:t xml:space="preserve">he local view of Health and Wellbeing in </w:t>
      </w:r>
      <w:r w:rsidR="00FE19A1" w:rsidRPr="00A930FD">
        <w:rPr>
          <w:rFonts w:ascii="Arial" w:hAnsi="Arial" w:cs="Arial"/>
          <w:b/>
          <w:color w:val="0070C0"/>
          <w:sz w:val="24"/>
          <w:szCs w:val="24"/>
        </w:rPr>
        <w:t xml:space="preserve">Tameside </w:t>
      </w:r>
    </w:p>
    <w:p w14:paraId="20D21B3C" w14:textId="718BEC9D" w:rsidR="00457D3B" w:rsidRDefault="00D07876" w:rsidP="00350A10">
      <w:pPr>
        <w:jc w:val="both"/>
        <w:rPr>
          <w:rFonts w:ascii="Arial" w:hAnsi="Arial" w:cs="Arial"/>
        </w:rPr>
      </w:pPr>
      <w:r>
        <w:rPr>
          <w:rFonts w:ascii="Arial" w:hAnsi="Arial" w:cs="Arial"/>
        </w:rPr>
        <w:t>Tameside</w:t>
      </w:r>
      <w:r w:rsidR="00BA04E6">
        <w:rPr>
          <w:rFonts w:ascii="Arial" w:hAnsi="Arial" w:cs="Arial"/>
        </w:rPr>
        <w:t xml:space="preserve"> </w:t>
      </w:r>
      <w:r w:rsidR="009F2337">
        <w:rPr>
          <w:rFonts w:ascii="Arial" w:hAnsi="Arial" w:cs="Arial"/>
        </w:rPr>
        <w:t xml:space="preserve">sits on the edge of both the Pennines and the Peak District. </w:t>
      </w:r>
      <w:r w:rsidR="00C36FF3">
        <w:rPr>
          <w:rFonts w:ascii="Arial" w:hAnsi="Arial" w:cs="Arial"/>
        </w:rPr>
        <w:t>Tameside is</w:t>
      </w:r>
      <w:r w:rsidR="009F2337">
        <w:rPr>
          <w:rFonts w:ascii="Arial" w:hAnsi="Arial" w:cs="Arial"/>
        </w:rPr>
        <w:t xml:space="preserve"> named after the river Tame which flows through the borough and spans the areas of Ashton-under-Lyne, Audenshaw, Denton, Droylsden, Dukinfield, Hyde, Longdendale, Mossley and Stalybridge.</w:t>
      </w:r>
      <w:r w:rsidR="00BA04E6">
        <w:rPr>
          <w:rFonts w:ascii="Arial" w:hAnsi="Arial" w:cs="Arial"/>
        </w:rPr>
        <w:t xml:space="preserve"> The </w:t>
      </w:r>
      <w:r w:rsidR="009F2337">
        <w:rPr>
          <w:rFonts w:ascii="Arial" w:hAnsi="Arial" w:cs="Arial"/>
        </w:rPr>
        <w:t>Tameside borough shares its border with Manchester, Stockport, Oldham and the borough of High Peak.</w:t>
      </w:r>
    </w:p>
    <w:p w14:paraId="376B91F5" w14:textId="20012FFC" w:rsidR="007E3667" w:rsidRPr="00A930FD" w:rsidRDefault="007511D9" w:rsidP="00350A10">
      <w:pPr>
        <w:jc w:val="both"/>
        <w:rPr>
          <w:rFonts w:ascii="Arial" w:hAnsi="Arial" w:cs="Arial"/>
          <w:b/>
          <w:color w:val="0070C0"/>
          <w:sz w:val="24"/>
          <w:szCs w:val="24"/>
        </w:rPr>
      </w:pPr>
      <w:r>
        <w:rPr>
          <w:rFonts w:ascii="Arial" w:hAnsi="Arial" w:cs="Arial"/>
          <w:noProof/>
          <w:lang w:eastAsia="en-GB"/>
        </w:rPr>
        <w:drawing>
          <wp:anchor distT="0" distB="0" distL="114300" distR="114300" simplePos="0" relativeHeight="251849728" behindDoc="1" locked="0" layoutInCell="1" allowOverlap="1" wp14:anchorId="4F29DACA" wp14:editId="5DA82AA5">
            <wp:simplePos x="0" y="0"/>
            <wp:positionH relativeFrom="margin">
              <wp:posOffset>-9525</wp:posOffset>
            </wp:positionH>
            <wp:positionV relativeFrom="paragraph">
              <wp:posOffset>149225</wp:posOffset>
            </wp:positionV>
            <wp:extent cx="5476875" cy="3256520"/>
            <wp:effectExtent l="0" t="0" r="0" b="1270"/>
            <wp:wrapTight wrapText="bothSides">
              <wp:wrapPolygon edited="0">
                <wp:start x="0" y="0"/>
                <wp:lineTo x="0" y="21482"/>
                <wp:lineTo x="21487" y="21482"/>
                <wp:lineTo x="2148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ards and Neighbourhoods Map (2).png"/>
                    <pic:cNvPicPr/>
                  </pic:nvPicPr>
                  <pic:blipFill>
                    <a:blip r:embed="rId11">
                      <a:extLst>
                        <a:ext uri="{28A0092B-C50C-407E-A947-70E740481C1C}">
                          <a14:useLocalDpi xmlns:a14="http://schemas.microsoft.com/office/drawing/2010/main" val="0"/>
                        </a:ext>
                      </a:extLst>
                    </a:blip>
                    <a:stretch>
                      <a:fillRect/>
                    </a:stretch>
                  </pic:blipFill>
                  <pic:spPr>
                    <a:xfrm>
                      <a:off x="0" y="0"/>
                      <a:ext cx="5476875" cy="3256520"/>
                    </a:xfrm>
                    <a:prstGeom prst="rect">
                      <a:avLst/>
                    </a:prstGeom>
                  </pic:spPr>
                </pic:pic>
              </a:graphicData>
            </a:graphic>
          </wp:anchor>
        </w:drawing>
      </w:r>
      <w:r w:rsidR="00C36FF3">
        <w:rPr>
          <w:rFonts w:ascii="Arial" w:hAnsi="Arial" w:cs="Arial"/>
        </w:rPr>
        <w:t xml:space="preserve"> </w:t>
      </w:r>
      <w:r w:rsidR="007E3667" w:rsidRPr="00A930FD">
        <w:rPr>
          <w:rFonts w:ascii="Arial" w:hAnsi="Arial" w:cs="Arial"/>
          <w:b/>
          <w:color w:val="0070C0"/>
          <w:sz w:val="24"/>
          <w:szCs w:val="24"/>
        </w:rPr>
        <w:t>Population</w:t>
      </w:r>
    </w:p>
    <w:p w14:paraId="34CB3095" w14:textId="77777777" w:rsidR="0009775C" w:rsidRPr="00457D3B" w:rsidRDefault="001B0834" w:rsidP="00457D3B">
      <w:pPr>
        <w:pStyle w:val="ListParagraph"/>
        <w:numPr>
          <w:ilvl w:val="0"/>
          <w:numId w:val="37"/>
        </w:numPr>
        <w:jc w:val="both"/>
        <w:rPr>
          <w:rFonts w:ascii="Arial" w:hAnsi="Arial" w:cs="Arial"/>
        </w:rPr>
      </w:pPr>
      <w:r>
        <w:rPr>
          <w:noProof/>
          <w:lang w:eastAsia="en-GB"/>
        </w:rPr>
        <mc:AlternateContent>
          <mc:Choice Requires="wps">
            <w:drawing>
              <wp:anchor distT="0" distB="0" distL="114300" distR="114300" simplePos="0" relativeHeight="251699200" behindDoc="0" locked="0" layoutInCell="1" allowOverlap="1" wp14:anchorId="75DA5332" wp14:editId="26698087">
                <wp:simplePos x="0" y="0"/>
                <wp:positionH relativeFrom="column">
                  <wp:posOffset>-5494655</wp:posOffset>
                </wp:positionH>
                <wp:positionV relativeFrom="paragraph">
                  <wp:posOffset>1473200</wp:posOffset>
                </wp:positionV>
                <wp:extent cx="2190750" cy="914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1907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E5005" w14:textId="77777777" w:rsidR="006834C6" w:rsidRDefault="006834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5332" id="Text Box 43" o:spid="_x0000_s1030" type="#_x0000_t202" style="position:absolute;left:0;text-align:left;margin-left:-432.65pt;margin-top:116pt;width:172.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ILjAIAAJMFAAAOAAAAZHJzL2Uyb0RvYy54bWysVE1PGzEQvVfqf7B8L5uEQE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Kvn4&#10;mDMrGrzRo2oj+0wtgwj8rF2YAPbgAIwt5HjnrTxAmMputW/SHwUx6MH0Zsdu8iYhHA3PBh9PoJLQ&#10;nQ3H40Gmv9hbOx/iF0UNS4eSe7xeJlWsbkJEJoBuISlYIFNX17Ux+ZI6Rl0az1YCb21izhEWf6CM&#10;ZeuSnx4jjWRkKZl3no1NEpV7pg+XKu8qzKe4MSphjP2mNDjLhb4SW0ip7C5+RieURqi3GPb4fVZv&#10;Me7qgEWOTDbujJvaks/V5yHbU1b92FKmOzwIP6g7HWM7b7tm2TbAnKoN+sJTN1nByesaj3cjQrwX&#10;HqOE98Z6iHf4aEMgn/oTZwvyv16TJzw6HFrO1hjNkoefS+EVZ+arRe/n3sEs58v45OMIMfyhZn6o&#10;scvmktARQywiJ/Mx4aPZHrWn5glbZJaiQiWsROySx+3xMnYLA1tIqtksgzC9TsQb++Bkcp1YTq35&#10;2D4J7/r+jej8W9oOsZi8aOMOmywtzZaRdJ17PPHcsdrzj8nPrd9vqbRaDu8Ztd+l098AAAD//wMA&#10;UEsDBBQABgAIAAAAIQBnXFBe4wAAAA0BAAAPAAAAZHJzL2Rvd25yZXYueG1sTI9NT4QwEIbvJv6H&#10;Zky8GLYVArtBysYYPxJvu+huvHXpCETaEtoF/PeOJz3OzJN3nrfYLqZnE46+c1bC7UoAQ1s73dlG&#10;wlv1FG2A+aCsVr2zKOEbPWzLy4tC5drNdofTPjSMQqzPlYQ2hCHn3NctGuVXbkBLt083GhVoHBuu&#10;RzVTuOl5LETGjeosfWjVgA8t1l/7s5HwcdMcX/3y/D4naTI8vkzV+qArKa+vlvs7YAGX8AfDrz6p&#10;Q0lOJ3e22rNeQrTJ0oRYCXESUytCojQWtDpJSNaZAF4W/H+L8gcAAP//AwBQSwECLQAUAAYACAAA&#10;ACEAtoM4kv4AAADhAQAAEwAAAAAAAAAAAAAAAAAAAAAAW0NvbnRlbnRfVHlwZXNdLnhtbFBLAQIt&#10;ABQABgAIAAAAIQA4/SH/1gAAAJQBAAALAAAAAAAAAAAAAAAAAC8BAABfcmVscy8ucmVsc1BLAQIt&#10;ABQABgAIAAAAIQA2QoILjAIAAJMFAAAOAAAAAAAAAAAAAAAAAC4CAABkcnMvZTJvRG9jLnhtbFBL&#10;AQItABQABgAIAAAAIQBnXFBe4wAAAA0BAAAPAAAAAAAAAAAAAAAAAOYEAABkcnMvZG93bnJldi54&#10;bWxQSwUGAAAAAAQABADzAAAA9gUAAAAA&#10;" fillcolor="white [3201]" stroked="f" strokeweight=".5pt">
                <v:textbox>
                  <w:txbxContent>
                    <w:p w14:paraId="06EE5005" w14:textId="77777777" w:rsidR="006834C6" w:rsidRDefault="006834C6"/>
                  </w:txbxContent>
                </v:textbox>
              </v:shape>
            </w:pict>
          </mc:Fallback>
        </mc:AlternateContent>
      </w:r>
      <w:r w:rsidR="00816228" w:rsidRPr="00457D3B">
        <w:rPr>
          <w:rFonts w:ascii="Arial" w:hAnsi="Arial" w:cs="Arial"/>
        </w:rPr>
        <w:t xml:space="preserve">The </w:t>
      </w:r>
      <w:r w:rsidR="007361B5" w:rsidRPr="00457D3B">
        <w:rPr>
          <w:rFonts w:ascii="Arial" w:hAnsi="Arial" w:cs="Arial"/>
        </w:rPr>
        <w:t xml:space="preserve">registered </w:t>
      </w:r>
      <w:r w:rsidR="00816228" w:rsidRPr="00457D3B">
        <w:rPr>
          <w:rFonts w:ascii="Arial" w:hAnsi="Arial" w:cs="Arial"/>
        </w:rPr>
        <w:t>population</w:t>
      </w:r>
      <w:r w:rsidR="00C36FF3" w:rsidRPr="00457D3B">
        <w:rPr>
          <w:rFonts w:ascii="Arial" w:hAnsi="Arial" w:cs="Arial"/>
        </w:rPr>
        <w:t xml:space="preserve"> of Tameside </w:t>
      </w:r>
      <w:r w:rsidR="00457D3B">
        <w:rPr>
          <w:rFonts w:ascii="Arial" w:hAnsi="Arial" w:cs="Arial"/>
        </w:rPr>
        <w:t xml:space="preserve">(2021) </w:t>
      </w:r>
      <w:r w:rsidR="007361B5" w:rsidRPr="00457D3B">
        <w:rPr>
          <w:rFonts w:ascii="Arial" w:hAnsi="Arial" w:cs="Arial"/>
        </w:rPr>
        <w:t>wa</w:t>
      </w:r>
      <w:r w:rsidR="004206DC" w:rsidRPr="00457D3B">
        <w:rPr>
          <w:rFonts w:ascii="Arial" w:hAnsi="Arial" w:cs="Arial"/>
        </w:rPr>
        <w:t xml:space="preserve">s approximately </w:t>
      </w:r>
      <w:r w:rsidR="000A3EC5">
        <w:rPr>
          <w:rFonts w:ascii="Arial" w:hAnsi="Arial" w:cs="Arial"/>
        </w:rPr>
        <w:t>220,577</w:t>
      </w:r>
      <w:r w:rsidR="00964ED7" w:rsidRPr="00457D3B">
        <w:rPr>
          <w:rFonts w:ascii="Arial" w:hAnsi="Arial" w:cs="Arial"/>
        </w:rPr>
        <w:t xml:space="preserve"> </w:t>
      </w:r>
      <w:r w:rsidR="008F1C79">
        <w:rPr>
          <w:rFonts w:ascii="Arial" w:hAnsi="Arial" w:cs="Arial"/>
        </w:rPr>
        <w:t>with the 2021 census finding 231,063 usual residents</w:t>
      </w:r>
      <w:r w:rsidR="00DB6397" w:rsidRPr="00457D3B">
        <w:rPr>
          <w:rFonts w:ascii="Arial" w:hAnsi="Arial" w:cs="Arial"/>
        </w:rPr>
        <w:t>.</w:t>
      </w:r>
      <w:r w:rsidR="00B97B88" w:rsidRPr="00457D3B">
        <w:rPr>
          <w:rFonts w:ascii="Arial" w:hAnsi="Arial" w:cs="Arial"/>
        </w:rPr>
        <w:t xml:space="preserve"> </w:t>
      </w:r>
      <w:r w:rsidR="00DB6397" w:rsidRPr="00457D3B">
        <w:rPr>
          <w:rFonts w:ascii="Arial" w:hAnsi="Arial" w:cs="Arial"/>
        </w:rPr>
        <w:t>There are mor</w:t>
      </w:r>
      <w:r w:rsidR="00E4181B" w:rsidRPr="00457D3B">
        <w:rPr>
          <w:rFonts w:ascii="Arial" w:hAnsi="Arial" w:cs="Arial"/>
        </w:rPr>
        <w:t xml:space="preserve">e residents living in Tameside </w:t>
      </w:r>
      <w:r w:rsidR="00DB6397" w:rsidRPr="00457D3B">
        <w:rPr>
          <w:rFonts w:ascii="Arial" w:hAnsi="Arial" w:cs="Arial"/>
        </w:rPr>
        <w:t>than there are patie</w:t>
      </w:r>
      <w:r w:rsidR="00E4181B" w:rsidRPr="00457D3B">
        <w:rPr>
          <w:rFonts w:ascii="Arial" w:hAnsi="Arial" w:cs="Arial"/>
        </w:rPr>
        <w:t xml:space="preserve">nts registered with a Tameside </w:t>
      </w:r>
      <w:r w:rsidR="00DB6397" w:rsidRPr="00457D3B">
        <w:rPr>
          <w:rFonts w:ascii="Arial" w:hAnsi="Arial" w:cs="Arial"/>
        </w:rPr>
        <w:t>GP practice, this means</w:t>
      </w:r>
      <w:r w:rsidR="00B97B88" w:rsidRPr="00457D3B">
        <w:rPr>
          <w:rFonts w:ascii="Arial" w:hAnsi="Arial" w:cs="Arial"/>
        </w:rPr>
        <w:t xml:space="preserve"> </w:t>
      </w:r>
      <w:r w:rsidR="00F94C8F" w:rsidRPr="00457D3B">
        <w:rPr>
          <w:rFonts w:ascii="Arial" w:hAnsi="Arial" w:cs="Arial"/>
        </w:rPr>
        <w:t xml:space="preserve">around </w:t>
      </w:r>
      <w:r w:rsidR="008F1C79">
        <w:rPr>
          <w:rFonts w:ascii="Arial" w:hAnsi="Arial" w:cs="Arial"/>
        </w:rPr>
        <w:t>5</w:t>
      </w:r>
      <w:r w:rsidR="00964ED7" w:rsidRPr="00457D3B">
        <w:rPr>
          <w:rFonts w:ascii="Arial" w:hAnsi="Arial" w:cs="Arial"/>
        </w:rPr>
        <w:t>%</w:t>
      </w:r>
      <w:r w:rsidR="00DB6397" w:rsidRPr="00457D3B">
        <w:rPr>
          <w:rFonts w:ascii="Arial" w:hAnsi="Arial" w:cs="Arial"/>
        </w:rPr>
        <w:t xml:space="preserve"> of residents are registered with GPs</w:t>
      </w:r>
      <w:r w:rsidR="004206DC" w:rsidRPr="00457D3B">
        <w:rPr>
          <w:rFonts w:ascii="Arial" w:hAnsi="Arial" w:cs="Arial"/>
        </w:rPr>
        <w:t xml:space="preserve"> outside the Tameside boundaries.</w:t>
      </w:r>
    </w:p>
    <w:p w14:paraId="72139007" w14:textId="77777777" w:rsidR="00B97B88" w:rsidRDefault="00B26790" w:rsidP="00D65354">
      <w:pPr>
        <w:jc w:val="both"/>
        <w:rPr>
          <w:rFonts w:ascii="Arial" w:hAnsi="Arial" w:cs="Arial"/>
        </w:rPr>
      </w:pPr>
      <w:r>
        <w:rPr>
          <w:rFonts w:ascii="Arial" w:hAnsi="Arial" w:cs="Arial"/>
        </w:rPr>
        <w:t>More people now live in</w:t>
      </w:r>
      <w:r w:rsidR="00BD719A">
        <w:rPr>
          <w:rFonts w:ascii="Arial" w:hAnsi="Arial" w:cs="Arial"/>
        </w:rPr>
        <w:t xml:space="preserve"> Tameside</w:t>
      </w:r>
      <w:r w:rsidR="00DB6397">
        <w:rPr>
          <w:rFonts w:ascii="Arial" w:hAnsi="Arial" w:cs="Arial"/>
        </w:rPr>
        <w:t xml:space="preserve"> </w:t>
      </w:r>
      <w:r w:rsidR="00DA69D1">
        <w:rPr>
          <w:rFonts w:ascii="Arial" w:hAnsi="Arial" w:cs="Arial"/>
        </w:rPr>
        <w:t>than</w:t>
      </w:r>
      <w:r w:rsidR="00BD719A">
        <w:rPr>
          <w:rFonts w:ascii="Arial" w:hAnsi="Arial" w:cs="Arial"/>
        </w:rPr>
        <w:t xml:space="preserve"> at</w:t>
      </w:r>
      <w:r w:rsidR="00DA69D1">
        <w:rPr>
          <w:rFonts w:ascii="Arial" w:hAnsi="Arial" w:cs="Arial"/>
        </w:rPr>
        <w:t xml:space="preserve"> </w:t>
      </w:r>
      <w:r w:rsidR="00BD719A">
        <w:rPr>
          <w:rFonts w:ascii="Arial" w:hAnsi="Arial" w:cs="Arial"/>
        </w:rPr>
        <w:t>any time in the past</w:t>
      </w:r>
      <w:r w:rsidR="00DA69D1">
        <w:rPr>
          <w:rFonts w:ascii="Arial" w:hAnsi="Arial" w:cs="Arial"/>
        </w:rPr>
        <w:t xml:space="preserve">, </w:t>
      </w:r>
      <w:r w:rsidR="00B97B88">
        <w:rPr>
          <w:rFonts w:ascii="Arial" w:hAnsi="Arial" w:cs="Arial"/>
        </w:rPr>
        <w:t>with population projections estimating that this will cont</w:t>
      </w:r>
      <w:r w:rsidR="00DB6397">
        <w:rPr>
          <w:rFonts w:ascii="Arial" w:hAnsi="Arial" w:cs="Arial"/>
        </w:rPr>
        <w:t>inue to increase over the next 2</w:t>
      </w:r>
      <w:r w:rsidR="00B97B88">
        <w:rPr>
          <w:rFonts w:ascii="Arial" w:hAnsi="Arial" w:cs="Arial"/>
        </w:rPr>
        <w:t>0 years.</w:t>
      </w:r>
    </w:p>
    <w:p w14:paraId="55FF5114" w14:textId="7A2B5237" w:rsidR="00795D88" w:rsidRPr="00795D88" w:rsidRDefault="00DD0149" w:rsidP="00D65354">
      <w:pPr>
        <w:jc w:val="both"/>
        <w:rPr>
          <w:rFonts w:ascii="Arial" w:hAnsi="Arial" w:cs="Arial"/>
        </w:rPr>
      </w:pPr>
      <w:r>
        <w:rPr>
          <w:rFonts w:ascii="Arial" w:hAnsi="Arial" w:cs="Arial"/>
        </w:rPr>
        <w:t xml:space="preserve">The ethnic composition of the Tameside population is also changing, with the </w:t>
      </w:r>
      <w:r w:rsidR="00B2266D">
        <w:rPr>
          <w:rFonts w:ascii="Arial" w:hAnsi="Arial" w:cs="Arial"/>
        </w:rPr>
        <w:t>census</w:t>
      </w:r>
      <w:r w:rsidR="0058223A">
        <w:rPr>
          <w:rFonts w:ascii="Arial" w:hAnsi="Arial" w:cs="Arial"/>
        </w:rPr>
        <w:t xml:space="preserve"> showing that </w:t>
      </w:r>
      <w:r w:rsidR="00950E8A">
        <w:rPr>
          <w:rFonts w:ascii="Arial" w:hAnsi="Arial" w:cs="Arial"/>
        </w:rPr>
        <w:t>14</w:t>
      </w:r>
      <w:r>
        <w:rPr>
          <w:rFonts w:ascii="Arial" w:hAnsi="Arial" w:cs="Arial"/>
        </w:rPr>
        <w:t>% of the local population are from</w:t>
      </w:r>
      <w:r w:rsidR="0044355E">
        <w:rPr>
          <w:rFonts w:ascii="Arial" w:hAnsi="Arial" w:cs="Arial"/>
        </w:rPr>
        <w:t xml:space="preserve"> an ethnic minority group.</w:t>
      </w:r>
    </w:p>
    <w:p w14:paraId="77BABCED" w14:textId="76B5BDEB" w:rsidR="00D65354" w:rsidRPr="00A930FD" w:rsidRDefault="00D65354" w:rsidP="00D65354">
      <w:pPr>
        <w:jc w:val="both"/>
        <w:rPr>
          <w:rFonts w:ascii="Arial" w:hAnsi="Arial" w:cs="Arial"/>
          <w:b/>
          <w:color w:val="0070C0"/>
          <w:sz w:val="24"/>
          <w:szCs w:val="24"/>
        </w:rPr>
      </w:pPr>
      <w:r w:rsidRPr="00A930FD">
        <w:rPr>
          <w:rFonts w:ascii="Arial" w:hAnsi="Arial" w:cs="Arial"/>
          <w:b/>
          <w:color w:val="0070C0"/>
          <w:sz w:val="24"/>
          <w:szCs w:val="24"/>
        </w:rPr>
        <w:t>Health &amp; Well-being</w:t>
      </w:r>
    </w:p>
    <w:p w14:paraId="51EECBCE" w14:textId="77777777" w:rsidR="00DD0149" w:rsidRDefault="00DD0149" w:rsidP="00D65354">
      <w:pPr>
        <w:jc w:val="both"/>
        <w:rPr>
          <w:rFonts w:ascii="Arial" w:hAnsi="Arial" w:cs="Arial"/>
        </w:rPr>
      </w:pPr>
      <w:r>
        <w:rPr>
          <w:rFonts w:ascii="Arial" w:hAnsi="Arial" w:cs="Arial"/>
        </w:rPr>
        <w:t>The issues for health &amp; wellbeing in Tameside</w:t>
      </w:r>
      <w:r w:rsidR="0044355E">
        <w:rPr>
          <w:rFonts w:ascii="Arial" w:hAnsi="Arial" w:cs="Arial"/>
        </w:rPr>
        <w:t xml:space="preserve"> </w:t>
      </w:r>
      <w:r>
        <w:rPr>
          <w:rFonts w:ascii="Arial" w:hAnsi="Arial" w:cs="Arial"/>
        </w:rPr>
        <w:t>are complex and often lie outside the traditional health and care services. It is widely recognised that social and environmental</w:t>
      </w:r>
      <w:r w:rsidR="00A32EC3">
        <w:rPr>
          <w:rFonts w:ascii="Arial" w:hAnsi="Arial" w:cs="Arial"/>
        </w:rPr>
        <w:t xml:space="preserve"> determinants and their interdependencies influence the health and wellbeing outcomes of our population and communities.</w:t>
      </w:r>
    </w:p>
    <w:p w14:paraId="510D737A" w14:textId="77777777" w:rsidR="0058223A" w:rsidRDefault="00457D24" w:rsidP="00D65354">
      <w:pPr>
        <w:jc w:val="both"/>
        <w:rPr>
          <w:rFonts w:ascii="Arial" w:hAnsi="Arial" w:cs="Arial"/>
        </w:rPr>
      </w:pPr>
      <w:r>
        <w:rPr>
          <w:rFonts w:ascii="Arial" w:hAnsi="Arial" w:cs="Arial"/>
        </w:rPr>
        <w:t xml:space="preserve">As the population continues to grow, age and change, so too will the demand for </w:t>
      </w:r>
      <w:r w:rsidR="0044355E">
        <w:rPr>
          <w:rFonts w:ascii="Arial" w:hAnsi="Arial" w:cs="Arial"/>
        </w:rPr>
        <w:t xml:space="preserve">health and </w:t>
      </w:r>
      <w:r w:rsidR="0058223A">
        <w:rPr>
          <w:rFonts w:ascii="Arial" w:hAnsi="Arial" w:cs="Arial"/>
        </w:rPr>
        <w:t xml:space="preserve">care </w:t>
      </w:r>
      <w:r>
        <w:rPr>
          <w:rFonts w:ascii="Arial" w:hAnsi="Arial" w:cs="Arial"/>
        </w:rPr>
        <w:t>services across</w:t>
      </w:r>
      <w:r w:rsidR="00103399">
        <w:rPr>
          <w:rFonts w:ascii="Arial" w:hAnsi="Arial" w:cs="Arial"/>
        </w:rPr>
        <w:t xml:space="preserve"> the </w:t>
      </w:r>
      <w:r w:rsidR="0058223A">
        <w:rPr>
          <w:rFonts w:ascii="Arial" w:hAnsi="Arial" w:cs="Arial"/>
        </w:rPr>
        <w:t>area, thus a need to enable our population to live as long as possible</w:t>
      </w:r>
      <w:r w:rsidR="00B26790">
        <w:rPr>
          <w:rFonts w:ascii="Arial" w:hAnsi="Arial" w:cs="Arial"/>
        </w:rPr>
        <w:t xml:space="preserve"> in good health,</w:t>
      </w:r>
      <w:r w:rsidR="00950E8A">
        <w:rPr>
          <w:rFonts w:ascii="Arial" w:hAnsi="Arial" w:cs="Arial"/>
        </w:rPr>
        <w:t xml:space="preserve"> free from illness and disability</w:t>
      </w:r>
      <w:r w:rsidR="00C30757">
        <w:rPr>
          <w:rFonts w:ascii="Arial" w:hAnsi="Arial" w:cs="Arial"/>
        </w:rPr>
        <w:t xml:space="preserve">. This will </w:t>
      </w:r>
      <w:r w:rsidR="0058223A">
        <w:rPr>
          <w:rFonts w:ascii="Arial" w:hAnsi="Arial" w:cs="Arial"/>
        </w:rPr>
        <w:t>ensure services can cope with increased de</w:t>
      </w:r>
      <w:r w:rsidR="0044355E">
        <w:rPr>
          <w:rFonts w:ascii="Arial" w:hAnsi="Arial" w:cs="Arial"/>
        </w:rPr>
        <w:t xml:space="preserve">mand and that health and </w:t>
      </w:r>
      <w:r w:rsidR="0058223A">
        <w:rPr>
          <w:rFonts w:ascii="Arial" w:hAnsi="Arial" w:cs="Arial"/>
        </w:rPr>
        <w:t>care are affordable to the local economy.</w:t>
      </w:r>
    </w:p>
    <w:p w14:paraId="0C1400C4" w14:textId="77777777" w:rsidR="00103399" w:rsidRDefault="00103399" w:rsidP="00D65354">
      <w:pPr>
        <w:jc w:val="both"/>
        <w:rPr>
          <w:rFonts w:ascii="Arial" w:hAnsi="Arial" w:cs="Arial"/>
        </w:rPr>
      </w:pPr>
      <w:r>
        <w:rPr>
          <w:rFonts w:ascii="Arial" w:hAnsi="Arial" w:cs="Arial"/>
        </w:rPr>
        <w:t xml:space="preserve">Changes </w:t>
      </w:r>
      <w:r w:rsidR="0058223A">
        <w:rPr>
          <w:rFonts w:ascii="Arial" w:hAnsi="Arial" w:cs="Arial"/>
        </w:rPr>
        <w:t xml:space="preserve">in the </w:t>
      </w:r>
      <w:r w:rsidR="00787F61">
        <w:rPr>
          <w:rFonts w:ascii="Arial" w:hAnsi="Arial" w:cs="Arial"/>
        </w:rPr>
        <w:t>ageing</w:t>
      </w:r>
      <w:r w:rsidR="0058223A">
        <w:rPr>
          <w:rFonts w:ascii="Arial" w:hAnsi="Arial" w:cs="Arial"/>
        </w:rPr>
        <w:t xml:space="preserve"> population are currently contributing to the </w:t>
      </w:r>
      <w:r>
        <w:rPr>
          <w:rFonts w:ascii="Arial" w:hAnsi="Arial" w:cs="Arial"/>
        </w:rPr>
        <w:t>increase</w:t>
      </w:r>
      <w:r w:rsidR="0058223A">
        <w:rPr>
          <w:rFonts w:ascii="Arial" w:hAnsi="Arial" w:cs="Arial"/>
        </w:rPr>
        <w:t>d</w:t>
      </w:r>
      <w:r w:rsidR="0044355E">
        <w:rPr>
          <w:rFonts w:ascii="Arial" w:hAnsi="Arial" w:cs="Arial"/>
        </w:rPr>
        <w:t xml:space="preserve"> demand on health and </w:t>
      </w:r>
      <w:r>
        <w:rPr>
          <w:rFonts w:ascii="Arial" w:hAnsi="Arial" w:cs="Arial"/>
        </w:rPr>
        <w:t xml:space="preserve">care services. </w:t>
      </w:r>
      <w:r w:rsidR="00C30757">
        <w:rPr>
          <w:rFonts w:ascii="Arial" w:hAnsi="Arial" w:cs="Arial"/>
        </w:rPr>
        <w:t xml:space="preserve">People in </w:t>
      </w:r>
      <w:r w:rsidR="00B60432">
        <w:rPr>
          <w:rFonts w:ascii="Arial" w:hAnsi="Arial" w:cs="Arial"/>
        </w:rPr>
        <w:t>Tameside</w:t>
      </w:r>
      <w:r w:rsidR="00C30757">
        <w:rPr>
          <w:rFonts w:ascii="Arial" w:hAnsi="Arial" w:cs="Arial"/>
        </w:rPr>
        <w:t xml:space="preserve"> are now living longer than they have ever done. However, this longer life is not always in good health so t</w:t>
      </w:r>
      <w:r>
        <w:rPr>
          <w:rFonts w:ascii="Arial" w:hAnsi="Arial" w:cs="Arial"/>
        </w:rPr>
        <w:t>he demands on</w:t>
      </w:r>
      <w:r w:rsidR="0058223A">
        <w:rPr>
          <w:rFonts w:ascii="Arial" w:hAnsi="Arial" w:cs="Arial"/>
        </w:rPr>
        <w:t xml:space="preserve"> services </w:t>
      </w:r>
      <w:r w:rsidR="00C30757">
        <w:rPr>
          <w:rFonts w:ascii="Arial" w:hAnsi="Arial" w:cs="Arial"/>
        </w:rPr>
        <w:t xml:space="preserve">that support people with long term health and care </w:t>
      </w:r>
      <w:r w:rsidR="0058223A">
        <w:rPr>
          <w:rFonts w:ascii="Arial" w:hAnsi="Arial" w:cs="Arial"/>
        </w:rPr>
        <w:t xml:space="preserve">will continue as people live longer and the dynamics of the </w:t>
      </w:r>
      <w:r w:rsidR="00787F61">
        <w:rPr>
          <w:rFonts w:ascii="Arial" w:hAnsi="Arial" w:cs="Arial"/>
        </w:rPr>
        <w:t>ageing</w:t>
      </w:r>
      <w:r w:rsidR="0058223A">
        <w:rPr>
          <w:rFonts w:ascii="Arial" w:hAnsi="Arial" w:cs="Arial"/>
        </w:rPr>
        <w:t xml:space="preserve"> population changes. The number of</w:t>
      </w:r>
      <w:r>
        <w:rPr>
          <w:rFonts w:ascii="Arial" w:hAnsi="Arial" w:cs="Arial"/>
        </w:rPr>
        <w:t xml:space="preserve"> carers will</w:t>
      </w:r>
      <w:r w:rsidR="0058223A">
        <w:rPr>
          <w:rFonts w:ascii="Arial" w:hAnsi="Arial" w:cs="Arial"/>
        </w:rPr>
        <w:t xml:space="preserve"> also</w:t>
      </w:r>
      <w:r>
        <w:rPr>
          <w:rFonts w:ascii="Arial" w:hAnsi="Arial" w:cs="Arial"/>
        </w:rPr>
        <w:t xml:space="preserve"> increase as more people live longer and therefore it </w:t>
      </w:r>
      <w:r w:rsidR="0058223A">
        <w:rPr>
          <w:rFonts w:ascii="Arial" w:hAnsi="Arial" w:cs="Arial"/>
        </w:rPr>
        <w:t>is</w:t>
      </w:r>
      <w:r>
        <w:rPr>
          <w:rFonts w:ascii="Arial" w:hAnsi="Arial" w:cs="Arial"/>
        </w:rPr>
        <w:t xml:space="preserve"> important to have responsive flexible arrangements in place to support people caring for others and to support people who want to live independently</w:t>
      </w:r>
      <w:r w:rsidR="00601751">
        <w:rPr>
          <w:rFonts w:ascii="Arial" w:hAnsi="Arial" w:cs="Arial"/>
        </w:rPr>
        <w:t xml:space="preserve">; this </w:t>
      </w:r>
      <w:r w:rsidR="0044355E">
        <w:rPr>
          <w:rFonts w:ascii="Arial" w:hAnsi="Arial" w:cs="Arial"/>
        </w:rPr>
        <w:t xml:space="preserve">will create an health and </w:t>
      </w:r>
      <w:r w:rsidR="00601751">
        <w:rPr>
          <w:rFonts w:ascii="Arial" w:hAnsi="Arial" w:cs="Arial"/>
        </w:rPr>
        <w:t>care culture where</w:t>
      </w:r>
      <w:r w:rsidR="0058223A">
        <w:rPr>
          <w:rFonts w:ascii="Arial" w:hAnsi="Arial" w:cs="Arial"/>
        </w:rPr>
        <w:t xml:space="preserve"> the need for secondary hospital services are a last resort.</w:t>
      </w:r>
    </w:p>
    <w:p w14:paraId="00675B79" w14:textId="77777777" w:rsidR="00982E1B" w:rsidRDefault="00103399" w:rsidP="00D65354">
      <w:pPr>
        <w:jc w:val="both"/>
        <w:rPr>
          <w:rFonts w:ascii="Arial" w:hAnsi="Arial" w:cs="Arial"/>
        </w:rPr>
      </w:pPr>
      <w:r w:rsidRPr="00AB63E4">
        <w:rPr>
          <w:rFonts w:ascii="Arial" w:hAnsi="Arial" w:cs="Arial"/>
        </w:rPr>
        <w:lastRenderedPageBreak/>
        <w:t xml:space="preserve">Demand </w:t>
      </w:r>
      <w:r w:rsidR="00601751" w:rsidRPr="00AB63E4">
        <w:rPr>
          <w:rFonts w:ascii="Arial" w:hAnsi="Arial" w:cs="Arial"/>
        </w:rPr>
        <w:t>for early years and school age children’s</w:t>
      </w:r>
      <w:r w:rsidRPr="00AB63E4">
        <w:rPr>
          <w:rFonts w:ascii="Arial" w:hAnsi="Arial" w:cs="Arial"/>
        </w:rPr>
        <w:t xml:space="preserve"> services </w:t>
      </w:r>
      <w:r w:rsidR="00601751" w:rsidRPr="00AB63E4">
        <w:rPr>
          <w:rFonts w:ascii="Arial" w:hAnsi="Arial" w:cs="Arial"/>
        </w:rPr>
        <w:t>is also on the increase</w:t>
      </w:r>
      <w:r w:rsidR="00621CDE">
        <w:rPr>
          <w:rFonts w:ascii="Arial" w:hAnsi="Arial" w:cs="Arial"/>
        </w:rPr>
        <w:t>, in 2021</w:t>
      </w:r>
      <w:r w:rsidR="00AB63E4" w:rsidRPr="00AB63E4">
        <w:rPr>
          <w:rFonts w:ascii="Arial" w:hAnsi="Arial" w:cs="Arial"/>
        </w:rPr>
        <w:t xml:space="preserve"> there were </w:t>
      </w:r>
      <w:r w:rsidR="00621CDE">
        <w:rPr>
          <w:rFonts w:ascii="Arial" w:hAnsi="Arial" w:cs="Arial"/>
        </w:rPr>
        <w:t>461.8</w:t>
      </w:r>
      <w:r w:rsidR="00764B99" w:rsidRPr="00AB63E4">
        <w:rPr>
          <w:rFonts w:ascii="Arial" w:hAnsi="Arial" w:cs="Arial"/>
        </w:rPr>
        <w:t xml:space="preserve"> children in need per 10,000, </w:t>
      </w:r>
      <w:r w:rsidR="000B58C8" w:rsidRPr="00AB63E4">
        <w:rPr>
          <w:rFonts w:ascii="Arial" w:hAnsi="Arial" w:cs="Arial"/>
        </w:rPr>
        <w:t>2,</w:t>
      </w:r>
      <w:r w:rsidR="008752E1">
        <w:rPr>
          <w:rFonts w:ascii="Arial" w:hAnsi="Arial" w:cs="Arial"/>
        </w:rPr>
        <w:t>442</w:t>
      </w:r>
      <w:r w:rsidR="00764B99" w:rsidRPr="00AB63E4">
        <w:rPr>
          <w:rFonts w:ascii="Arial" w:hAnsi="Arial" w:cs="Arial"/>
        </w:rPr>
        <w:t xml:space="preserve"> referrals to</w:t>
      </w:r>
      <w:r w:rsidR="000B58C8" w:rsidRPr="00AB63E4">
        <w:rPr>
          <w:rFonts w:ascii="Arial" w:hAnsi="Arial" w:cs="Arial"/>
        </w:rPr>
        <w:t xml:space="preserve"> children’s social services, </w:t>
      </w:r>
      <w:r w:rsidR="008752E1">
        <w:rPr>
          <w:rFonts w:ascii="Arial" w:hAnsi="Arial" w:cs="Arial"/>
        </w:rPr>
        <w:t>385</w:t>
      </w:r>
      <w:r w:rsidR="00764B99" w:rsidRPr="00AB63E4">
        <w:rPr>
          <w:rFonts w:ascii="Arial" w:hAnsi="Arial" w:cs="Arial"/>
        </w:rPr>
        <w:t xml:space="preserve"> children with child p</w:t>
      </w:r>
      <w:r w:rsidR="000B58C8" w:rsidRPr="00AB63E4">
        <w:rPr>
          <w:rFonts w:ascii="Arial" w:hAnsi="Arial" w:cs="Arial"/>
        </w:rPr>
        <w:t>rotection plans in place and 704</w:t>
      </w:r>
      <w:r w:rsidR="00764B99" w:rsidRPr="00AB63E4">
        <w:rPr>
          <w:rFonts w:ascii="Arial" w:hAnsi="Arial" w:cs="Arial"/>
        </w:rPr>
        <w:t xml:space="preserve"> </w:t>
      </w:r>
      <w:r w:rsidR="0044355E">
        <w:rPr>
          <w:rFonts w:ascii="Arial" w:hAnsi="Arial" w:cs="Arial"/>
        </w:rPr>
        <w:t>cared for children</w:t>
      </w:r>
      <w:r w:rsidR="00764B99" w:rsidRPr="00AB63E4">
        <w:rPr>
          <w:rFonts w:ascii="Arial" w:hAnsi="Arial" w:cs="Arial"/>
        </w:rPr>
        <w:t>. T</w:t>
      </w:r>
      <w:r w:rsidR="00601751" w:rsidRPr="00AB63E4">
        <w:rPr>
          <w:rFonts w:ascii="Arial" w:hAnsi="Arial" w:cs="Arial"/>
        </w:rPr>
        <w:t>herefore children’s</w:t>
      </w:r>
      <w:r w:rsidRPr="00AB63E4">
        <w:rPr>
          <w:rFonts w:ascii="Arial" w:hAnsi="Arial" w:cs="Arial"/>
        </w:rPr>
        <w:t xml:space="preserve"> service</w:t>
      </w:r>
      <w:r w:rsidR="00AB63E4" w:rsidRPr="00AB63E4">
        <w:rPr>
          <w:rFonts w:ascii="Arial" w:hAnsi="Arial" w:cs="Arial"/>
        </w:rPr>
        <w:t>s</w:t>
      </w:r>
      <w:r w:rsidR="00601751" w:rsidRPr="00AB63E4">
        <w:rPr>
          <w:rFonts w:ascii="Arial" w:hAnsi="Arial" w:cs="Arial"/>
        </w:rPr>
        <w:t xml:space="preserve"> will need to adapt </w:t>
      </w:r>
      <w:r w:rsidR="00764B99" w:rsidRPr="00AB63E4">
        <w:rPr>
          <w:rFonts w:ascii="Arial" w:hAnsi="Arial" w:cs="Arial"/>
        </w:rPr>
        <w:t>and respond</w:t>
      </w:r>
      <w:r w:rsidR="00601751" w:rsidRPr="00AB63E4">
        <w:rPr>
          <w:rFonts w:ascii="Arial" w:hAnsi="Arial" w:cs="Arial"/>
        </w:rPr>
        <w:t xml:space="preserve"> to </w:t>
      </w:r>
      <w:r w:rsidR="0027188A" w:rsidRPr="00AB63E4">
        <w:rPr>
          <w:rFonts w:ascii="Arial" w:hAnsi="Arial" w:cs="Arial"/>
        </w:rPr>
        <w:t xml:space="preserve">take into account </w:t>
      </w:r>
      <w:r w:rsidR="00600B51" w:rsidRPr="00AB63E4">
        <w:rPr>
          <w:rFonts w:ascii="Arial" w:hAnsi="Arial" w:cs="Arial"/>
        </w:rPr>
        <w:t>the changing diversity of the population going forward.</w:t>
      </w:r>
    </w:p>
    <w:p w14:paraId="019C0BC1" w14:textId="2AEE28AA" w:rsidR="00E75FB2" w:rsidRPr="00A930FD" w:rsidRDefault="007D6D43" w:rsidP="00D65354">
      <w:pPr>
        <w:jc w:val="both"/>
        <w:rPr>
          <w:rFonts w:ascii="Arial" w:hAnsi="Arial" w:cs="Arial"/>
          <w:b/>
          <w:color w:val="0070C0"/>
          <w:sz w:val="24"/>
          <w:szCs w:val="24"/>
        </w:rPr>
      </w:pPr>
      <w:r w:rsidRPr="00A930FD">
        <w:rPr>
          <w:rFonts w:ascii="Arial" w:hAnsi="Arial" w:cs="Arial"/>
          <w:b/>
          <w:color w:val="0070C0"/>
          <w:sz w:val="24"/>
          <w:szCs w:val="24"/>
        </w:rPr>
        <w:t xml:space="preserve">Health </w:t>
      </w:r>
      <w:r w:rsidR="00F05604" w:rsidRPr="00A930FD">
        <w:rPr>
          <w:rFonts w:ascii="Arial" w:hAnsi="Arial" w:cs="Arial"/>
          <w:b/>
          <w:color w:val="0070C0"/>
          <w:sz w:val="24"/>
          <w:szCs w:val="24"/>
        </w:rPr>
        <w:t>and</w:t>
      </w:r>
      <w:r w:rsidRPr="00A930FD">
        <w:rPr>
          <w:rFonts w:ascii="Arial" w:hAnsi="Arial" w:cs="Arial"/>
          <w:b/>
          <w:color w:val="0070C0"/>
          <w:sz w:val="24"/>
          <w:szCs w:val="24"/>
        </w:rPr>
        <w:t xml:space="preserve"> Well-being at a glance</w:t>
      </w:r>
    </w:p>
    <w:p w14:paraId="5A7B98E5" w14:textId="157114A8" w:rsidR="0039542C" w:rsidRPr="005F2EE7" w:rsidRDefault="0027188A" w:rsidP="005F2EE7">
      <w:pPr>
        <w:pStyle w:val="ListParagraph"/>
        <w:numPr>
          <w:ilvl w:val="0"/>
          <w:numId w:val="12"/>
        </w:numPr>
        <w:spacing w:line="360" w:lineRule="auto"/>
        <w:jc w:val="both"/>
        <w:rPr>
          <w:rFonts w:ascii="Arial" w:hAnsi="Arial" w:cs="Arial"/>
        </w:rPr>
      </w:pPr>
      <w:r w:rsidRPr="005F2EE7">
        <w:rPr>
          <w:rFonts w:ascii="Arial" w:hAnsi="Arial" w:cs="Arial"/>
        </w:rPr>
        <w:t>The h</w:t>
      </w:r>
      <w:r w:rsidR="00F05604" w:rsidRPr="005F2EE7">
        <w:rPr>
          <w:rFonts w:ascii="Arial" w:hAnsi="Arial" w:cs="Arial"/>
        </w:rPr>
        <w:t>ealth and well-being of people in Tameside</w:t>
      </w:r>
      <w:r w:rsidR="00764B99" w:rsidRPr="005F2EE7">
        <w:rPr>
          <w:rFonts w:ascii="Arial" w:hAnsi="Arial" w:cs="Arial"/>
        </w:rPr>
        <w:t xml:space="preserve"> is improving </w:t>
      </w:r>
      <w:r w:rsidR="000B58C8">
        <w:rPr>
          <w:rFonts w:ascii="Arial" w:hAnsi="Arial" w:cs="Arial"/>
        </w:rPr>
        <w:t xml:space="preserve">but slowly and </w:t>
      </w:r>
      <w:r w:rsidR="00F05604" w:rsidRPr="005F2EE7">
        <w:rPr>
          <w:rFonts w:ascii="Arial" w:hAnsi="Arial" w:cs="Arial"/>
        </w:rPr>
        <w:t>is generally worse than the England average</w:t>
      </w:r>
    </w:p>
    <w:p w14:paraId="2DBB2835" w14:textId="07C6C6DE" w:rsidR="0044355E" w:rsidRPr="005E25A3" w:rsidRDefault="00642C78" w:rsidP="005E25A3">
      <w:pPr>
        <w:pStyle w:val="ListParagraph"/>
        <w:numPr>
          <w:ilvl w:val="0"/>
          <w:numId w:val="12"/>
        </w:numPr>
        <w:jc w:val="both"/>
        <w:rPr>
          <w:rFonts w:ascii="Arial" w:hAnsi="Arial" w:cs="Arial"/>
        </w:rPr>
      </w:pPr>
      <w:r w:rsidRPr="005F2EE7">
        <w:rPr>
          <w:rFonts w:ascii="Arial" w:hAnsi="Arial" w:cs="Arial"/>
        </w:rPr>
        <w:t>Life expectancy</w:t>
      </w:r>
      <w:r w:rsidR="00AB63E4">
        <w:rPr>
          <w:rFonts w:ascii="Arial" w:hAnsi="Arial" w:cs="Arial"/>
        </w:rPr>
        <w:t xml:space="preserve"> </w:t>
      </w:r>
      <w:r w:rsidRPr="005F2EE7">
        <w:rPr>
          <w:rFonts w:ascii="Arial" w:hAnsi="Arial" w:cs="Arial"/>
        </w:rPr>
        <w:t>at birth</w:t>
      </w:r>
      <w:r w:rsidR="00AB63E4">
        <w:rPr>
          <w:rFonts w:ascii="Arial" w:hAnsi="Arial" w:cs="Arial"/>
        </w:rPr>
        <w:t xml:space="preserve"> </w:t>
      </w:r>
      <w:r w:rsidR="00AB63E4" w:rsidRPr="00AB63E4">
        <w:rPr>
          <w:rFonts w:ascii="Arial" w:hAnsi="Arial" w:cs="Arial"/>
        </w:rPr>
        <w:t>in Tameside</w:t>
      </w:r>
      <w:r w:rsidRPr="005F2EE7">
        <w:rPr>
          <w:rFonts w:ascii="Arial" w:hAnsi="Arial" w:cs="Arial"/>
        </w:rPr>
        <w:t xml:space="preserve"> </w:t>
      </w:r>
      <w:r w:rsidR="004E6756" w:rsidRPr="005F2EE7">
        <w:rPr>
          <w:rFonts w:ascii="Arial" w:hAnsi="Arial" w:cs="Arial"/>
        </w:rPr>
        <w:t>for</w:t>
      </w:r>
      <w:r w:rsidRPr="005F2EE7">
        <w:rPr>
          <w:rFonts w:ascii="Arial" w:hAnsi="Arial" w:cs="Arial"/>
        </w:rPr>
        <w:t xml:space="preserve"> both males and females is lower than the England average</w:t>
      </w:r>
      <w:r w:rsidR="00AB63E4">
        <w:rPr>
          <w:rFonts w:ascii="Arial" w:hAnsi="Arial" w:cs="Arial"/>
        </w:rPr>
        <w:t xml:space="preserve"> (</w:t>
      </w:r>
      <w:r w:rsidR="007406AE">
        <w:rPr>
          <w:rFonts w:ascii="Arial" w:hAnsi="Arial" w:cs="Arial"/>
        </w:rPr>
        <w:t xml:space="preserve">76.5 </w:t>
      </w:r>
      <w:r w:rsidR="0081706F" w:rsidRPr="005F2EE7">
        <w:rPr>
          <w:rFonts w:ascii="Arial" w:hAnsi="Arial" w:cs="Arial"/>
        </w:rPr>
        <w:t>years</w:t>
      </w:r>
      <w:r w:rsidR="00E40E30" w:rsidRPr="005F2EE7">
        <w:rPr>
          <w:rFonts w:ascii="Arial" w:hAnsi="Arial" w:cs="Arial"/>
        </w:rPr>
        <w:t xml:space="preserve"> for</w:t>
      </w:r>
      <w:r w:rsidR="0081706F" w:rsidRPr="005F2EE7">
        <w:rPr>
          <w:rFonts w:ascii="Arial" w:hAnsi="Arial" w:cs="Arial"/>
        </w:rPr>
        <w:t xml:space="preserve"> males, 80</w:t>
      </w:r>
      <w:r w:rsidR="00664CBC">
        <w:rPr>
          <w:rFonts w:ascii="Arial" w:hAnsi="Arial" w:cs="Arial"/>
        </w:rPr>
        <w:t>.1</w:t>
      </w:r>
      <w:r w:rsidR="0081706F" w:rsidRPr="005F2EE7">
        <w:rPr>
          <w:rFonts w:ascii="Arial" w:hAnsi="Arial" w:cs="Arial"/>
        </w:rPr>
        <w:t xml:space="preserve"> years</w:t>
      </w:r>
      <w:r w:rsidR="00E40E30" w:rsidRPr="005F2EE7">
        <w:rPr>
          <w:rFonts w:ascii="Arial" w:hAnsi="Arial" w:cs="Arial"/>
        </w:rPr>
        <w:t xml:space="preserve"> for</w:t>
      </w:r>
      <w:r w:rsidR="0081706F" w:rsidRPr="005F2EE7">
        <w:rPr>
          <w:rFonts w:ascii="Arial" w:hAnsi="Arial" w:cs="Arial"/>
        </w:rPr>
        <w:t xml:space="preserve"> females</w:t>
      </w:r>
      <w:r w:rsidR="00664CBC">
        <w:rPr>
          <w:rFonts w:ascii="Arial" w:hAnsi="Arial" w:cs="Arial"/>
        </w:rPr>
        <w:t xml:space="preserve"> </w:t>
      </w:r>
      <w:r w:rsidR="007406AE">
        <w:rPr>
          <w:rFonts w:ascii="Arial" w:hAnsi="Arial" w:cs="Arial"/>
        </w:rPr>
        <w:t>2021</w:t>
      </w:r>
      <w:r w:rsidR="0081706F" w:rsidRPr="005F2EE7">
        <w:rPr>
          <w:rFonts w:ascii="Arial" w:hAnsi="Arial" w:cs="Arial"/>
        </w:rPr>
        <w:t>)</w:t>
      </w:r>
      <w:r w:rsidR="00664CBC">
        <w:rPr>
          <w:rFonts w:ascii="Arial" w:hAnsi="Arial" w:cs="Arial"/>
        </w:rPr>
        <w:t xml:space="preserve"> (England average=</w:t>
      </w:r>
      <w:r w:rsidR="007406AE">
        <w:rPr>
          <w:rFonts w:ascii="Arial" w:hAnsi="Arial" w:cs="Arial"/>
        </w:rPr>
        <w:t>78.7</w:t>
      </w:r>
      <w:r w:rsidR="00664CBC">
        <w:rPr>
          <w:rFonts w:ascii="Arial" w:hAnsi="Arial" w:cs="Arial"/>
        </w:rPr>
        <w:t xml:space="preserve"> for males: </w:t>
      </w:r>
      <w:r w:rsidR="007406AE">
        <w:rPr>
          <w:rFonts w:ascii="Arial" w:hAnsi="Arial" w:cs="Arial"/>
        </w:rPr>
        <w:t>82.8</w:t>
      </w:r>
      <w:r w:rsidR="00B62117" w:rsidRPr="005F2EE7">
        <w:rPr>
          <w:rFonts w:ascii="Arial" w:hAnsi="Arial" w:cs="Arial"/>
        </w:rPr>
        <w:t xml:space="preserve"> for females)</w:t>
      </w:r>
    </w:p>
    <w:p w14:paraId="72C4E233" w14:textId="50486821" w:rsidR="0044355E" w:rsidRPr="005E25A3" w:rsidRDefault="00AB5ECA" w:rsidP="005E25A3">
      <w:pPr>
        <w:pStyle w:val="ListParagraph"/>
        <w:numPr>
          <w:ilvl w:val="0"/>
          <w:numId w:val="12"/>
        </w:numPr>
        <w:jc w:val="both"/>
        <w:rPr>
          <w:rFonts w:ascii="Arial" w:hAnsi="Arial" w:cs="Arial"/>
        </w:rPr>
      </w:pPr>
      <w:r w:rsidRPr="005E25A3">
        <w:rPr>
          <w:rFonts w:ascii="Arial" w:hAnsi="Arial" w:cs="Arial"/>
        </w:rPr>
        <w:t xml:space="preserve">Locally </w:t>
      </w:r>
      <w:r w:rsidR="00642C78" w:rsidRPr="005E25A3">
        <w:rPr>
          <w:rFonts w:ascii="Arial" w:hAnsi="Arial" w:cs="Arial"/>
        </w:rPr>
        <w:t>L</w:t>
      </w:r>
      <w:r w:rsidR="00B62117" w:rsidRPr="005E25A3">
        <w:rPr>
          <w:rFonts w:ascii="Arial" w:hAnsi="Arial" w:cs="Arial"/>
        </w:rPr>
        <w:t>ife expectancy</w:t>
      </w:r>
      <w:r w:rsidRPr="005E25A3">
        <w:rPr>
          <w:rFonts w:ascii="Arial" w:hAnsi="Arial" w:cs="Arial"/>
        </w:rPr>
        <w:t xml:space="preserve"> </w:t>
      </w:r>
      <w:r w:rsidR="00DA25F7" w:rsidRPr="005E25A3">
        <w:rPr>
          <w:rFonts w:ascii="Arial" w:hAnsi="Arial" w:cs="Arial"/>
        </w:rPr>
        <w:t xml:space="preserve">varies widely across geographic areas </w:t>
      </w:r>
      <w:r w:rsidR="00DF33BB" w:rsidRPr="005E25A3">
        <w:rPr>
          <w:rFonts w:ascii="Arial" w:hAnsi="Arial" w:cs="Arial"/>
        </w:rPr>
        <w:t>and in some areas was</w:t>
      </w:r>
      <w:r w:rsidRPr="005E25A3">
        <w:rPr>
          <w:rFonts w:ascii="Arial" w:hAnsi="Arial" w:cs="Arial"/>
        </w:rPr>
        <w:t xml:space="preserve"> </w:t>
      </w:r>
      <w:r w:rsidR="00D81AB8" w:rsidRPr="005E25A3">
        <w:rPr>
          <w:rFonts w:ascii="Arial" w:hAnsi="Arial" w:cs="Arial"/>
        </w:rPr>
        <w:t>6.8</w:t>
      </w:r>
      <w:r w:rsidR="009C1F56" w:rsidRPr="005E25A3">
        <w:rPr>
          <w:rFonts w:ascii="Arial" w:hAnsi="Arial" w:cs="Arial"/>
        </w:rPr>
        <w:t xml:space="preserve"> years </w:t>
      </w:r>
      <w:r w:rsidR="00642C78" w:rsidRPr="005E25A3">
        <w:rPr>
          <w:rFonts w:ascii="Arial" w:hAnsi="Arial" w:cs="Arial"/>
        </w:rPr>
        <w:t xml:space="preserve">lower for men </w:t>
      </w:r>
      <w:r w:rsidR="009C1F56" w:rsidRPr="005E25A3">
        <w:rPr>
          <w:rFonts w:ascii="Arial" w:hAnsi="Arial" w:cs="Arial"/>
        </w:rPr>
        <w:t>and</w:t>
      </w:r>
      <w:r w:rsidRPr="005E25A3">
        <w:rPr>
          <w:rFonts w:ascii="Arial" w:hAnsi="Arial" w:cs="Arial"/>
        </w:rPr>
        <w:t xml:space="preserve"> </w:t>
      </w:r>
      <w:r w:rsidR="00D81AB8" w:rsidRPr="005E25A3">
        <w:rPr>
          <w:rFonts w:ascii="Arial" w:hAnsi="Arial" w:cs="Arial"/>
        </w:rPr>
        <w:t>7.4</w:t>
      </w:r>
      <w:r w:rsidR="006C32D0" w:rsidRPr="005E25A3">
        <w:rPr>
          <w:rFonts w:ascii="Arial" w:hAnsi="Arial" w:cs="Arial"/>
        </w:rPr>
        <w:t xml:space="preserve"> years lower for</w:t>
      </w:r>
      <w:r w:rsidR="009C1F56" w:rsidRPr="005E25A3">
        <w:rPr>
          <w:rFonts w:ascii="Arial" w:hAnsi="Arial" w:cs="Arial"/>
        </w:rPr>
        <w:t xml:space="preserve"> women</w:t>
      </w:r>
      <w:r w:rsidR="00642C78" w:rsidRPr="005E25A3">
        <w:rPr>
          <w:rFonts w:ascii="Arial" w:hAnsi="Arial" w:cs="Arial"/>
        </w:rPr>
        <w:t xml:space="preserve"> in the most deprived areas of Tameside</w:t>
      </w:r>
      <w:r w:rsidR="00B260E8" w:rsidRPr="005E25A3">
        <w:rPr>
          <w:rFonts w:ascii="Arial" w:hAnsi="Arial" w:cs="Arial"/>
        </w:rPr>
        <w:t xml:space="preserve"> </w:t>
      </w:r>
      <w:r w:rsidR="00642C78" w:rsidRPr="005E25A3">
        <w:rPr>
          <w:rFonts w:ascii="Arial" w:hAnsi="Arial" w:cs="Arial"/>
        </w:rPr>
        <w:t>compa</w:t>
      </w:r>
      <w:r w:rsidR="00DF33BB" w:rsidRPr="005E25A3">
        <w:rPr>
          <w:rFonts w:ascii="Arial" w:hAnsi="Arial" w:cs="Arial"/>
        </w:rPr>
        <w:t>red to the least deprived areas, as of 2016-20</w:t>
      </w:r>
    </w:p>
    <w:p w14:paraId="172AEE93" w14:textId="441DAC77" w:rsidR="0044355E" w:rsidRPr="00795D88" w:rsidRDefault="006C11A6" w:rsidP="00795D88">
      <w:pPr>
        <w:pStyle w:val="ListParagraph"/>
        <w:numPr>
          <w:ilvl w:val="0"/>
          <w:numId w:val="12"/>
        </w:numPr>
        <w:jc w:val="both"/>
        <w:rPr>
          <w:rFonts w:ascii="Arial" w:hAnsi="Arial" w:cs="Arial"/>
        </w:rPr>
      </w:pPr>
      <w:r w:rsidRPr="005E25A3">
        <w:rPr>
          <w:rFonts w:ascii="Arial" w:hAnsi="Arial" w:cs="Arial"/>
        </w:rPr>
        <w:t>Healthy life expectancy at birth</w:t>
      </w:r>
      <w:r w:rsidR="00AB63E4" w:rsidRPr="005E25A3">
        <w:rPr>
          <w:rFonts w:ascii="Arial" w:hAnsi="Arial" w:cs="Arial"/>
        </w:rPr>
        <w:t xml:space="preserve"> in Tameside</w:t>
      </w:r>
      <w:r w:rsidR="00DF33BB" w:rsidRPr="005E25A3">
        <w:rPr>
          <w:rFonts w:ascii="Arial" w:hAnsi="Arial" w:cs="Arial"/>
        </w:rPr>
        <w:t xml:space="preserve"> as of 2018-20 was</w:t>
      </w:r>
      <w:r w:rsidRPr="005E25A3">
        <w:rPr>
          <w:rFonts w:ascii="Arial" w:hAnsi="Arial" w:cs="Arial"/>
        </w:rPr>
        <w:t xml:space="preserve"> </w:t>
      </w:r>
      <w:r w:rsidR="00136994" w:rsidRPr="005E25A3">
        <w:rPr>
          <w:rFonts w:ascii="Arial" w:hAnsi="Arial" w:cs="Arial"/>
          <w:b/>
        </w:rPr>
        <w:t>61.9</w:t>
      </w:r>
      <w:r w:rsidRPr="005E25A3">
        <w:rPr>
          <w:rFonts w:ascii="Arial" w:hAnsi="Arial" w:cs="Arial"/>
          <w:b/>
        </w:rPr>
        <w:t xml:space="preserve"> years</w:t>
      </w:r>
      <w:r w:rsidR="00AB63E4" w:rsidRPr="005E25A3">
        <w:rPr>
          <w:rFonts w:ascii="Arial" w:hAnsi="Arial" w:cs="Arial"/>
        </w:rPr>
        <w:t xml:space="preserve"> for males (</w:t>
      </w:r>
      <w:r w:rsidR="00136994" w:rsidRPr="005E25A3">
        <w:rPr>
          <w:rFonts w:ascii="Arial" w:hAnsi="Arial" w:cs="Arial"/>
        </w:rPr>
        <w:t>rank 4th</w:t>
      </w:r>
      <w:r w:rsidR="00AB63E4" w:rsidRPr="005E25A3">
        <w:rPr>
          <w:rFonts w:ascii="Arial" w:hAnsi="Arial" w:cs="Arial"/>
        </w:rPr>
        <w:t xml:space="preserve"> in Greater Manchester)</w:t>
      </w:r>
      <w:r w:rsidRPr="005E25A3">
        <w:rPr>
          <w:rFonts w:ascii="Arial" w:hAnsi="Arial" w:cs="Arial"/>
        </w:rPr>
        <w:t xml:space="preserve"> and </w:t>
      </w:r>
      <w:r w:rsidR="00136994" w:rsidRPr="005E25A3">
        <w:rPr>
          <w:rFonts w:ascii="Arial" w:hAnsi="Arial" w:cs="Arial"/>
          <w:b/>
        </w:rPr>
        <w:t>58.7</w:t>
      </w:r>
      <w:r w:rsidRPr="005E25A3">
        <w:rPr>
          <w:rFonts w:ascii="Arial" w:hAnsi="Arial" w:cs="Arial"/>
          <w:b/>
        </w:rPr>
        <w:t>years</w:t>
      </w:r>
      <w:r w:rsidR="00AB63E4" w:rsidRPr="005E25A3">
        <w:rPr>
          <w:rFonts w:ascii="Arial" w:hAnsi="Arial" w:cs="Arial"/>
        </w:rPr>
        <w:t xml:space="preserve"> for females (</w:t>
      </w:r>
      <w:r w:rsidR="00136994" w:rsidRPr="005E25A3">
        <w:rPr>
          <w:rFonts w:ascii="Arial" w:hAnsi="Arial" w:cs="Arial"/>
        </w:rPr>
        <w:t>rank 7th</w:t>
      </w:r>
      <w:r w:rsidR="00AB63E4" w:rsidRPr="005E25A3">
        <w:rPr>
          <w:rFonts w:ascii="Arial" w:hAnsi="Arial" w:cs="Arial"/>
        </w:rPr>
        <w:t xml:space="preserve"> in Greater Manchester)</w:t>
      </w:r>
      <w:r w:rsidRPr="005E25A3">
        <w:rPr>
          <w:rFonts w:ascii="Arial" w:hAnsi="Arial" w:cs="Arial"/>
        </w:rPr>
        <w:t xml:space="preserve">. </w:t>
      </w:r>
      <w:r w:rsidR="00136994" w:rsidRPr="005E25A3">
        <w:rPr>
          <w:rFonts w:ascii="Arial" w:hAnsi="Arial" w:cs="Arial"/>
        </w:rPr>
        <w:t>Female HLE is</w:t>
      </w:r>
      <w:r w:rsidRPr="005E25A3">
        <w:rPr>
          <w:rFonts w:ascii="Arial" w:hAnsi="Arial" w:cs="Arial"/>
        </w:rPr>
        <w:t xml:space="preserve"> significantly lower than the England averages</w:t>
      </w:r>
      <w:r w:rsidR="00136994" w:rsidRPr="005E25A3">
        <w:rPr>
          <w:rFonts w:ascii="Arial" w:hAnsi="Arial" w:cs="Arial"/>
        </w:rPr>
        <w:t>.</w:t>
      </w:r>
    </w:p>
    <w:p w14:paraId="13CD0E29" w14:textId="393658DE" w:rsidR="0044355E" w:rsidRPr="00795D88" w:rsidRDefault="005F2EE7" w:rsidP="00795D88">
      <w:pPr>
        <w:pStyle w:val="ListParagraph"/>
        <w:numPr>
          <w:ilvl w:val="0"/>
          <w:numId w:val="12"/>
        </w:numPr>
        <w:spacing w:after="0"/>
        <w:rPr>
          <w:rFonts w:ascii="Arial" w:hAnsi="Arial" w:cs="Arial"/>
        </w:rPr>
      </w:pPr>
      <w:r w:rsidRPr="005F2EE7">
        <w:rPr>
          <w:rFonts w:ascii="Arial" w:hAnsi="Arial" w:cs="Arial"/>
        </w:rPr>
        <w:t>Rates of smoking related deaths and hospital admissions for alcohol harm are significantly higher than the England average</w:t>
      </w:r>
    </w:p>
    <w:p w14:paraId="220B39A3" w14:textId="32185081" w:rsidR="005F2EE7" w:rsidRPr="00795D88" w:rsidRDefault="00FC4487" w:rsidP="00795D88">
      <w:pPr>
        <w:pStyle w:val="ListParagraph"/>
        <w:numPr>
          <w:ilvl w:val="0"/>
          <w:numId w:val="12"/>
        </w:numPr>
        <w:spacing w:after="0"/>
        <w:rPr>
          <w:rFonts w:ascii="Arial" w:hAnsi="Arial" w:cs="Arial"/>
        </w:rPr>
      </w:pPr>
      <w:r>
        <w:rPr>
          <w:rFonts w:ascii="Arial" w:hAnsi="Arial" w:cs="Arial"/>
        </w:rPr>
        <w:t>Deaths</w:t>
      </w:r>
      <w:r w:rsidRPr="005F2EE7">
        <w:rPr>
          <w:rFonts w:ascii="Arial" w:hAnsi="Arial" w:cs="Arial"/>
        </w:rPr>
        <w:t xml:space="preserve"> from cardiovascular</w:t>
      </w:r>
      <w:r>
        <w:rPr>
          <w:rFonts w:ascii="Arial" w:hAnsi="Arial" w:cs="Arial"/>
        </w:rPr>
        <w:t xml:space="preserve"> disease in 20</w:t>
      </w:r>
      <w:r w:rsidR="003B26B4">
        <w:rPr>
          <w:rFonts w:ascii="Arial" w:hAnsi="Arial" w:cs="Arial"/>
        </w:rPr>
        <w:t>21</w:t>
      </w:r>
      <w:r>
        <w:rPr>
          <w:rFonts w:ascii="Arial" w:hAnsi="Arial" w:cs="Arial"/>
        </w:rPr>
        <w:t xml:space="preserve"> show that </w:t>
      </w:r>
      <w:r w:rsidR="00DC733D">
        <w:rPr>
          <w:rFonts w:ascii="Arial" w:hAnsi="Arial" w:cs="Arial"/>
        </w:rPr>
        <w:t>221</w:t>
      </w:r>
      <w:r w:rsidR="003B26B4">
        <w:rPr>
          <w:rFonts w:ascii="Arial" w:hAnsi="Arial" w:cs="Arial"/>
        </w:rPr>
        <w:t xml:space="preserve"> </w:t>
      </w:r>
      <w:r>
        <w:rPr>
          <w:rFonts w:ascii="Arial" w:hAnsi="Arial" w:cs="Arial"/>
        </w:rPr>
        <w:t>people (</w:t>
      </w:r>
      <w:r w:rsidR="00DC733D">
        <w:rPr>
          <w:rFonts w:ascii="Arial" w:hAnsi="Arial" w:cs="Arial"/>
        </w:rPr>
        <w:t>107.5</w:t>
      </w:r>
      <w:r w:rsidRPr="005F2EE7">
        <w:rPr>
          <w:rFonts w:ascii="Arial" w:hAnsi="Arial" w:cs="Arial"/>
        </w:rPr>
        <w:t>/100,000) in Tameside died prematurely, significantly hig</w:t>
      </w:r>
      <w:r>
        <w:rPr>
          <w:rFonts w:ascii="Arial" w:hAnsi="Arial" w:cs="Arial"/>
        </w:rPr>
        <w:t>her than the England average (</w:t>
      </w:r>
      <w:r w:rsidR="00DC733D">
        <w:rPr>
          <w:rFonts w:ascii="Arial" w:hAnsi="Arial" w:cs="Arial"/>
        </w:rPr>
        <w:t>76</w:t>
      </w:r>
      <w:r w:rsidRPr="005F2EE7">
        <w:rPr>
          <w:rFonts w:ascii="Arial" w:hAnsi="Arial" w:cs="Arial"/>
        </w:rPr>
        <w:t xml:space="preserve">/100,000). </w:t>
      </w:r>
    </w:p>
    <w:p w14:paraId="09002E2B" w14:textId="51791816" w:rsidR="005F2EE7" w:rsidRPr="007511D9" w:rsidRDefault="002462C9" w:rsidP="007511D9">
      <w:pPr>
        <w:pStyle w:val="ListParagraph"/>
        <w:numPr>
          <w:ilvl w:val="0"/>
          <w:numId w:val="12"/>
        </w:numPr>
        <w:spacing w:after="0"/>
        <w:rPr>
          <w:rFonts w:ascii="Arial" w:hAnsi="Arial" w:cs="Arial"/>
        </w:rPr>
      </w:pPr>
      <w:r>
        <w:rPr>
          <w:rFonts w:ascii="Arial" w:hAnsi="Arial" w:cs="Arial"/>
        </w:rPr>
        <w:t xml:space="preserve">Deaths from Cancer in </w:t>
      </w:r>
      <w:r w:rsidR="00DC733D">
        <w:rPr>
          <w:rFonts w:ascii="Arial" w:hAnsi="Arial" w:cs="Arial"/>
        </w:rPr>
        <w:t>2021</w:t>
      </w:r>
      <w:r w:rsidR="005F2EE7" w:rsidRPr="005F2EE7">
        <w:rPr>
          <w:rFonts w:ascii="Arial" w:hAnsi="Arial" w:cs="Arial"/>
        </w:rPr>
        <w:t xml:space="preserve"> show that </w:t>
      </w:r>
      <w:r w:rsidR="00DC733D">
        <w:rPr>
          <w:rFonts w:ascii="Arial" w:hAnsi="Arial" w:cs="Arial"/>
        </w:rPr>
        <w:t>306</w:t>
      </w:r>
      <w:r w:rsidR="00FC4487">
        <w:rPr>
          <w:rFonts w:ascii="Arial" w:hAnsi="Arial" w:cs="Arial"/>
        </w:rPr>
        <w:t xml:space="preserve"> people (</w:t>
      </w:r>
      <w:r w:rsidR="00DC733D">
        <w:rPr>
          <w:rFonts w:ascii="Arial" w:hAnsi="Arial" w:cs="Arial"/>
        </w:rPr>
        <w:t>149.3</w:t>
      </w:r>
      <w:r w:rsidR="005F2EE7" w:rsidRPr="005F2EE7">
        <w:rPr>
          <w:rFonts w:ascii="Arial" w:hAnsi="Arial" w:cs="Arial"/>
        </w:rPr>
        <w:t>/100,000) in Tameside died prematurely, significantly highe</w:t>
      </w:r>
      <w:r w:rsidR="00FC4487">
        <w:rPr>
          <w:rFonts w:ascii="Arial" w:hAnsi="Arial" w:cs="Arial"/>
        </w:rPr>
        <w:t>r than the England average (</w:t>
      </w:r>
      <w:r w:rsidR="00DC733D">
        <w:rPr>
          <w:rFonts w:ascii="Arial" w:hAnsi="Arial" w:cs="Arial"/>
        </w:rPr>
        <w:t>121.5</w:t>
      </w:r>
      <w:r w:rsidR="005F2EE7" w:rsidRPr="005F2EE7">
        <w:rPr>
          <w:rFonts w:ascii="Arial" w:hAnsi="Arial" w:cs="Arial"/>
        </w:rPr>
        <w:t>/100,000).</w:t>
      </w:r>
    </w:p>
    <w:p w14:paraId="5018632C" w14:textId="091DB147" w:rsidR="002462C9" w:rsidRPr="00795D88" w:rsidRDefault="002462C9" w:rsidP="00795D88">
      <w:pPr>
        <w:pStyle w:val="ListParagraph"/>
        <w:numPr>
          <w:ilvl w:val="0"/>
          <w:numId w:val="12"/>
        </w:numPr>
        <w:spacing w:after="0"/>
        <w:rPr>
          <w:rFonts w:ascii="Arial" w:hAnsi="Arial" w:cs="Arial"/>
        </w:rPr>
      </w:pPr>
      <w:r>
        <w:rPr>
          <w:rFonts w:ascii="Arial" w:hAnsi="Arial" w:cs="Arial"/>
        </w:rPr>
        <w:t>Deaths</w:t>
      </w:r>
      <w:r w:rsidR="005F2EE7" w:rsidRPr="005F2EE7">
        <w:rPr>
          <w:rFonts w:ascii="Arial" w:hAnsi="Arial" w:cs="Arial"/>
        </w:rPr>
        <w:t xml:space="preserve"> </w:t>
      </w:r>
      <w:r>
        <w:rPr>
          <w:rFonts w:ascii="Arial" w:hAnsi="Arial" w:cs="Arial"/>
        </w:rPr>
        <w:t xml:space="preserve">from Respiratory disease in </w:t>
      </w:r>
      <w:r w:rsidR="00DC733D">
        <w:rPr>
          <w:rFonts w:ascii="Arial" w:hAnsi="Arial" w:cs="Arial"/>
        </w:rPr>
        <w:t>2021</w:t>
      </w:r>
      <w:r>
        <w:rPr>
          <w:rFonts w:ascii="Arial" w:hAnsi="Arial" w:cs="Arial"/>
        </w:rPr>
        <w:t xml:space="preserve"> show that </w:t>
      </w:r>
      <w:r w:rsidR="00DC733D">
        <w:rPr>
          <w:rFonts w:ascii="Arial" w:hAnsi="Arial" w:cs="Arial"/>
        </w:rPr>
        <w:t>69</w:t>
      </w:r>
      <w:r>
        <w:rPr>
          <w:rFonts w:ascii="Arial" w:hAnsi="Arial" w:cs="Arial"/>
        </w:rPr>
        <w:t xml:space="preserve"> people (</w:t>
      </w:r>
      <w:r w:rsidR="00DC733D">
        <w:rPr>
          <w:rFonts w:ascii="Arial" w:hAnsi="Arial" w:cs="Arial"/>
        </w:rPr>
        <w:t>33.8</w:t>
      </w:r>
      <w:r w:rsidR="005F2EE7" w:rsidRPr="005F2EE7">
        <w:rPr>
          <w:rFonts w:ascii="Arial" w:hAnsi="Arial" w:cs="Arial"/>
        </w:rPr>
        <w:t>/100,000) in Tameside died prematurely, highe</w:t>
      </w:r>
      <w:r>
        <w:rPr>
          <w:rFonts w:ascii="Arial" w:hAnsi="Arial" w:cs="Arial"/>
        </w:rPr>
        <w:t>r than the England average (</w:t>
      </w:r>
      <w:r w:rsidR="00DC733D">
        <w:rPr>
          <w:rFonts w:ascii="Arial" w:hAnsi="Arial" w:cs="Arial"/>
        </w:rPr>
        <w:t>26.5</w:t>
      </w:r>
      <w:r w:rsidR="005F2EE7" w:rsidRPr="005F2EE7">
        <w:rPr>
          <w:rFonts w:ascii="Arial" w:hAnsi="Arial" w:cs="Arial"/>
        </w:rPr>
        <w:t>/100,000).</w:t>
      </w:r>
    </w:p>
    <w:p w14:paraId="330DB5EF" w14:textId="65A22F37" w:rsidR="00A67180" w:rsidRDefault="002462C9" w:rsidP="00A67180">
      <w:pPr>
        <w:pStyle w:val="ListParagraph"/>
        <w:spacing w:after="0"/>
        <w:rPr>
          <w:rFonts w:ascii="Arial" w:hAnsi="Arial" w:cs="Arial"/>
          <w:b/>
        </w:rPr>
      </w:pPr>
      <w:r>
        <w:rPr>
          <w:rFonts w:ascii="Arial" w:hAnsi="Arial" w:cs="Arial"/>
        </w:rPr>
        <w:t xml:space="preserve">Deaths from liver disease in </w:t>
      </w:r>
      <w:r w:rsidR="00DC733D">
        <w:rPr>
          <w:rFonts w:ascii="Arial" w:hAnsi="Arial" w:cs="Arial"/>
        </w:rPr>
        <w:t>2021</w:t>
      </w:r>
      <w:r>
        <w:rPr>
          <w:rFonts w:ascii="Arial" w:hAnsi="Arial" w:cs="Arial"/>
        </w:rPr>
        <w:t xml:space="preserve"> show that </w:t>
      </w:r>
      <w:r w:rsidR="00DC733D">
        <w:rPr>
          <w:rFonts w:ascii="Arial" w:hAnsi="Arial" w:cs="Arial"/>
        </w:rPr>
        <w:t>51</w:t>
      </w:r>
      <w:r w:rsidR="00FC4487">
        <w:rPr>
          <w:rFonts w:ascii="Arial" w:hAnsi="Arial" w:cs="Arial"/>
        </w:rPr>
        <w:t xml:space="preserve"> people (</w:t>
      </w:r>
      <w:r w:rsidR="00DC733D">
        <w:rPr>
          <w:rFonts w:ascii="Arial" w:hAnsi="Arial" w:cs="Arial"/>
        </w:rPr>
        <w:t>25</w:t>
      </w:r>
      <w:r w:rsidR="003B26B4">
        <w:rPr>
          <w:rFonts w:ascii="Arial" w:hAnsi="Arial" w:cs="Arial"/>
        </w:rPr>
        <w:t>.1</w:t>
      </w:r>
      <w:r>
        <w:rPr>
          <w:rFonts w:ascii="Arial" w:hAnsi="Arial" w:cs="Arial"/>
        </w:rPr>
        <w:t>/100,00) in Tameside died prematurely, higher than the England average (</w:t>
      </w:r>
      <w:r w:rsidR="00DC733D">
        <w:rPr>
          <w:rFonts w:ascii="Arial" w:hAnsi="Arial" w:cs="Arial"/>
        </w:rPr>
        <w:t>21.5/</w:t>
      </w:r>
      <w:r>
        <w:rPr>
          <w:rFonts w:ascii="Arial" w:hAnsi="Arial" w:cs="Arial"/>
        </w:rPr>
        <w:t>100,000)</w:t>
      </w:r>
      <w:r w:rsidR="00A67180" w:rsidRPr="00A67180">
        <w:rPr>
          <w:rFonts w:ascii="Arial" w:hAnsi="Arial" w:cs="Arial"/>
          <w:b/>
        </w:rPr>
        <w:t xml:space="preserve"> </w:t>
      </w:r>
    </w:p>
    <w:p w14:paraId="2C16DB74" w14:textId="77777777" w:rsidR="00A67180" w:rsidRDefault="00A67180" w:rsidP="00A67180">
      <w:pPr>
        <w:pStyle w:val="ListParagraph"/>
        <w:spacing w:after="0"/>
        <w:rPr>
          <w:rFonts w:ascii="Arial" w:hAnsi="Arial" w:cs="Arial"/>
          <w:b/>
        </w:rPr>
      </w:pPr>
    </w:p>
    <w:p w14:paraId="5AE3932F" w14:textId="788D177C" w:rsidR="00A67180" w:rsidRPr="00A67180" w:rsidRDefault="00A67180" w:rsidP="00A67180">
      <w:pPr>
        <w:pStyle w:val="ListParagraph"/>
        <w:spacing w:after="0"/>
        <w:ind w:left="0"/>
        <w:rPr>
          <w:rFonts w:cstheme="minorHAnsi"/>
          <w:sz w:val="24"/>
          <w:szCs w:val="24"/>
        </w:rPr>
      </w:pPr>
      <w:r w:rsidRPr="00A67180">
        <w:rPr>
          <w:rFonts w:ascii="Arial" w:hAnsi="Arial" w:cs="Arial"/>
          <w:b/>
        </w:rPr>
        <w:t xml:space="preserve">More Information at a glance </w:t>
      </w:r>
      <w:hyperlink r:id="rId12" w:anchor="page/0/gid/1000049/pat/6/par/E12000002/ati/202/are/E08000008" w:history="1">
        <w:r w:rsidRPr="00A67180">
          <w:rPr>
            <w:rStyle w:val="Hyperlink"/>
            <w:rFonts w:cstheme="minorHAnsi"/>
            <w:sz w:val="24"/>
            <w:szCs w:val="24"/>
          </w:rPr>
          <w:t>Public Health Outcomes Framework</w:t>
        </w:r>
      </w:hyperlink>
      <w:r w:rsidRPr="00A67180">
        <w:rPr>
          <w:rFonts w:cstheme="minorHAnsi"/>
          <w:sz w:val="24"/>
          <w:szCs w:val="24"/>
        </w:rPr>
        <w:t xml:space="preserve"> -</w:t>
      </w:r>
      <w:hyperlink r:id="rId13" w:anchor="page/0" w:history="1">
        <w:r w:rsidRPr="00A67180">
          <w:rPr>
            <w:rStyle w:val="Hyperlink"/>
            <w:rFonts w:cstheme="minorHAnsi"/>
            <w:sz w:val="24"/>
            <w:szCs w:val="24"/>
          </w:rPr>
          <w:t>Tameside Health Profile</w:t>
        </w:r>
      </w:hyperlink>
      <w:r w:rsidRPr="00A67180">
        <w:rPr>
          <w:rStyle w:val="Hyperlink"/>
          <w:rFonts w:cstheme="minorHAnsi"/>
          <w:sz w:val="24"/>
          <w:szCs w:val="24"/>
        </w:rPr>
        <w:t xml:space="preserve"> </w:t>
      </w:r>
      <w:r w:rsidRPr="00A67180">
        <w:rPr>
          <w:rStyle w:val="Hyperlink"/>
          <w:rFonts w:cstheme="minorHAnsi"/>
          <w:color w:val="auto"/>
          <w:sz w:val="24"/>
          <w:szCs w:val="24"/>
          <w:u w:val="none"/>
        </w:rPr>
        <w:t>-</w:t>
      </w:r>
      <w:r w:rsidRPr="00A67180">
        <w:rPr>
          <w:rFonts w:cstheme="minorHAnsi"/>
          <w:sz w:val="24"/>
          <w:szCs w:val="24"/>
        </w:rPr>
        <w:t xml:space="preserve"> </w:t>
      </w:r>
      <w:hyperlink r:id="rId14" w:anchor="page/12/gid/2000005/pat/221/ati/66/are/nE38000263/iid/93468/age/28/sex/4/cat/-1/ctp/-1/yrr/1/cid/4/tbm/1" w:history="1">
        <w:r w:rsidRPr="00A67180">
          <w:rPr>
            <w:rStyle w:val="Hyperlink"/>
            <w:rFonts w:cstheme="minorHAnsi"/>
            <w:sz w:val="24"/>
            <w:szCs w:val="24"/>
          </w:rPr>
          <w:t>National General Practice Profiles - Data - OHID (phe.org.uk)</w:t>
        </w:r>
      </w:hyperlink>
      <w:r w:rsidRPr="00A67180">
        <w:rPr>
          <w:rFonts w:cstheme="minorHAnsi"/>
          <w:sz w:val="24"/>
          <w:szCs w:val="24"/>
        </w:rPr>
        <w:t>--</w:t>
      </w:r>
      <w:hyperlink r:id="rId15" w:anchor="page/1/gid/1938133228/pat/6/par/E12000002/ati/102/are/E08000008" w:history="1">
        <w:r w:rsidRPr="00A67180">
          <w:rPr>
            <w:rStyle w:val="Hyperlink"/>
            <w:rFonts w:cstheme="minorHAnsi"/>
            <w:sz w:val="24"/>
            <w:szCs w:val="24"/>
          </w:rPr>
          <w:t>Tameside Child Health profile</w:t>
        </w:r>
      </w:hyperlink>
      <w:r w:rsidRPr="00A67180">
        <w:rPr>
          <w:rStyle w:val="Hyperlink"/>
          <w:rFonts w:cstheme="minorHAnsi"/>
          <w:color w:val="auto"/>
          <w:sz w:val="24"/>
          <w:szCs w:val="24"/>
          <w:u w:val="none"/>
        </w:rPr>
        <w:t xml:space="preserve"> </w:t>
      </w:r>
      <w:hyperlink r:id="rId16" w:anchor="page/0/gid/1938133280/pat/6/par/E12000002/ati/102/are/E08000008" w:history="1">
        <w:r w:rsidRPr="00A67180">
          <w:rPr>
            <w:rStyle w:val="Hyperlink"/>
            <w:rFonts w:cstheme="minorHAnsi"/>
            <w:sz w:val="24"/>
            <w:szCs w:val="24"/>
          </w:rPr>
          <w:t>Older people’s health &amp; wellbeing</w:t>
        </w:r>
      </w:hyperlink>
      <w:r w:rsidRPr="00A67180">
        <w:rPr>
          <w:rFonts w:cstheme="minorHAnsi"/>
          <w:sz w:val="24"/>
          <w:szCs w:val="24"/>
        </w:rPr>
        <w:t xml:space="preserve"> </w:t>
      </w:r>
    </w:p>
    <w:p w14:paraId="7FE07597" w14:textId="65F0E537" w:rsidR="00A67180" w:rsidRDefault="00A67180" w:rsidP="00A67180">
      <w:pPr>
        <w:rPr>
          <w:rFonts w:ascii="Arial" w:hAnsi="Arial" w:cs="Arial"/>
          <w:lang w:eastAsia="en-GB"/>
        </w:rPr>
      </w:pPr>
      <w:r w:rsidRPr="00A67180">
        <w:rPr>
          <w:rFonts w:ascii="Arial" w:hAnsi="Arial" w:cs="Arial"/>
          <w:lang w:eastAsia="en-GB"/>
        </w:rPr>
        <w:t xml:space="preserve"> </w:t>
      </w:r>
      <w:r>
        <w:rPr>
          <w:rFonts w:ascii="Arial" w:hAnsi="Arial" w:cs="Arial"/>
          <w:lang w:eastAsia="en-GB"/>
        </w:rPr>
        <w:t>Map of Tameside illustrating the position of GP practices across Lower Super Output Areas (LSOA)</w:t>
      </w:r>
      <w:r w:rsidRPr="003F6209">
        <w:rPr>
          <w:rFonts w:ascii="Arial" w:hAnsi="Arial" w:cs="Arial"/>
          <w:noProof/>
          <w:lang w:eastAsia="en-GB"/>
        </w:rPr>
        <w:t xml:space="preserve"> </w:t>
      </w:r>
    </w:p>
    <w:p w14:paraId="64CC2109" w14:textId="145477E3" w:rsidR="00A67180" w:rsidRPr="00A67180" w:rsidRDefault="00A67180" w:rsidP="00A67180">
      <w:pPr>
        <w:spacing w:after="0"/>
        <w:rPr>
          <w:rFonts w:ascii="Arial" w:hAnsi="Arial" w:cs="Arial"/>
        </w:rPr>
      </w:pPr>
    </w:p>
    <w:p w14:paraId="47012593" w14:textId="5A44D13E" w:rsidR="00A67180" w:rsidRDefault="00A67180" w:rsidP="00795D88">
      <w:pPr>
        <w:rPr>
          <w:rFonts w:ascii="Arial" w:hAnsi="Arial" w:cs="Arial"/>
          <w:b/>
          <w:color w:val="0070C0"/>
          <w:sz w:val="24"/>
          <w:szCs w:val="24"/>
        </w:rPr>
      </w:pPr>
    </w:p>
    <w:p w14:paraId="56287429" w14:textId="1078D322" w:rsidR="00A67180" w:rsidRDefault="00A67180" w:rsidP="00795D88">
      <w:pPr>
        <w:rPr>
          <w:rFonts w:ascii="Arial" w:hAnsi="Arial" w:cs="Arial"/>
          <w:b/>
          <w:color w:val="0070C0"/>
          <w:sz w:val="24"/>
          <w:szCs w:val="24"/>
        </w:rPr>
      </w:pPr>
    </w:p>
    <w:p w14:paraId="558E70E9" w14:textId="29F37054" w:rsidR="00A67180" w:rsidRDefault="00A67180" w:rsidP="00795D88">
      <w:pPr>
        <w:rPr>
          <w:rFonts w:ascii="Arial" w:hAnsi="Arial" w:cs="Arial"/>
          <w:b/>
          <w:color w:val="0070C0"/>
          <w:sz w:val="24"/>
          <w:szCs w:val="24"/>
        </w:rPr>
      </w:pPr>
    </w:p>
    <w:p w14:paraId="7B3C6681" w14:textId="77777777" w:rsidR="00A67180" w:rsidRDefault="00A67180" w:rsidP="00795D88">
      <w:pPr>
        <w:rPr>
          <w:rFonts w:ascii="Arial" w:hAnsi="Arial" w:cs="Arial"/>
          <w:b/>
          <w:color w:val="0070C0"/>
          <w:sz w:val="24"/>
          <w:szCs w:val="24"/>
        </w:rPr>
      </w:pPr>
    </w:p>
    <w:p w14:paraId="7CE016C6" w14:textId="3FBC1B8B" w:rsidR="00A67180" w:rsidRDefault="00A67180" w:rsidP="00795D88">
      <w:pPr>
        <w:rPr>
          <w:rFonts w:ascii="Arial" w:hAnsi="Arial" w:cs="Arial"/>
          <w:b/>
          <w:color w:val="0070C0"/>
          <w:sz w:val="24"/>
          <w:szCs w:val="24"/>
        </w:rPr>
      </w:pPr>
    </w:p>
    <w:p w14:paraId="0BB1C836" w14:textId="0BF1A76F" w:rsidR="00D65354" w:rsidRPr="00795D88" w:rsidRDefault="00FC50E2" w:rsidP="00795D88">
      <w:pPr>
        <w:rPr>
          <w:rFonts w:ascii="Arial" w:hAnsi="Arial" w:cs="Arial"/>
          <w:lang w:eastAsia="en-GB"/>
        </w:rPr>
      </w:pPr>
      <w:r w:rsidRPr="00A930FD">
        <w:rPr>
          <w:rFonts w:ascii="Arial" w:hAnsi="Arial" w:cs="Arial"/>
          <w:b/>
          <w:color w:val="0070C0"/>
          <w:sz w:val="24"/>
          <w:szCs w:val="24"/>
        </w:rPr>
        <w:lastRenderedPageBreak/>
        <w:t>Inequalities</w:t>
      </w:r>
    </w:p>
    <w:p w14:paraId="3E5A80BB" w14:textId="0787F92A" w:rsidR="006D05D4" w:rsidRDefault="004A6888" w:rsidP="00094E13">
      <w:pPr>
        <w:jc w:val="both"/>
        <w:rPr>
          <w:rFonts w:ascii="Arial" w:hAnsi="Arial" w:cs="Arial"/>
          <w:noProof/>
          <w:lang w:eastAsia="en-GB"/>
        </w:rPr>
      </w:pPr>
      <w:r>
        <w:rPr>
          <w:noProof/>
          <w:lang w:eastAsia="en-GB"/>
        </w:rPr>
        <mc:AlternateContent>
          <mc:Choice Requires="wps">
            <w:drawing>
              <wp:anchor distT="0" distB="0" distL="114300" distR="114300" simplePos="0" relativeHeight="251856896" behindDoc="0" locked="0" layoutInCell="1" allowOverlap="1" wp14:anchorId="723224C8" wp14:editId="4A720EAA">
                <wp:simplePos x="0" y="0"/>
                <wp:positionH relativeFrom="column">
                  <wp:posOffset>-100965</wp:posOffset>
                </wp:positionH>
                <wp:positionV relativeFrom="paragraph">
                  <wp:posOffset>381635</wp:posOffset>
                </wp:positionV>
                <wp:extent cx="1895475" cy="8286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8954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232D8" w14:textId="77777777" w:rsidR="006834C6" w:rsidRDefault="006834C6" w:rsidP="00A67180">
                            <w:r>
                              <w:t>This map illustrates the 31 GP practices across the area. The darker the area (LSOA) the more deprived the LSOA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224C8" id="Text Box 8" o:spid="_x0000_s1031" type="#_x0000_t202" style="position:absolute;left:0;text-align:left;margin-left:-7.95pt;margin-top:30.05pt;width:149.25pt;height:6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cviwIAAJEFAAAOAAAAZHJzL2Uyb0RvYy54bWysVEtvGyEQvlfqf0Dcm7VdO3GsrCPXUapK&#10;URLVqXLGLNiowFDA3nV/fQZ2/WiaS6pedgfmmxnmm8fVdWM02QofFNiS9s96lAjLoVJ2VdIfT7ef&#10;xpSEyGzFNFhR0p0I9Hr68cNV7SZiAGvQlfAEndgwqV1J1zG6SVEEvhaGhTNwwqJSgjcs4tGvisqz&#10;Gr0bXQx6vfOiBl85D1yEgLc3rZJOs38pBY8PUgYRiS4pvi3mr8/fZfoW0ys2WXnm1op3z2D/8ArD&#10;lMWgB1c3LDKy8eovV0ZxDwFkPONgCpBScZFzwGz6vVfZLNbMiZwLkhPcgabw/9zy++2jJ6oqKRbK&#10;MoMlehJNJF+gIePETu3CBEELh7DY4DVWeX8f8DIl3Uhv0h/TIahHnncHbpMznozGl6PhxYgSjrrx&#10;YHyOMrovjtbOh/hVgCFJKKnH2mVK2fYuxBa6h6RgAbSqbpXW+ZD6Rcy1J1uGldYxvxGd/4HSltQl&#10;Pf886mXHFpJ561nb5EbkjunCpczbDLMUd1okjLbfhUTGcqJvxGacC3uIn9EJJTHUeww7/PFV7zFu&#10;80CLHBlsPBgbZcHn7POIHSmrfu4pky0ea3OSdxJjs2xyq+TKpZslVDvsCw/tXAXHbxUW746F+Mg8&#10;DhK2Ai6H+IAfqQHJh06iZA3+91v3CY/9jVpKahzMkoZfG+YFJfqbxc6/7A+HaZLzYTi6GODBn2qW&#10;pxq7MXPAjujjGnI8iwkf9V6UHswz7pBZiooqZjnGLmnci/PYrgvcQVzMZhmEs+tYvLMLx5PrxHJq&#10;zafmmXnX9W/Ezr+H/Qizyas2brHJ0sJsE0Gq3ONHVjv+ce7zlHQ7Ki2W03NGHTfp9AUAAP//AwBQ&#10;SwMEFAAGAAgAAAAhAHM0oZLiAAAACgEAAA8AAABkcnMvZG93bnJldi54bWxMj8tOwzAQRfdI/IM1&#10;SGxQ6yRVQxviVAjxkLqj4SF2bjwkEfE4it0k/D3DCpaje3TvmXw3206MOPjWkYJ4GYFAqpxpqVbw&#10;Uj4sNiB80GR05wgVfKOHXXF+luvMuImecTyEWnAJ+UwraELoMyl91aDVful6JM4+3WB14HOopRn0&#10;xOW2k0kUpdLqlnih0T3eNVh9HU5WwcdV/b738+PrtFqv+vunsbx+M6VSlxfz7Q2IgHP4g+FXn9Wh&#10;YKejO5HxolOwiNdbRhWkUQyCgWSTpCCOTG6jFGSRy/8vFD8AAAD//wMAUEsBAi0AFAAGAAgAAAAh&#10;ALaDOJL+AAAA4QEAABMAAAAAAAAAAAAAAAAAAAAAAFtDb250ZW50X1R5cGVzXS54bWxQSwECLQAU&#10;AAYACAAAACEAOP0h/9YAAACUAQAACwAAAAAAAAAAAAAAAAAvAQAAX3JlbHMvLnJlbHNQSwECLQAU&#10;AAYACAAAACEAREQnL4sCAACRBQAADgAAAAAAAAAAAAAAAAAuAgAAZHJzL2Uyb0RvYy54bWxQSwEC&#10;LQAUAAYACAAAACEAczShkuIAAAAKAQAADwAAAAAAAAAAAAAAAADlBAAAZHJzL2Rvd25yZXYueG1s&#10;UEsFBgAAAAAEAAQA8wAAAPQFAAAAAA==&#10;" fillcolor="white [3201]" stroked="f" strokeweight=".5pt">
                <v:textbox>
                  <w:txbxContent>
                    <w:p w14:paraId="45E232D8" w14:textId="77777777" w:rsidR="006834C6" w:rsidRDefault="006834C6" w:rsidP="00A67180">
                      <w:r>
                        <w:t>This map illustrates the 31 GP practices across the area. The darker the area (LSOA) the more deprived the LSOA is.</w:t>
                      </w:r>
                    </w:p>
                  </w:txbxContent>
                </v:textbox>
              </v:shape>
            </w:pict>
          </mc:Fallback>
        </mc:AlternateContent>
      </w:r>
      <w:r>
        <w:rPr>
          <w:noProof/>
          <w:lang w:eastAsia="en-GB"/>
        </w:rPr>
        <w:drawing>
          <wp:anchor distT="0" distB="0" distL="114300" distR="114300" simplePos="0" relativeHeight="251855872" behindDoc="1" locked="0" layoutInCell="1" allowOverlap="1" wp14:anchorId="620E0261" wp14:editId="3FDAB777">
            <wp:simplePos x="0" y="0"/>
            <wp:positionH relativeFrom="margin">
              <wp:align>left</wp:align>
            </wp:positionH>
            <wp:positionV relativeFrom="paragraph">
              <wp:posOffset>241300</wp:posOffset>
            </wp:positionV>
            <wp:extent cx="4933950" cy="3916045"/>
            <wp:effectExtent l="0" t="0" r="0" b="8255"/>
            <wp:wrapTight wrapText="bothSides">
              <wp:wrapPolygon edited="0">
                <wp:start x="0" y="0"/>
                <wp:lineTo x="0" y="21540"/>
                <wp:lineTo x="21517" y="21540"/>
                <wp:lineTo x="21517" y="0"/>
                <wp:lineTo x="0" y="0"/>
              </wp:wrapPolygon>
            </wp:wrapTight>
            <wp:docPr id="337" name="Picture 337" descr="A map of a country with re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map of a country with red crosses&#10;&#10;Description automatically generated"/>
                    <pic:cNvPicPr/>
                  </pic:nvPicPr>
                  <pic:blipFill rotWithShape="1">
                    <a:blip r:embed="rId17">
                      <a:extLst>
                        <a:ext uri="{28A0092B-C50C-407E-A947-70E740481C1C}">
                          <a14:useLocalDpi xmlns:a14="http://schemas.microsoft.com/office/drawing/2010/main" val="0"/>
                        </a:ext>
                      </a:extLst>
                    </a:blip>
                    <a:srcRect t="7846" r="385"/>
                    <a:stretch/>
                  </pic:blipFill>
                  <pic:spPr bwMode="auto">
                    <a:xfrm>
                      <a:off x="0" y="0"/>
                      <a:ext cx="4933950" cy="39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5D4" w:rsidRPr="008B47F6">
        <w:rPr>
          <w:rFonts w:ascii="Arial" w:hAnsi="Arial" w:cs="Arial"/>
          <w:noProof/>
          <w:lang w:eastAsia="en-GB"/>
        </w:rPr>
        <w:t>Tame</w:t>
      </w:r>
      <w:r w:rsidR="003A3A49" w:rsidRPr="008B47F6">
        <w:rPr>
          <w:rFonts w:ascii="Arial" w:hAnsi="Arial" w:cs="Arial"/>
          <w:noProof/>
          <w:lang w:eastAsia="en-GB"/>
        </w:rPr>
        <w:t>side‘s</w:t>
      </w:r>
      <w:r w:rsidR="009B43A7" w:rsidRPr="008B47F6">
        <w:rPr>
          <w:rFonts w:ascii="Arial" w:hAnsi="Arial" w:cs="Arial"/>
          <w:noProof/>
          <w:lang w:eastAsia="en-GB"/>
        </w:rPr>
        <w:t xml:space="preserve"> health and care system</w:t>
      </w:r>
      <w:r w:rsidR="00B26790" w:rsidRPr="008B47F6">
        <w:rPr>
          <w:rFonts w:ascii="Arial" w:hAnsi="Arial" w:cs="Arial"/>
          <w:noProof/>
          <w:lang w:eastAsia="en-GB"/>
        </w:rPr>
        <w:t xml:space="preserve"> is split into </w:t>
      </w:r>
      <w:r w:rsidR="00C60F61" w:rsidRPr="008B47F6">
        <w:rPr>
          <w:rFonts w:ascii="Arial" w:hAnsi="Arial" w:cs="Arial"/>
          <w:noProof/>
          <w:lang w:eastAsia="en-GB"/>
        </w:rPr>
        <w:t>four</w:t>
      </w:r>
      <w:r w:rsidR="006D05D4" w:rsidRPr="008B47F6">
        <w:rPr>
          <w:rFonts w:ascii="Arial" w:hAnsi="Arial" w:cs="Arial"/>
          <w:noProof/>
          <w:lang w:eastAsia="en-GB"/>
        </w:rPr>
        <w:t xml:space="preserve"> neighbourhoods</w:t>
      </w:r>
      <w:r w:rsidR="004A094E" w:rsidRPr="008B47F6">
        <w:rPr>
          <w:rFonts w:ascii="Arial" w:hAnsi="Arial" w:cs="Arial"/>
          <w:noProof/>
          <w:lang w:eastAsia="en-GB"/>
        </w:rPr>
        <w:t xml:space="preserve"> or Primary Care Networks</w:t>
      </w:r>
      <w:r w:rsidR="006D05D4" w:rsidRPr="008B47F6">
        <w:rPr>
          <w:rFonts w:ascii="Arial" w:hAnsi="Arial" w:cs="Arial"/>
          <w:noProof/>
          <w:lang w:eastAsia="en-GB"/>
        </w:rPr>
        <w:t xml:space="preserve">; </w:t>
      </w:r>
      <w:r w:rsidR="009B43A7" w:rsidRPr="008B47F6">
        <w:rPr>
          <w:rFonts w:ascii="Arial" w:hAnsi="Arial" w:cs="Arial"/>
          <w:noProof/>
          <w:lang w:eastAsia="en-GB"/>
        </w:rPr>
        <w:t>North (</w:t>
      </w:r>
      <w:r w:rsidR="006D05D4" w:rsidRPr="008B47F6">
        <w:rPr>
          <w:rFonts w:ascii="Arial" w:hAnsi="Arial" w:cs="Arial"/>
          <w:noProof/>
          <w:lang w:eastAsia="en-GB"/>
        </w:rPr>
        <w:t>Ashton</w:t>
      </w:r>
      <w:r w:rsidR="009B43A7" w:rsidRPr="008B47F6">
        <w:rPr>
          <w:rFonts w:ascii="Arial" w:hAnsi="Arial" w:cs="Arial"/>
          <w:noProof/>
          <w:lang w:eastAsia="en-GB"/>
        </w:rPr>
        <w:t>)</w:t>
      </w:r>
      <w:r w:rsidR="006D05D4" w:rsidRPr="008B47F6">
        <w:rPr>
          <w:rFonts w:ascii="Arial" w:hAnsi="Arial" w:cs="Arial"/>
          <w:noProof/>
          <w:lang w:eastAsia="en-GB"/>
        </w:rPr>
        <w:t xml:space="preserve">, </w:t>
      </w:r>
      <w:r w:rsidR="009B43A7" w:rsidRPr="008B47F6">
        <w:rPr>
          <w:rFonts w:ascii="Arial" w:hAnsi="Arial" w:cs="Arial"/>
          <w:noProof/>
          <w:lang w:eastAsia="en-GB"/>
        </w:rPr>
        <w:t>West (</w:t>
      </w:r>
      <w:r w:rsidR="006D05D4" w:rsidRPr="008B47F6">
        <w:rPr>
          <w:rFonts w:ascii="Arial" w:hAnsi="Arial" w:cs="Arial"/>
          <w:noProof/>
          <w:lang w:eastAsia="en-GB"/>
        </w:rPr>
        <w:t>Denton</w:t>
      </w:r>
      <w:r w:rsidR="009B43A7" w:rsidRPr="008B47F6">
        <w:rPr>
          <w:rFonts w:ascii="Arial" w:hAnsi="Arial" w:cs="Arial"/>
          <w:noProof/>
          <w:lang w:eastAsia="en-GB"/>
        </w:rPr>
        <w:t>)</w:t>
      </w:r>
      <w:r w:rsidR="003A3A49" w:rsidRPr="008B47F6">
        <w:rPr>
          <w:rFonts w:ascii="Arial" w:hAnsi="Arial" w:cs="Arial"/>
          <w:noProof/>
          <w:lang w:eastAsia="en-GB"/>
        </w:rPr>
        <w:t>,</w:t>
      </w:r>
      <w:r w:rsidR="00B26790" w:rsidRPr="008B47F6">
        <w:rPr>
          <w:rFonts w:ascii="Arial" w:hAnsi="Arial" w:cs="Arial"/>
          <w:noProof/>
          <w:lang w:eastAsia="en-GB"/>
        </w:rPr>
        <w:t xml:space="preserve"> </w:t>
      </w:r>
      <w:r w:rsidR="009B43A7" w:rsidRPr="008B47F6">
        <w:rPr>
          <w:rFonts w:ascii="Arial" w:hAnsi="Arial" w:cs="Arial"/>
          <w:noProof/>
          <w:lang w:eastAsia="en-GB"/>
        </w:rPr>
        <w:t>South (</w:t>
      </w:r>
      <w:r w:rsidR="00B260E8" w:rsidRPr="008B47F6">
        <w:rPr>
          <w:rFonts w:ascii="Arial" w:hAnsi="Arial" w:cs="Arial"/>
          <w:noProof/>
          <w:lang w:eastAsia="en-GB"/>
        </w:rPr>
        <w:t>Hyde</w:t>
      </w:r>
      <w:r w:rsidR="009B43A7" w:rsidRPr="008B47F6">
        <w:rPr>
          <w:rFonts w:ascii="Arial" w:hAnsi="Arial" w:cs="Arial"/>
          <w:noProof/>
          <w:lang w:eastAsia="en-GB"/>
        </w:rPr>
        <w:t>)</w:t>
      </w:r>
      <w:r w:rsidR="00B260E8" w:rsidRPr="008B47F6">
        <w:rPr>
          <w:rFonts w:ascii="Arial" w:hAnsi="Arial" w:cs="Arial"/>
          <w:noProof/>
          <w:lang w:eastAsia="en-GB"/>
        </w:rPr>
        <w:t xml:space="preserve"> and </w:t>
      </w:r>
      <w:r w:rsidR="009B43A7" w:rsidRPr="008B47F6">
        <w:rPr>
          <w:rFonts w:ascii="Arial" w:hAnsi="Arial" w:cs="Arial"/>
          <w:noProof/>
          <w:lang w:eastAsia="en-GB"/>
        </w:rPr>
        <w:t>East (</w:t>
      </w:r>
      <w:r w:rsidR="00B260E8" w:rsidRPr="008B47F6">
        <w:rPr>
          <w:rFonts w:ascii="Arial" w:hAnsi="Arial" w:cs="Arial"/>
          <w:noProof/>
          <w:lang w:eastAsia="en-GB"/>
        </w:rPr>
        <w:t>Stalybridge</w:t>
      </w:r>
      <w:r w:rsidR="005E25A3">
        <w:rPr>
          <w:rFonts w:ascii="Arial" w:hAnsi="Arial" w:cs="Arial"/>
          <w:noProof/>
          <w:lang w:eastAsia="en-GB"/>
        </w:rPr>
        <w:t>), with 31</w:t>
      </w:r>
      <w:r w:rsidR="00B260E8" w:rsidRPr="008B47F6">
        <w:rPr>
          <w:rFonts w:ascii="Arial" w:hAnsi="Arial" w:cs="Arial"/>
          <w:noProof/>
          <w:lang w:eastAsia="en-GB"/>
        </w:rPr>
        <w:t xml:space="preserve"> general</w:t>
      </w:r>
      <w:r w:rsidR="006D05D4" w:rsidRPr="008B47F6">
        <w:rPr>
          <w:rFonts w:ascii="Arial" w:hAnsi="Arial" w:cs="Arial"/>
          <w:noProof/>
          <w:lang w:eastAsia="en-GB"/>
        </w:rPr>
        <w:t xml:space="preserve"> practices serving the </w:t>
      </w:r>
      <w:r w:rsidR="000874B9" w:rsidRPr="008B47F6">
        <w:rPr>
          <w:rFonts w:ascii="Arial" w:hAnsi="Arial" w:cs="Arial"/>
          <w:noProof/>
          <w:lang w:eastAsia="en-GB"/>
        </w:rPr>
        <w:t xml:space="preserve">four </w:t>
      </w:r>
      <w:r w:rsidR="006D05D4" w:rsidRPr="008B47F6">
        <w:rPr>
          <w:rFonts w:ascii="Arial" w:hAnsi="Arial" w:cs="Arial"/>
          <w:noProof/>
          <w:lang w:eastAsia="en-GB"/>
        </w:rPr>
        <w:t>ne</w:t>
      </w:r>
      <w:r w:rsidR="009B43A7" w:rsidRPr="008B47F6">
        <w:rPr>
          <w:rFonts w:ascii="Arial" w:hAnsi="Arial" w:cs="Arial"/>
          <w:noProof/>
          <w:lang w:eastAsia="en-GB"/>
        </w:rPr>
        <w:t>ighbourhoods in total</w:t>
      </w:r>
      <w:r w:rsidR="009B43A7" w:rsidRPr="005E25A3">
        <w:rPr>
          <w:rFonts w:ascii="Arial" w:hAnsi="Arial" w:cs="Arial"/>
          <w:noProof/>
          <w:lang w:eastAsia="en-GB"/>
        </w:rPr>
        <w:t xml:space="preserve">. Of the </w:t>
      </w:r>
      <w:r w:rsidR="00E02E4E" w:rsidRPr="005E25A3">
        <w:rPr>
          <w:rFonts w:ascii="Arial" w:hAnsi="Arial" w:cs="Arial"/>
          <w:noProof/>
          <w:lang w:eastAsia="en-GB"/>
        </w:rPr>
        <w:t>31</w:t>
      </w:r>
      <w:r w:rsidR="009B43A7" w:rsidRPr="005E25A3">
        <w:rPr>
          <w:rFonts w:ascii="Arial" w:hAnsi="Arial" w:cs="Arial"/>
          <w:noProof/>
          <w:lang w:eastAsia="en-GB"/>
        </w:rPr>
        <w:t xml:space="preserve"> practices </w:t>
      </w:r>
      <w:r w:rsidR="00CB59E0" w:rsidRPr="005E25A3">
        <w:rPr>
          <w:rFonts w:ascii="Arial" w:hAnsi="Arial" w:cs="Arial"/>
          <w:noProof/>
          <w:lang w:eastAsia="en-GB"/>
        </w:rPr>
        <w:t>all</w:t>
      </w:r>
      <w:r w:rsidR="006D05D4" w:rsidRPr="005E25A3">
        <w:rPr>
          <w:rFonts w:ascii="Arial" w:hAnsi="Arial" w:cs="Arial"/>
          <w:noProof/>
          <w:lang w:eastAsia="en-GB"/>
        </w:rPr>
        <w:t xml:space="preserve"> </w:t>
      </w:r>
      <w:r w:rsidR="005E25A3">
        <w:rPr>
          <w:rFonts w:ascii="Arial" w:hAnsi="Arial" w:cs="Arial"/>
          <w:noProof/>
          <w:lang w:eastAsia="en-GB"/>
        </w:rPr>
        <w:t>were</w:t>
      </w:r>
      <w:r w:rsidR="006D05D4" w:rsidRPr="005E25A3">
        <w:rPr>
          <w:rFonts w:ascii="Arial" w:hAnsi="Arial" w:cs="Arial"/>
          <w:noProof/>
          <w:lang w:eastAsia="en-GB"/>
        </w:rPr>
        <w:t xml:space="preserve"> mor</w:t>
      </w:r>
      <w:r w:rsidR="005E25A3">
        <w:rPr>
          <w:rFonts w:ascii="Arial" w:hAnsi="Arial" w:cs="Arial"/>
          <w:noProof/>
          <w:lang w:eastAsia="en-GB"/>
        </w:rPr>
        <w:t>e deprived than the England ave</w:t>
      </w:r>
      <w:r w:rsidR="006D05D4" w:rsidRPr="005E25A3">
        <w:rPr>
          <w:rFonts w:ascii="Arial" w:hAnsi="Arial" w:cs="Arial"/>
          <w:noProof/>
          <w:lang w:eastAsia="en-GB"/>
        </w:rPr>
        <w:t>r</w:t>
      </w:r>
      <w:r w:rsidR="005E25A3">
        <w:rPr>
          <w:rFonts w:ascii="Arial" w:hAnsi="Arial" w:cs="Arial"/>
          <w:noProof/>
          <w:lang w:eastAsia="en-GB"/>
        </w:rPr>
        <w:t>a</w:t>
      </w:r>
      <w:r w:rsidR="006D05D4" w:rsidRPr="005E25A3">
        <w:rPr>
          <w:rFonts w:ascii="Arial" w:hAnsi="Arial" w:cs="Arial"/>
          <w:noProof/>
          <w:lang w:eastAsia="en-GB"/>
        </w:rPr>
        <w:t>ges,</w:t>
      </w:r>
      <w:r w:rsidR="00795D88">
        <w:rPr>
          <w:rFonts w:ascii="Arial" w:hAnsi="Arial" w:cs="Arial"/>
          <w:noProof/>
          <w:lang w:eastAsia="en-GB"/>
        </w:rPr>
        <w:t xml:space="preserve"> with 18 practices (58</w:t>
      </w:r>
      <w:r w:rsidR="006D05D4" w:rsidRPr="005E25A3">
        <w:rPr>
          <w:rFonts w:ascii="Arial" w:hAnsi="Arial" w:cs="Arial"/>
          <w:noProof/>
          <w:lang w:eastAsia="en-GB"/>
        </w:rPr>
        <w:t>%) bein</w:t>
      </w:r>
      <w:r w:rsidR="00DD43B5" w:rsidRPr="005E25A3">
        <w:rPr>
          <w:rFonts w:ascii="Arial" w:hAnsi="Arial" w:cs="Arial"/>
          <w:noProof/>
          <w:lang w:eastAsia="en-GB"/>
        </w:rPr>
        <w:t>g more deprived than</w:t>
      </w:r>
      <w:r w:rsidR="00964ED7" w:rsidRPr="005E25A3">
        <w:rPr>
          <w:rFonts w:ascii="Arial" w:hAnsi="Arial" w:cs="Arial"/>
          <w:noProof/>
          <w:lang w:eastAsia="en-GB"/>
        </w:rPr>
        <w:t xml:space="preserve"> the Tamesid</w:t>
      </w:r>
      <w:r w:rsidR="006D05D4" w:rsidRPr="005E25A3">
        <w:rPr>
          <w:rFonts w:ascii="Arial" w:hAnsi="Arial" w:cs="Arial"/>
          <w:noProof/>
          <w:lang w:eastAsia="en-GB"/>
        </w:rPr>
        <w:t>e average. There are</w:t>
      </w:r>
      <w:r w:rsidR="007406AE" w:rsidRPr="005E25A3">
        <w:rPr>
          <w:rFonts w:ascii="Arial" w:hAnsi="Arial" w:cs="Arial"/>
          <w:noProof/>
          <w:lang w:eastAsia="en-GB"/>
        </w:rPr>
        <w:t xml:space="preserve"> five practices in Tameside </w:t>
      </w:r>
      <w:r w:rsidR="006D05D4" w:rsidRPr="005E25A3">
        <w:rPr>
          <w:rFonts w:ascii="Arial" w:hAnsi="Arial" w:cs="Arial"/>
          <w:noProof/>
          <w:lang w:eastAsia="en-GB"/>
        </w:rPr>
        <w:t xml:space="preserve">that </w:t>
      </w:r>
      <w:r w:rsidR="005E25A3">
        <w:rPr>
          <w:rFonts w:ascii="Arial" w:hAnsi="Arial" w:cs="Arial"/>
          <w:noProof/>
          <w:lang w:eastAsia="en-GB"/>
        </w:rPr>
        <w:t>fell</w:t>
      </w:r>
      <w:r w:rsidR="006D05D4" w:rsidRPr="005E25A3">
        <w:rPr>
          <w:rFonts w:ascii="Arial" w:hAnsi="Arial" w:cs="Arial"/>
          <w:noProof/>
          <w:lang w:eastAsia="en-GB"/>
        </w:rPr>
        <w:t xml:space="preserve"> into the 10% most depri</w:t>
      </w:r>
      <w:r w:rsidR="00D636B2" w:rsidRPr="005E25A3">
        <w:rPr>
          <w:rFonts w:ascii="Arial" w:hAnsi="Arial" w:cs="Arial"/>
          <w:noProof/>
          <w:lang w:eastAsia="en-GB"/>
        </w:rPr>
        <w:t>ved practices in the country</w:t>
      </w:r>
      <w:r w:rsidR="005E25A3">
        <w:rPr>
          <w:rFonts w:ascii="Arial" w:hAnsi="Arial" w:cs="Arial"/>
          <w:noProof/>
          <w:lang w:eastAsia="en-GB"/>
        </w:rPr>
        <w:t xml:space="preserve"> as of 2019</w:t>
      </w:r>
      <w:r w:rsidR="00D636B2" w:rsidRPr="005E25A3">
        <w:rPr>
          <w:rFonts w:ascii="Arial" w:hAnsi="Arial" w:cs="Arial"/>
          <w:noProof/>
          <w:lang w:eastAsia="en-GB"/>
        </w:rPr>
        <w:t xml:space="preserve"> (</w:t>
      </w:r>
      <w:r w:rsidR="006D05D4" w:rsidRPr="005E25A3">
        <w:rPr>
          <w:rFonts w:ascii="Arial" w:hAnsi="Arial" w:cs="Arial"/>
          <w:noProof/>
          <w:lang w:eastAsia="en-GB"/>
        </w:rPr>
        <w:t xml:space="preserve">Hattersley Group Parctice, Ashton GP services, West End medical centre, </w:t>
      </w:r>
      <w:r w:rsidR="00C83BC0" w:rsidRPr="005E25A3">
        <w:rPr>
          <w:rFonts w:ascii="Arial" w:hAnsi="Arial" w:cs="Arial"/>
          <w:noProof/>
          <w:lang w:eastAsia="en-GB"/>
        </w:rPr>
        <w:t>Gordon Street medical</w:t>
      </w:r>
      <w:r w:rsidR="006D05D4" w:rsidRPr="005E25A3">
        <w:rPr>
          <w:rFonts w:ascii="Arial" w:hAnsi="Arial" w:cs="Arial"/>
          <w:noProof/>
          <w:lang w:eastAsia="en-GB"/>
        </w:rPr>
        <w:t xml:space="preserve">, Stamford House). These practices are </w:t>
      </w:r>
      <w:r w:rsidR="008F2F40" w:rsidRPr="005E25A3">
        <w:rPr>
          <w:rFonts w:ascii="Arial" w:hAnsi="Arial" w:cs="Arial"/>
          <w:noProof/>
          <w:lang w:eastAsia="en-GB"/>
        </w:rPr>
        <w:t xml:space="preserve">in the neighbourhoods of </w:t>
      </w:r>
      <w:r w:rsidR="00D636B2" w:rsidRPr="005E25A3">
        <w:rPr>
          <w:rFonts w:ascii="Arial" w:hAnsi="Arial" w:cs="Arial"/>
          <w:noProof/>
          <w:lang w:eastAsia="en-GB"/>
        </w:rPr>
        <w:t>North</w:t>
      </w:r>
      <w:r w:rsidR="008B37AD" w:rsidRPr="005E25A3">
        <w:rPr>
          <w:rFonts w:ascii="Arial" w:hAnsi="Arial" w:cs="Arial"/>
          <w:noProof/>
          <w:lang w:eastAsia="en-GB"/>
        </w:rPr>
        <w:t xml:space="preserve"> </w:t>
      </w:r>
      <w:r w:rsidR="00D636B2" w:rsidRPr="005E25A3">
        <w:rPr>
          <w:rFonts w:ascii="Arial" w:hAnsi="Arial" w:cs="Arial"/>
          <w:noProof/>
          <w:lang w:eastAsia="en-GB"/>
        </w:rPr>
        <w:t>(</w:t>
      </w:r>
      <w:r w:rsidR="008F2F40" w:rsidRPr="005E25A3">
        <w:rPr>
          <w:rFonts w:ascii="Arial" w:hAnsi="Arial" w:cs="Arial"/>
          <w:noProof/>
          <w:lang w:eastAsia="en-GB"/>
        </w:rPr>
        <w:t>Ashton</w:t>
      </w:r>
      <w:r w:rsidR="00D636B2" w:rsidRPr="005E25A3">
        <w:rPr>
          <w:rFonts w:ascii="Arial" w:hAnsi="Arial" w:cs="Arial"/>
          <w:noProof/>
          <w:lang w:eastAsia="en-GB"/>
        </w:rPr>
        <w:t>)</w:t>
      </w:r>
      <w:r w:rsidR="006D05D4" w:rsidRPr="005E25A3">
        <w:rPr>
          <w:rFonts w:ascii="Arial" w:hAnsi="Arial" w:cs="Arial"/>
          <w:noProof/>
          <w:lang w:eastAsia="en-GB"/>
        </w:rPr>
        <w:t xml:space="preserve"> and</w:t>
      </w:r>
      <w:r w:rsidR="008B37AD" w:rsidRPr="005E25A3">
        <w:rPr>
          <w:rFonts w:ascii="Arial" w:hAnsi="Arial" w:cs="Arial"/>
          <w:noProof/>
          <w:lang w:eastAsia="en-GB"/>
        </w:rPr>
        <w:t xml:space="preserve"> South (</w:t>
      </w:r>
      <w:r w:rsidR="006D05D4" w:rsidRPr="005E25A3">
        <w:rPr>
          <w:rFonts w:ascii="Arial" w:hAnsi="Arial" w:cs="Arial"/>
          <w:noProof/>
          <w:lang w:eastAsia="en-GB"/>
        </w:rPr>
        <w:t>Hyde</w:t>
      </w:r>
      <w:r w:rsidR="008B37AD" w:rsidRPr="005E25A3">
        <w:rPr>
          <w:rFonts w:ascii="Arial" w:hAnsi="Arial" w:cs="Arial"/>
          <w:noProof/>
          <w:lang w:eastAsia="en-GB"/>
        </w:rPr>
        <w:t>)</w:t>
      </w:r>
      <w:r w:rsidR="006D05D4" w:rsidRPr="005E25A3">
        <w:rPr>
          <w:rFonts w:ascii="Arial" w:hAnsi="Arial" w:cs="Arial"/>
          <w:noProof/>
          <w:lang w:eastAsia="en-GB"/>
        </w:rPr>
        <w:t>.</w:t>
      </w:r>
    </w:p>
    <w:p w14:paraId="310959DB" w14:textId="2912A96C" w:rsidR="00964ED7" w:rsidRDefault="00964ED7" w:rsidP="00094E13">
      <w:pPr>
        <w:jc w:val="both"/>
        <w:rPr>
          <w:rFonts w:ascii="Arial" w:hAnsi="Arial" w:cs="Arial"/>
          <w:noProof/>
          <w:lang w:eastAsia="en-GB"/>
        </w:rPr>
      </w:pPr>
      <w:r>
        <w:rPr>
          <w:rFonts w:ascii="Arial" w:hAnsi="Arial" w:cs="Arial"/>
          <w:noProof/>
          <w:lang w:eastAsia="en-GB"/>
        </w:rPr>
        <w:t xml:space="preserve">Tameside is also broken into </w:t>
      </w:r>
      <w:r w:rsidR="00D636B2">
        <w:rPr>
          <w:rFonts w:ascii="Arial" w:hAnsi="Arial" w:cs="Arial"/>
          <w:noProof/>
          <w:lang w:eastAsia="en-GB"/>
        </w:rPr>
        <w:t>19 wards</w:t>
      </w:r>
      <w:r w:rsidR="00A50B1D">
        <w:rPr>
          <w:rFonts w:ascii="Arial" w:hAnsi="Arial" w:cs="Arial"/>
          <w:noProof/>
          <w:lang w:eastAsia="en-GB"/>
        </w:rPr>
        <w:t xml:space="preserve">. Health and Wellbeing outcomes across these wards varies considerably with poor health outcomes such as disaese prevalence and premature mortality being </w:t>
      </w:r>
      <w:r w:rsidR="00765389">
        <w:rPr>
          <w:rFonts w:ascii="Arial" w:hAnsi="Arial" w:cs="Arial"/>
          <w:noProof/>
          <w:lang w:eastAsia="en-GB"/>
        </w:rPr>
        <w:t xml:space="preserve">significantly </w:t>
      </w:r>
      <w:r w:rsidR="00D636B2">
        <w:rPr>
          <w:rFonts w:ascii="Arial" w:hAnsi="Arial" w:cs="Arial"/>
          <w:noProof/>
          <w:lang w:eastAsia="en-GB"/>
        </w:rPr>
        <w:t>higher in the ward</w:t>
      </w:r>
      <w:r w:rsidR="00A50B1D">
        <w:rPr>
          <w:rFonts w:ascii="Arial" w:hAnsi="Arial" w:cs="Arial"/>
          <w:noProof/>
          <w:lang w:eastAsia="en-GB"/>
        </w:rPr>
        <w:t xml:space="preserve"> of </w:t>
      </w:r>
      <w:r w:rsidR="008F2F40">
        <w:rPr>
          <w:rFonts w:ascii="Arial" w:hAnsi="Arial" w:cs="Arial"/>
          <w:noProof/>
          <w:lang w:eastAsia="en-GB"/>
        </w:rPr>
        <w:t xml:space="preserve">St </w:t>
      </w:r>
      <w:r w:rsidR="00D636B2">
        <w:rPr>
          <w:rFonts w:ascii="Arial" w:hAnsi="Arial" w:cs="Arial"/>
          <w:noProof/>
          <w:lang w:eastAsia="en-GB"/>
        </w:rPr>
        <w:t>Peters.</w:t>
      </w:r>
    </w:p>
    <w:p w14:paraId="1C8BFD78" w14:textId="485B376A" w:rsidR="00484F51" w:rsidRDefault="00D76C26" w:rsidP="006E5EBC">
      <w:pPr>
        <w:jc w:val="both"/>
        <w:rPr>
          <w:rFonts w:ascii="Arial" w:hAnsi="Arial" w:cs="Arial"/>
          <w:noProof/>
          <w:lang w:eastAsia="en-GB"/>
        </w:rPr>
      </w:pPr>
      <w:r w:rsidRPr="00D76C26">
        <w:rPr>
          <w:rFonts w:ascii="Arial" w:hAnsi="Arial" w:cs="Arial"/>
          <w:noProof/>
          <w:lang w:eastAsia="en-GB"/>
        </w:rPr>
        <w:t xml:space="preserve">In England, the cost of treating illness and disease arising from health inequalities has been estimated at £5.5 billion per year. In terms of the </w:t>
      </w:r>
      <w:r w:rsidR="00DD43B5">
        <w:rPr>
          <w:rFonts w:ascii="Arial" w:hAnsi="Arial" w:cs="Arial"/>
          <w:noProof/>
          <w:lang w:eastAsia="en-GB"/>
        </w:rPr>
        <w:t>w</w:t>
      </w:r>
      <w:r w:rsidRPr="00D76C26">
        <w:rPr>
          <w:rFonts w:ascii="Arial" w:hAnsi="Arial" w:cs="Arial"/>
          <w:noProof/>
          <w:lang w:eastAsia="en-GB"/>
        </w:rPr>
        <w:t>orking-age population, it leads to productivity losses to industry of between £31–33 billion each year.</w:t>
      </w:r>
      <w:r w:rsidR="004A094E">
        <w:rPr>
          <w:rFonts w:ascii="Arial" w:hAnsi="Arial" w:cs="Arial"/>
          <w:noProof/>
          <w:lang w:eastAsia="en-GB"/>
        </w:rPr>
        <w:t xml:space="preserve"> Through l</w:t>
      </w:r>
      <w:r w:rsidRPr="00D76C26">
        <w:rPr>
          <w:rFonts w:ascii="Arial" w:hAnsi="Arial" w:cs="Arial"/>
          <w:noProof/>
          <w:lang w:eastAsia="en-GB"/>
        </w:rPr>
        <w:t>ost taxes and higher welfare payments</w:t>
      </w:r>
      <w:r w:rsidR="004A094E">
        <w:rPr>
          <w:rFonts w:ascii="Arial" w:hAnsi="Arial" w:cs="Arial"/>
          <w:noProof/>
          <w:lang w:eastAsia="en-GB"/>
        </w:rPr>
        <w:t xml:space="preserve">. Estimates equate that </w:t>
      </w:r>
      <w:r w:rsidRPr="00D76C26">
        <w:rPr>
          <w:rFonts w:ascii="Arial" w:hAnsi="Arial" w:cs="Arial"/>
          <w:noProof/>
          <w:lang w:eastAsia="en-GB"/>
        </w:rPr>
        <w:t>health inequalities cost in the region of £28–32 billion</w:t>
      </w:r>
      <w:r w:rsidR="008F2F40">
        <w:rPr>
          <w:rFonts w:ascii="Arial" w:hAnsi="Arial" w:cs="Arial"/>
          <w:noProof/>
          <w:lang w:eastAsia="en-GB"/>
        </w:rPr>
        <w:t xml:space="preserve"> </w:t>
      </w:r>
      <w:r>
        <w:rPr>
          <w:rFonts w:ascii="Arial" w:hAnsi="Arial" w:cs="Arial"/>
          <w:noProof/>
          <w:lang w:eastAsia="en-GB"/>
        </w:rPr>
        <w:t xml:space="preserve"> </w:t>
      </w:r>
      <w:hyperlink r:id="rId18" w:history="1">
        <w:r w:rsidR="008F2F40">
          <w:rPr>
            <w:rStyle w:val="Hyperlink"/>
            <w:rFonts w:ascii="Arial" w:hAnsi="Arial" w:cs="Arial"/>
            <w:noProof/>
            <w:lang w:eastAsia="en-GB"/>
          </w:rPr>
          <w:t>Estimating the cost of health inequalities</w:t>
        </w:r>
      </w:hyperlink>
      <w:r w:rsidR="008F2F40">
        <w:rPr>
          <w:rFonts w:ascii="Arial" w:hAnsi="Arial" w:cs="Arial"/>
          <w:noProof/>
          <w:lang w:eastAsia="en-GB"/>
        </w:rPr>
        <w:t xml:space="preserve"> </w:t>
      </w:r>
    </w:p>
    <w:p w14:paraId="13215A62" w14:textId="77777777" w:rsidR="004A6888" w:rsidRDefault="004A6888" w:rsidP="006E5EBC">
      <w:pPr>
        <w:jc w:val="both"/>
        <w:rPr>
          <w:rFonts w:ascii="Arial" w:hAnsi="Arial" w:cs="Arial"/>
          <w:noProof/>
          <w:lang w:eastAsia="en-GB"/>
        </w:rPr>
      </w:pPr>
    </w:p>
    <w:p w14:paraId="0D0A7C98" w14:textId="77777777" w:rsidR="004A6888" w:rsidRDefault="004A6888" w:rsidP="006E5EBC">
      <w:pPr>
        <w:jc w:val="both"/>
        <w:rPr>
          <w:rFonts w:ascii="Arial" w:hAnsi="Arial" w:cs="Arial"/>
          <w:noProof/>
          <w:lang w:eastAsia="en-GB"/>
        </w:rPr>
      </w:pPr>
    </w:p>
    <w:p w14:paraId="471B064B" w14:textId="77777777" w:rsidR="004A6888" w:rsidRPr="006E5EBC" w:rsidRDefault="004A6888" w:rsidP="006E5EBC">
      <w:pPr>
        <w:jc w:val="both"/>
        <w:rPr>
          <w:rFonts w:ascii="Arial" w:hAnsi="Arial" w:cs="Arial"/>
          <w:noProof/>
          <w:lang w:eastAsia="en-GB"/>
        </w:rPr>
      </w:pPr>
    </w:p>
    <w:p w14:paraId="5422D7D0" w14:textId="77777777" w:rsidR="004A6888" w:rsidRDefault="004A6888" w:rsidP="00484F51">
      <w:pPr>
        <w:jc w:val="center"/>
        <w:rPr>
          <w:rFonts w:ascii="Arial" w:hAnsi="Arial" w:cs="Arial"/>
          <w:color w:val="006600"/>
        </w:rPr>
      </w:pPr>
    </w:p>
    <w:p w14:paraId="27FE0769" w14:textId="77777777" w:rsidR="004A6888" w:rsidRDefault="004A6888" w:rsidP="00484F51">
      <w:pPr>
        <w:jc w:val="center"/>
        <w:rPr>
          <w:rFonts w:ascii="Arial" w:hAnsi="Arial" w:cs="Arial"/>
          <w:color w:val="006600"/>
        </w:rPr>
      </w:pPr>
    </w:p>
    <w:p w14:paraId="7193FAC5" w14:textId="77777777" w:rsidR="004A6888" w:rsidRDefault="004A6888" w:rsidP="00484F51">
      <w:pPr>
        <w:jc w:val="center"/>
        <w:rPr>
          <w:rFonts w:ascii="Arial" w:hAnsi="Arial" w:cs="Arial"/>
          <w:color w:val="006600"/>
        </w:rPr>
      </w:pPr>
    </w:p>
    <w:p w14:paraId="5BFCFD0B" w14:textId="77777777" w:rsidR="004A6888" w:rsidRDefault="004A6888" w:rsidP="00484F51">
      <w:pPr>
        <w:jc w:val="center"/>
        <w:rPr>
          <w:rFonts w:ascii="Arial" w:hAnsi="Arial" w:cs="Arial"/>
          <w:color w:val="006600"/>
        </w:rPr>
      </w:pPr>
    </w:p>
    <w:p w14:paraId="5F67286F" w14:textId="77777777" w:rsidR="004A6888" w:rsidRDefault="004A6888" w:rsidP="00484F51">
      <w:pPr>
        <w:jc w:val="center"/>
        <w:rPr>
          <w:rFonts w:ascii="Arial" w:hAnsi="Arial" w:cs="Arial"/>
          <w:color w:val="006600"/>
        </w:rPr>
      </w:pPr>
    </w:p>
    <w:p w14:paraId="1CE6E239" w14:textId="77777777" w:rsidR="004A6888" w:rsidRDefault="004A6888" w:rsidP="00484F51">
      <w:pPr>
        <w:jc w:val="center"/>
        <w:rPr>
          <w:rFonts w:ascii="Arial" w:hAnsi="Arial" w:cs="Arial"/>
          <w:color w:val="006600"/>
        </w:rPr>
      </w:pPr>
    </w:p>
    <w:p w14:paraId="7C118F4D" w14:textId="77777777" w:rsidR="004A6888" w:rsidRDefault="004A6888" w:rsidP="00484F51">
      <w:pPr>
        <w:jc w:val="center"/>
        <w:rPr>
          <w:rFonts w:ascii="Arial" w:hAnsi="Arial" w:cs="Arial"/>
          <w:color w:val="006600"/>
        </w:rPr>
      </w:pPr>
    </w:p>
    <w:p w14:paraId="168CC94C" w14:textId="77777777" w:rsidR="004A6888" w:rsidRDefault="004A6888" w:rsidP="00484F51">
      <w:pPr>
        <w:jc w:val="center"/>
        <w:rPr>
          <w:rFonts w:ascii="Arial" w:hAnsi="Arial" w:cs="Arial"/>
          <w:color w:val="006600"/>
        </w:rPr>
      </w:pPr>
    </w:p>
    <w:p w14:paraId="418798F8" w14:textId="20CE5E22" w:rsidR="007E1C59" w:rsidRDefault="00EA6A35" w:rsidP="00484F51">
      <w:pPr>
        <w:jc w:val="center"/>
        <w:rPr>
          <w:rFonts w:ascii="Arial" w:hAnsi="Arial" w:cs="Arial"/>
          <w:color w:val="006600"/>
        </w:rPr>
      </w:pPr>
      <w:r>
        <w:rPr>
          <w:rFonts w:ascii="Arial" w:hAnsi="Arial" w:cs="Arial"/>
          <w:noProof/>
          <w:color w:val="006600"/>
          <w:lang w:eastAsia="en-GB"/>
        </w:rPr>
        <w:drawing>
          <wp:inline distT="0" distB="0" distL="0" distR="0" wp14:anchorId="09B972A3" wp14:editId="2A6F92C9">
            <wp:extent cx="2130425" cy="2130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Very Best Start stamp.png"/>
                    <pic:cNvPicPr/>
                  </pic:nvPicPr>
                  <pic:blipFill>
                    <a:blip r:embed="rId19">
                      <a:extLst>
                        <a:ext uri="{28A0092B-C50C-407E-A947-70E740481C1C}">
                          <a14:useLocalDpi xmlns:a14="http://schemas.microsoft.com/office/drawing/2010/main" val="0"/>
                        </a:ext>
                      </a:extLst>
                    </a:blip>
                    <a:stretch>
                      <a:fillRect/>
                    </a:stretch>
                  </pic:blipFill>
                  <pic:spPr>
                    <a:xfrm>
                      <a:off x="0" y="0"/>
                      <a:ext cx="2130714" cy="2130714"/>
                    </a:xfrm>
                    <a:prstGeom prst="rect">
                      <a:avLst/>
                    </a:prstGeom>
                  </pic:spPr>
                </pic:pic>
              </a:graphicData>
            </a:graphic>
          </wp:inline>
        </w:drawing>
      </w:r>
    </w:p>
    <w:p w14:paraId="0A043AAA" w14:textId="77777777" w:rsidR="00484F51" w:rsidRPr="00F61F6D" w:rsidRDefault="00484F51" w:rsidP="00484F51">
      <w:pPr>
        <w:jc w:val="center"/>
        <w:rPr>
          <w:rFonts w:ascii="Arial" w:hAnsi="Arial" w:cs="Arial"/>
          <w:color w:val="006600"/>
          <w:sz w:val="24"/>
          <w:szCs w:val="24"/>
        </w:rPr>
      </w:pPr>
    </w:p>
    <w:p w14:paraId="5F4B33B1" w14:textId="77777777" w:rsidR="00C803ED" w:rsidRPr="00F61F6D" w:rsidRDefault="00C803ED" w:rsidP="00484F51">
      <w:pPr>
        <w:jc w:val="center"/>
        <w:rPr>
          <w:rFonts w:ascii="Arial" w:hAnsi="Arial" w:cs="Arial"/>
          <w:sz w:val="24"/>
          <w:szCs w:val="24"/>
        </w:rPr>
      </w:pPr>
      <w:r w:rsidRPr="00F61F6D">
        <w:rPr>
          <w:rFonts w:ascii="Arial" w:hAnsi="Arial" w:cs="Arial"/>
          <w:sz w:val="24"/>
          <w:szCs w:val="24"/>
        </w:rPr>
        <w:t>The early years are a key determin</w:t>
      </w:r>
      <w:r w:rsidR="00B26790" w:rsidRPr="00F61F6D">
        <w:rPr>
          <w:rFonts w:ascii="Arial" w:hAnsi="Arial" w:cs="Arial"/>
          <w:sz w:val="24"/>
          <w:szCs w:val="24"/>
        </w:rPr>
        <w:t xml:space="preserve">ant of health. The </w:t>
      </w:r>
      <w:hyperlink r:id="rId20" w:history="1">
        <w:r w:rsidR="00B26790" w:rsidRPr="00F61F6D">
          <w:rPr>
            <w:rStyle w:val="Hyperlink"/>
            <w:rFonts w:ascii="Arial" w:hAnsi="Arial" w:cs="Arial"/>
            <w:color w:val="auto"/>
            <w:sz w:val="24"/>
            <w:szCs w:val="24"/>
          </w:rPr>
          <w:t>Marmot Review</w:t>
        </w:r>
      </w:hyperlink>
      <w:r w:rsidR="00B26790" w:rsidRPr="00F61F6D">
        <w:rPr>
          <w:rFonts w:ascii="Arial" w:hAnsi="Arial" w:cs="Arial"/>
          <w:sz w:val="24"/>
          <w:szCs w:val="24"/>
        </w:rPr>
        <w:t xml:space="preserve">  </w:t>
      </w:r>
      <w:r w:rsidRPr="00F61F6D">
        <w:rPr>
          <w:rFonts w:ascii="Arial" w:hAnsi="Arial" w:cs="Arial"/>
          <w:sz w:val="24"/>
          <w:szCs w:val="24"/>
        </w:rPr>
        <w:t xml:space="preserve"> recognised this in its priority policy objective - </w:t>
      </w:r>
      <w:r w:rsidRPr="00F61F6D">
        <w:rPr>
          <w:rFonts w:ascii="Arial" w:hAnsi="Arial" w:cs="Arial"/>
          <w:i/>
          <w:sz w:val="24"/>
          <w:szCs w:val="24"/>
        </w:rPr>
        <w:t xml:space="preserve">'Give every child the best start in life' </w:t>
      </w:r>
      <w:r w:rsidRPr="00F61F6D">
        <w:rPr>
          <w:rFonts w:ascii="Arial" w:hAnsi="Arial" w:cs="Arial"/>
          <w:sz w:val="24"/>
          <w:szCs w:val="24"/>
        </w:rPr>
        <w:t>- which is crucial to reducing health inequalities across the life course, and other social and economic inequalities throughout life.</w:t>
      </w:r>
    </w:p>
    <w:p w14:paraId="630B0662" w14:textId="77777777" w:rsidR="009A5D9E" w:rsidRPr="00F61F6D" w:rsidRDefault="009A5D9E" w:rsidP="00484F51">
      <w:pPr>
        <w:jc w:val="center"/>
        <w:rPr>
          <w:rFonts w:ascii="Arial" w:hAnsi="Arial" w:cs="Arial"/>
          <w:sz w:val="24"/>
          <w:szCs w:val="24"/>
        </w:rPr>
      </w:pPr>
      <w:r w:rsidRPr="00F61F6D">
        <w:rPr>
          <w:rFonts w:ascii="Arial" w:hAnsi="Arial" w:cs="Arial"/>
          <w:sz w:val="24"/>
          <w:szCs w:val="24"/>
        </w:rPr>
        <w:t>The foundations for virtually every aspect of human development - physical, intellectual and emotional - are laid in early childhood. What happens during these early years (starting in the womb) has lifelong effects on many aspects of health and well-being - from obesity, heart disease and mental health, to educational achievement and economic status.</w:t>
      </w:r>
    </w:p>
    <w:p w14:paraId="5BF283DB" w14:textId="43710FC6" w:rsidR="00C23228" w:rsidRPr="00160243" w:rsidRDefault="009A5D9E" w:rsidP="00160243">
      <w:pPr>
        <w:jc w:val="center"/>
        <w:rPr>
          <w:rFonts w:ascii="Arial" w:hAnsi="Arial" w:cs="Arial"/>
          <w:sz w:val="24"/>
          <w:szCs w:val="24"/>
        </w:rPr>
      </w:pPr>
      <w:r w:rsidRPr="00F61F6D">
        <w:rPr>
          <w:rFonts w:ascii="Arial" w:hAnsi="Arial" w:cs="Arial"/>
          <w:sz w:val="24"/>
          <w:szCs w:val="24"/>
        </w:rPr>
        <w:t xml:space="preserve">The following </w:t>
      </w:r>
      <w:r w:rsidR="000864D5">
        <w:rPr>
          <w:rFonts w:ascii="Arial" w:hAnsi="Arial" w:cs="Arial"/>
          <w:sz w:val="24"/>
          <w:szCs w:val="24"/>
        </w:rPr>
        <w:t>information</w:t>
      </w:r>
      <w:r w:rsidR="004D684E" w:rsidRPr="00F61F6D">
        <w:rPr>
          <w:rFonts w:ascii="Arial" w:hAnsi="Arial" w:cs="Arial"/>
          <w:sz w:val="24"/>
          <w:szCs w:val="24"/>
        </w:rPr>
        <w:t xml:space="preserve"> </w:t>
      </w:r>
      <w:r w:rsidR="007406AE">
        <w:rPr>
          <w:rFonts w:ascii="Arial" w:hAnsi="Arial" w:cs="Arial"/>
          <w:sz w:val="24"/>
          <w:szCs w:val="24"/>
        </w:rPr>
        <w:t>is</w:t>
      </w:r>
      <w:r w:rsidR="004D684E" w:rsidRPr="00F61F6D">
        <w:rPr>
          <w:rFonts w:ascii="Arial" w:hAnsi="Arial" w:cs="Arial"/>
          <w:sz w:val="24"/>
          <w:szCs w:val="24"/>
        </w:rPr>
        <w:t xml:space="preserve"> important for Tameside </w:t>
      </w:r>
      <w:r w:rsidRPr="00F61F6D">
        <w:rPr>
          <w:rFonts w:ascii="Arial" w:hAnsi="Arial" w:cs="Arial"/>
          <w:sz w:val="24"/>
          <w:szCs w:val="24"/>
        </w:rPr>
        <w:t xml:space="preserve">across </w:t>
      </w:r>
      <w:r w:rsidR="00AE6F6D" w:rsidRPr="00F61F6D">
        <w:rPr>
          <w:rFonts w:ascii="Arial" w:hAnsi="Arial" w:cs="Arial"/>
          <w:sz w:val="24"/>
          <w:szCs w:val="24"/>
        </w:rPr>
        <w:t>the early y</w:t>
      </w:r>
      <w:r w:rsidR="00C86109" w:rsidRPr="00F61F6D">
        <w:rPr>
          <w:rFonts w:ascii="Arial" w:hAnsi="Arial" w:cs="Arial"/>
          <w:sz w:val="24"/>
          <w:szCs w:val="24"/>
        </w:rPr>
        <w:t>ears</w:t>
      </w:r>
      <w:r w:rsidR="00AE6F6D" w:rsidRPr="00F61F6D">
        <w:rPr>
          <w:rFonts w:ascii="Arial" w:hAnsi="Arial" w:cs="Arial"/>
          <w:sz w:val="24"/>
          <w:szCs w:val="24"/>
        </w:rPr>
        <w:t xml:space="preserve"> as they highlight the challenges and priorities</w:t>
      </w:r>
      <w:r w:rsidRPr="00F61F6D">
        <w:rPr>
          <w:rFonts w:ascii="Arial" w:hAnsi="Arial" w:cs="Arial"/>
          <w:sz w:val="24"/>
          <w:szCs w:val="24"/>
        </w:rPr>
        <w:t>.</w:t>
      </w:r>
      <w:r w:rsidR="00E65C0F" w:rsidRPr="00F61F6D">
        <w:rPr>
          <w:rFonts w:ascii="Arial" w:hAnsi="Arial" w:cs="Arial"/>
          <w:sz w:val="24"/>
          <w:szCs w:val="24"/>
        </w:rPr>
        <w:t xml:space="preserve"> More </w:t>
      </w:r>
      <w:r w:rsidR="00AE6F6D" w:rsidRPr="00F61F6D">
        <w:rPr>
          <w:rFonts w:ascii="Arial" w:hAnsi="Arial" w:cs="Arial"/>
          <w:sz w:val="24"/>
          <w:szCs w:val="24"/>
        </w:rPr>
        <w:t xml:space="preserve">statistics and </w:t>
      </w:r>
      <w:r w:rsidR="00E65C0F" w:rsidRPr="00F61F6D">
        <w:rPr>
          <w:rFonts w:ascii="Arial" w:hAnsi="Arial" w:cs="Arial"/>
          <w:sz w:val="24"/>
          <w:szCs w:val="24"/>
        </w:rPr>
        <w:t xml:space="preserve">information can be found here </w:t>
      </w:r>
      <w:hyperlink r:id="rId21" w:anchor="page/1/gid/1938133223/pat/6/par/E12000002/ati/302/are/E08000008/cid/4/tbm/1" w:history="1">
        <w:r w:rsidR="00C23228" w:rsidRPr="00F61F6D">
          <w:rPr>
            <w:color w:val="0000FF"/>
            <w:sz w:val="24"/>
            <w:szCs w:val="24"/>
            <w:u w:val="single"/>
          </w:rPr>
          <w:t>Child and Maternal Health - PHE</w:t>
        </w:r>
      </w:hyperlink>
    </w:p>
    <w:p w14:paraId="66C5D8DC" w14:textId="77777777" w:rsidR="006E5EBC" w:rsidRDefault="006E5EBC" w:rsidP="00EA6A35">
      <w:pPr>
        <w:jc w:val="both"/>
        <w:rPr>
          <w:rFonts w:ascii="Arial" w:hAnsi="Arial" w:cs="Arial"/>
          <w:b/>
          <w:color w:val="003399"/>
          <w:sz w:val="24"/>
          <w:szCs w:val="24"/>
        </w:rPr>
      </w:pPr>
    </w:p>
    <w:p w14:paraId="327845F1" w14:textId="77777777" w:rsidR="006E5EBC" w:rsidRDefault="006E5EBC" w:rsidP="00EA6A35">
      <w:pPr>
        <w:jc w:val="both"/>
        <w:rPr>
          <w:rFonts w:ascii="Arial" w:hAnsi="Arial" w:cs="Arial"/>
          <w:b/>
          <w:color w:val="003399"/>
          <w:sz w:val="24"/>
          <w:szCs w:val="24"/>
        </w:rPr>
      </w:pPr>
    </w:p>
    <w:p w14:paraId="2728336A" w14:textId="77777777" w:rsidR="006E5EBC" w:rsidRDefault="006E5EBC" w:rsidP="00EA6A35">
      <w:pPr>
        <w:jc w:val="both"/>
        <w:rPr>
          <w:rFonts w:ascii="Arial" w:hAnsi="Arial" w:cs="Arial"/>
          <w:b/>
          <w:color w:val="003399"/>
          <w:sz w:val="24"/>
          <w:szCs w:val="24"/>
        </w:rPr>
      </w:pPr>
    </w:p>
    <w:p w14:paraId="302263B6" w14:textId="77777777" w:rsidR="006E5EBC" w:rsidRDefault="006E5EBC" w:rsidP="00EA6A35">
      <w:pPr>
        <w:jc w:val="both"/>
        <w:rPr>
          <w:rFonts w:ascii="Arial" w:hAnsi="Arial" w:cs="Arial"/>
          <w:b/>
          <w:color w:val="003399"/>
          <w:sz w:val="24"/>
          <w:szCs w:val="24"/>
        </w:rPr>
      </w:pPr>
    </w:p>
    <w:p w14:paraId="01B9500A" w14:textId="7FB61EA0" w:rsidR="00484F51" w:rsidRPr="00EA6A35" w:rsidRDefault="00484F51" w:rsidP="00EA6A35">
      <w:pPr>
        <w:jc w:val="both"/>
        <w:rPr>
          <w:rFonts w:ascii="Arial" w:hAnsi="Arial" w:cs="Arial"/>
          <w:b/>
          <w:color w:val="003399"/>
          <w:sz w:val="24"/>
          <w:szCs w:val="24"/>
        </w:rPr>
      </w:pPr>
      <w:r w:rsidRPr="00EA6A35">
        <w:rPr>
          <w:rFonts w:ascii="Arial" w:hAnsi="Arial" w:cs="Arial"/>
          <w:b/>
          <w:color w:val="003399"/>
          <w:sz w:val="24"/>
          <w:szCs w:val="24"/>
        </w:rPr>
        <w:lastRenderedPageBreak/>
        <w:t>Population of children under 5 years</w:t>
      </w:r>
    </w:p>
    <w:p w14:paraId="3D403D31" w14:textId="3BC9A396" w:rsidR="00484F51" w:rsidRDefault="00484F51" w:rsidP="00F61F6D">
      <w:pPr>
        <w:jc w:val="both"/>
        <w:rPr>
          <w:rFonts w:ascii="Arial" w:hAnsi="Arial" w:cs="Arial"/>
        </w:rPr>
      </w:pPr>
      <w:r w:rsidRPr="00C86109">
        <w:rPr>
          <w:rFonts w:ascii="Arial" w:hAnsi="Arial" w:cs="Arial"/>
        </w:rPr>
        <w:t>Across Tameside there are app</w:t>
      </w:r>
      <w:r>
        <w:rPr>
          <w:rFonts w:ascii="Arial" w:hAnsi="Arial" w:cs="Arial"/>
        </w:rPr>
        <w:t xml:space="preserve">roximately </w:t>
      </w:r>
      <w:r w:rsidR="008F1C79">
        <w:rPr>
          <w:rFonts w:ascii="Arial" w:hAnsi="Arial" w:cs="Arial"/>
        </w:rPr>
        <w:t>13,664</w:t>
      </w:r>
      <w:r w:rsidRPr="00C86109">
        <w:rPr>
          <w:rFonts w:ascii="Arial" w:hAnsi="Arial" w:cs="Arial"/>
        </w:rPr>
        <w:t xml:space="preserve"> children</w:t>
      </w:r>
      <w:r>
        <w:rPr>
          <w:rFonts w:ascii="Arial" w:hAnsi="Arial" w:cs="Arial"/>
        </w:rPr>
        <w:t xml:space="preserve"> resident and </w:t>
      </w:r>
      <w:r w:rsidR="0068502F">
        <w:rPr>
          <w:rFonts w:ascii="Arial" w:hAnsi="Arial" w:cs="Arial"/>
        </w:rPr>
        <w:t>11,</w:t>
      </w:r>
      <w:r w:rsidR="007406AE">
        <w:rPr>
          <w:rFonts w:ascii="Arial" w:hAnsi="Arial" w:cs="Arial"/>
        </w:rPr>
        <w:t>904</w:t>
      </w:r>
      <w:r>
        <w:rPr>
          <w:rFonts w:ascii="Arial" w:hAnsi="Arial" w:cs="Arial"/>
        </w:rPr>
        <w:t xml:space="preserve"> registered aged</w:t>
      </w:r>
      <w:r w:rsidRPr="00C86109">
        <w:rPr>
          <w:rFonts w:ascii="Arial" w:hAnsi="Arial" w:cs="Arial"/>
        </w:rPr>
        <w:t xml:space="preserve"> under the age of five years</w:t>
      </w:r>
      <w:r>
        <w:rPr>
          <w:rFonts w:ascii="Arial" w:hAnsi="Arial" w:cs="Arial"/>
        </w:rPr>
        <w:t xml:space="preserve">. </w:t>
      </w:r>
    </w:p>
    <w:p w14:paraId="64784510" w14:textId="13B200D6" w:rsidR="00484F51" w:rsidRDefault="00484F51" w:rsidP="00F61F6D">
      <w:pPr>
        <w:jc w:val="both"/>
        <w:rPr>
          <w:rFonts w:ascii="Arial" w:hAnsi="Arial" w:cs="Arial"/>
        </w:rPr>
      </w:pPr>
      <w:r w:rsidRPr="008B47F6">
        <w:rPr>
          <w:rFonts w:ascii="Arial" w:hAnsi="Arial" w:cs="Arial"/>
        </w:rPr>
        <w:t>In 202</w:t>
      </w:r>
      <w:r w:rsidR="000240E7" w:rsidRPr="008B47F6">
        <w:rPr>
          <w:rFonts w:ascii="Arial" w:hAnsi="Arial" w:cs="Arial"/>
        </w:rPr>
        <w:t>1</w:t>
      </w:r>
      <w:r w:rsidRPr="008B47F6">
        <w:rPr>
          <w:rFonts w:ascii="Arial" w:hAnsi="Arial" w:cs="Arial"/>
        </w:rPr>
        <w:t xml:space="preserve"> there were </w:t>
      </w:r>
      <w:r w:rsidR="000240E7" w:rsidRPr="008B47F6">
        <w:rPr>
          <w:rFonts w:ascii="Arial" w:hAnsi="Arial" w:cs="Arial"/>
        </w:rPr>
        <w:t>2,525</w:t>
      </w:r>
      <w:r w:rsidRPr="008B47F6">
        <w:rPr>
          <w:rFonts w:ascii="Arial" w:hAnsi="Arial" w:cs="Arial"/>
        </w:rPr>
        <w:t xml:space="preserve"> babies born in </w:t>
      </w:r>
      <w:r w:rsidRPr="00131CBE">
        <w:rPr>
          <w:rFonts w:ascii="Arial" w:hAnsi="Arial" w:cs="Arial"/>
        </w:rPr>
        <w:t xml:space="preserve">Tameside. </w:t>
      </w:r>
      <w:r w:rsidR="007406AE" w:rsidRPr="00131CBE">
        <w:rPr>
          <w:rFonts w:ascii="Arial" w:hAnsi="Arial" w:cs="Arial"/>
        </w:rPr>
        <w:t>3</w:t>
      </w:r>
      <w:r w:rsidRPr="00564A81">
        <w:rPr>
          <w:rFonts w:ascii="Arial" w:hAnsi="Arial" w:cs="Arial"/>
        </w:rPr>
        <w:t>% of babies wer</w:t>
      </w:r>
      <w:r>
        <w:rPr>
          <w:rFonts w:ascii="Arial" w:hAnsi="Arial" w:cs="Arial"/>
        </w:rPr>
        <w:t xml:space="preserve">e born with a low birth weight (&lt;2,500 grams) </w:t>
      </w:r>
      <w:r w:rsidR="007406AE">
        <w:rPr>
          <w:rFonts w:ascii="Arial" w:hAnsi="Arial" w:cs="Arial"/>
        </w:rPr>
        <w:t>in 2022</w:t>
      </w:r>
      <w:r w:rsidR="00306B4F">
        <w:rPr>
          <w:rFonts w:ascii="Arial" w:hAnsi="Arial" w:cs="Arial"/>
        </w:rPr>
        <w:t xml:space="preserve"> </w:t>
      </w:r>
      <w:r w:rsidRPr="00564A81">
        <w:rPr>
          <w:rFonts w:ascii="Arial" w:hAnsi="Arial" w:cs="Arial"/>
        </w:rPr>
        <w:t xml:space="preserve">and the highest </w:t>
      </w:r>
      <w:r>
        <w:rPr>
          <w:rFonts w:ascii="Arial" w:hAnsi="Arial" w:cs="Arial"/>
        </w:rPr>
        <w:t>proportion of births were</w:t>
      </w:r>
      <w:r w:rsidRPr="00564A81">
        <w:rPr>
          <w:rFonts w:ascii="Arial" w:hAnsi="Arial" w:cs="Arial"/>
        </w:rPr>
        <w:t xml:space="preserve"> born to mothers aged 25-34 years</w:t>
      </w:r>
      <w:r>
        <w:rPr>
          <w:rFonts w:ascii="Arial" w:hAnsi="Arial" w:cs="Arial"/>
        </w:rPr>
        <w:t xml:space="preserve"> (6</w:t>
      </w:r>
      <w:r w:rsidR="006A3B8E">
        <w:rPr>
          <w:rFonts w:ascii="Arial" w:hAnsi="Arial" w:cs="Arial"/>
        </w:rPr>
        <w:t>4</w:t>
      </w:r>
      <w:r w:rsidRPr="00564A81">
        <w:rPr>
          <w:rFonts w:ascii="Arial" w:hAnsi="Arial" w:cs="Arial"/>
        </w:rPr>
        <w:t>%).</w:t>
      </w:r>
      <w:r>
        <w:rPr>
          <w:rFonts w:ascii="Arial" w:hAnsi="Arial" w:cs="Arial"/>
        </w:rPr>
        <w:t xml:space="preserve"> </w:t>
      </w:r>
      <w:r w:rsidRPr="008B47F6">
        <w:rPr>
          <w:rFonts w:ascii="Arial" w:hAnsi="Arial" w:cs="Arial"/>
        </w:rPr>
        <w:t xml:space="preserve">Less than 1% of babies were born to mothers under 18 years; </w:t>
      </w:r>
      <w:r w:rsidR="006A3B8E" w:rsidRPr="008B47F6">
        <w:rPr>
          <w:rFonts w:ascii="Arial" w:hAnsi="Arial" w:cs="Arial"/>
        </w:rPr>
        <w:t>16</w:t>
      </w:r>
      <w:r w:rsidRPr="008B47F6">
        <w:rPr>
          <w:rFonts w:ascii="Arial" w:hAnsi="Arial" w:cs="Arial"/>
        </w:rPr>
        <w:t>% to mothers aged 18 to 24 years and 19% to mothers over the age of 35 years.</w:t>
      </w:r>
      <w:r w:rsidR="00B721BA">
        <w:rPr>
          <w:rFonts w:ascii="Arial" w:hAnsi="Arial" w:cs="Arial"/>
        </w:rPr>
        <w:t xml:space="preserve"> As of 2019-21 birth rates were higher amongst the most deprived decile in England (55.6 per 1,000 to 54.3)</w:t>
      </w:r>
    </w:p>
    <w:p w14:paraId="74FE537F" w14:textId="52FF3802" w:rsidR="00965C51" w:rsidRPr="00EA6A35" w:rsidRDefault="00965C51" w:rsidP="00F61F6D">
      <w:pPr>
        <w:jc w:val="both"/>
        <w:rPr>
          <w:rFonts w:ascii="Arial" w:hAnsi="Arial" w:cs="Arial"/>
          <w:b/>
          <w:color w:val="003399"/>
          <w:sz w:val="24"/>
          <w:szCs w:val="24"/>
        </w:rPr>
      </w:pPr>
      <w:r w:rsidRPr="00EA6A35">
        <w:rPr>
          <w:rFonts w:ascii="Arial" w:hAnsi="Arial" w:cs="Arial"/>
          <w:b/>
          <w:color w:val="003399"/>
          <w:sz w:val="24"/>
          <w:szCs w:val="24"/>
        </w:rPr>
        <w:t>Children in low income families</w:t>
      </w:r>
    </w:p>
    <w:p w14:paraId="5BD6236D" w14:textId="6B9EB846" w:rsidR="00965C51" w:rsidRPr="00EA6A35" w:rsidRDefault="00965C51" w:rsidP="00F61F6D">
      <w:pPr>
        <w:jc w:val="both"/>
        <w:rPr>
          <w:rFonts w:ascii="Arial" w:hAnsi="Arial" w:cs="Arial"/>
          <w:b/>
          <w:i/>
          <w:color w:val="003399"/>
        </w:rPr>
      </w:pPr>
      <w:r w:rsidRPr="00EA6A35">
        <w:rPr>
          <w:rFonts w:ascii="Arial" w:hAnsi="Arial" w:cs="Arial"/>
          <w:b/>
          <w:i/>
          <w:color w:val="003399"/>
        </w:rPr>
        <w:t>Challenge</w:t>
      </w:r>
    </w:p>
    <w:p w14:paraId="4119E2D7" w14:textId="7F685E19" w:rsidR="00D1698B" w:rsidRPr="00057C0E" w:rsidRDefault="000454C2" w:rsidP="00F61F6D">
      <w:pPr>
        <w:jc w:val="both"/>
        <w:rPr>
          <w:rFonts w:ascii="Arial" w:hAnsi="Arial" w:cs="Arial"/>
        </w:rPr>
      </w:pPr>
      <w:r w:rsidRPr="00057C0E">
        <w:rPr>
          <w:rFonts w:ascii="Arial" w:hAnsi="Arial" w:cs="Arial"/>
        </w:rPr>
        <w:t>Deprivation is higher in Tameside with approximately 11,</w:t>
      </w:r>
      <w:r w:rsidR="00057C0E" w:rsidRPr="00057C0E">
        <w:rPr>
          <w:rFonts w:ascii="Arial" w:hAnsi="Arial" w:cs="Arial"/>
        </w:rPr>
        <w:t>429 (24.9</w:t>
      </w:r>
      <w:r w:rsidRPr="00057C0E">
        <w:rPr>
          <w:rFonts w:ascii="Arial" w:hAnsi="Arial" w:cs="Arial"/>
        </w:rPr>
        <w:t xml:space="preserve">%) children under 16 years living in relative poverty, and </w:t>
      </w:r>
      <w:r w:rsidR="00057C0E" w:rsidRPr="00057C0E">
        <w:rPr>
          <w:rFonts w:ascii="Arial" w:hAnsi="Arial" w:cs="Arial"/>
        </w:rPr>
        <w:t>7,999</w:t>
      </w:r>
      <w:r w:rsidRPr="00057C0E">
        <w:rPr>
          <w:rFonts w:ascii="Arial" w:hAnsi="Arial" w:cs="Arial"/>
        </w:rPr>
        <w:t xml:space="preserve"> (</w:t>
      </w:r>
      <w:r w:rsidR="00057C0E" w:rsidRPr="00057C0E">
        <w:rPr>
          <w:rFonts w:ascii="Arial" w:hAnsi="Arial" w:cs="Arial"/>
        </w:rPr>
        <w:t>17.4</w:t>
      </w:r>
      <w:r w:rsidRPr="00057C0E">
        <w:rPr>
          <w:rFonts w:ascii="Arial" w:hAnsi="Arial" w:cs="Arial"/>
        </w:rPr>
        <w:t xml:space="preserve">%) children living in absolute poverty which is based on whether households have less than 60% of the current median household income to live on after housing costs. </w:t>
      </w:r>
      <w:r w:rsidR="007B4CE3" w:rsidRPr="00057C0E">
        <w:rPr>
          <w:rFonts w:ascii="Arial" w:hAnsi="Arial" w:cs="Arial"/>
        </w:rPr>
        <w:t>(</w:t>
      </w:r>
      <w:r w:rsidR="00057C0E" w:rsidRPr="00057C0E">
        <w:rPr>
          <w:rFonts w:ascii="Arial" w:hAnsi="Arial" w:cs="Arial"/>
        </w:rPr>
        <w:t>2021/22</w:t>
      </w:r>
      <w:r w:rsidR="007B4CE3" w:rsidRPr="00057C0E">
        <w:rPr>
          <w:rFonts w:ascii="Arial" w:hAnsi="Arial" w:cs="Arial"/>
        </w:rPr>
        <w:t>)</w:t>
      </w:r>
    </w:p>
    <w:p w14:paraId="19202E92" w14:textId="0351B471" w:rsidR="000454C2" w:rsidRPr="00795D88" w:rsidRDefault="007B4CE3" w:rsidP="00484F51">
      <w:pPr>
        <w:jc w:val="both"/>
        <w:rPr>
          <w:rFonts w:ascii="Arial" w:hAnsi="Arial" w:cs="Arial"/>
        </w:rPr>
      </w:pPr>
      <w:r w:rsidRPr="00795D88">
        <w:rPr>
          <w:rFonts w:ascii="Arial" w:hAnsi="Arial" w:cs="Arial"/>
        </w:rPr>
        <w:t>Child poverty levels vary across Tameside</w:t>
      </w:r>
      <w:r w:rsidR="00EF6F06" w:rsidRPr="00795D88">
        <w:rPr>
          <w:rFonts w:ascii="Arial" w:hAnsi="Arial" w:cs="Arial"/>
        </w:rPr>
        <w:t xml:space="preserve">. </w:t>
      </w:r>
      <w:r w:rsidR="0016351F" w:rsidRPr="00795D88">
        <w:rPr>
          <w:rFonts w:ascii="Arial" w:hAnsi="Arial" w:cs="Arial"/>
        </w:rPr>
        <w:t>The Chart below illustrates ward level child poverty levels</w:t>
      </w:r>
      <w:r w:rsidR="00DF33BB" w:rsidRPr="00795D88">
        <w:rPr>
          <w:rFonts w:ascii="Arial" w:hAnsi="Arial" w:cs="Arial"/>
        </w:rPr>
        <w:t xml:space="preserve"> as of 2019.</w:t>
      </w:r>
    </w:p>
    <w:p w14:paraId="60573D38" w14:textId="2BB141B2" w:rsidR="00160243" w:rsidRPr="006E5EBC" w:rsidRDefault="006E5EBC" w:rsidP="006E5EBC">
      <w:pPr>
        <w:rPr>
          <w:rFonts w:ascii="Arial" w:hAnsi="Arial" w:cs="Arial"/>
          <w:i/>
          <w:sz w:val="20"/>
          <w:szCs w:val="20"/>
        </w:rPr>
      </w:pPr>
      <w:r>
        <w:rPr>
          <w:rFonts w:ascii="Arial" w:hAnsi="Arial" w:cs="Arial"/>
          <w:noProof/>
          <w:lang w:eastAsia="en-GB"/>
        </w:rPr>
        <w:drawing>
          <wp:anchor distT="0" distB="0" distL="114300" distR="114300" simplePos="0" relativeHeight="251839488" behindDoc="1" locked="0" layoutInCell="1" allowOverlap="1" wp14:anchorId="6269FE3E" wp14:editId="2683AC0E">
            <wp:simplePos x="0" y="0"/>
            <wp:positionH relativeFrom="margin">
              <wp:align>left</wp:align>
            </wp:positionH>
            <wp:positionV relativeFrom="paragraph">
              <wp:posOffset>-555625</wp:posOffset>
            </wp:positionV>
            <wp:extent cx="5118100" cy="3204210"/>
            <wp:effectExtent l="0" t="0" r="6350" b="0"/>
            <wp:wrapTight wrapText="bothSides">
              <wp:wrapPolygon edited="0">
                <wp:start x="0" y="0"/>
                <wp:lineTo x="0" y="21446"/>
                <wp:lineTo x="21546" y="21446"/>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p;G poverty.PNG"/>
                    <pic:cNvPicPr/>
                  </pic:nvPicPr>
                  <pic:blipFill>
                    <a:blip r:embed="rId22">
                      <a:extLst>
                        <a:ext uri="{28A0092B-C50C-407E-A947-70E740481C1C}">
                          <a14:useLocalDpi xmlns:a14="http://schemas.microsoft.com/office/drawing/2010/main" val="0"/>
                        </a:ext>
                      </a:extLst>
                    </a:blip>
                    <a:stretch>
                      <a:fillRect/>
                    </a:stretch>
                  </pic:blipFill>
                  <pic:spPr>
                    <a:xfrm>
                      <a:off x="0" y="0"/>
                      <a:ext cx="5118100" cy="3204210"/>
                    </a:xfrm>
                    <a:prstGeom prst="rect">
                      <a:avLst/>
                    </a:prstGeom>
                  </pic:spPr>
                </pic:pic>
              </a:graphicData>
            </a:graphic>
          </wp:anchor>
        </w:drawing>
      </w:r>
      <w:r w:rsidR="00A930FD" w:rsidRPr="00795D88">
        <w:rPr>
          <w:rFonts w:ascii="Arial" w:hAnsi="Arial" w:cs="Arial"/>
        </w:rPr>
        <w:t>Figure</w:t>
      </w:r>
      <w:r w:rsidR="00484F51" w:rsidRPr="00795D88">
        <w:rPr>
          <w:rFonts w:ascii="Arial" w:hAnsi="Arial" w:cs="Arial"/>
        </w:rPr>
        <w:t xml:space="preserve"> 1: Levels of child poverty across Tameside wards</w:t>
      </w:r>
      <w:r>
        <w:rPr>
          <w:rFonts w:ascii="Arial" w:hAnsi="Arial" w:cs="Arial"/>
        </w:rPr>
        <w:t xml:space="preserve"> </w:t>
      </w:r>
      <w:r w:rsidRPr="00F556AD">
        <w:rPr>
          <w:rFonts w:ascii="Arial" w:hAnsi="Arial" w:cs="Arial"/>
          <w:i/>
          <w:sz w:val="20"/>
          <w:szCs w:val="20"/>
        </w:rPr>
        <w:t>Source: Public Health England fingertips</w:t>
      </w:r>
    </w:p>
    <w:p w14:paraId="04873B6B" w14:textId="77777777" w:rsidR="006E5EBC" w:rsidRDefault="00965C51" w:rsidP="00484F51">
      <w:pPr>
        <w:jc w:val="both"/>
        <w:rPr>
          <w:rFonts w:ascii="Arial" w:hAnsi="Arial" w:cs="Arial"/>
        </w:rPr>
      </w:pPr>
      <w:r w:rsidRPr="00EA6A35">
        <w:rPr>
          <w:rFonts w:ascii="Arial" w:hAnsi="Arial" w:cs="Arial"/>
          <w:b/>
          <w:i/>
          <w:color w:val="003399"/>
        </w:rPr>
        <w:t>Implications</w:t>
      </w:r>
    </w:p>
    <w:p w14:paraId="5CE5AEB8" w14:textId="77777777" w:rsidR="006E5EBC" w:rsidRDefault="00EF6F06" w:rsidP="00484F51">
      <w:pPr>
        <w:jc w:val="both"/>
        <w:rPr>
          <w:rFonts w:ascii="Arial" w:hAnsi="Arial" w:cs="Arial"/>
        </w:rPr>
      </w:pPr>
      <w:r>
        <w:rPr>
          <w:rFonts w:ascii="Arial" w:hAnsi="Arial" w:cs="Arial"/>
        </w:rPr>
        <w:t xml:space="preserve">The </w:t>
      </w:r>
      <w:hyperlink r:id="rId23" w:history="1">
        <w:r w:rsidRPr="000864D5">
          <w:rPr>
            <w:rStyle w:val="Hyperlink"/>
            <w:rFonts w:ascii="Arial" w:hAnsi="Arial" w:cs="Arial"/>
          </w:rPr>
          <w:t>Marmot Review 10 years on (2020</w:t>
        </w:r>
        <w:r w:rsidR="00965C51" w:rsidRPr="000864D5">
          <w:rPr>
            <w:rStyle w:val="Hyperlink"/>
            <w:rFonts w:ascii="Arial" w:hAnsi="Arial" w:cs="Arial"/>
          </w:rPr>
          <w:t>)</w:t>
        </w:r>
      </w:hyperlink>
      <w:r w:rsidR="00965C51" w:rsidRPr="00965C51">
        <w:rPr>
          <w:rFonts w:ascii="Arial" w:hAnsi="Arial" w:cs="Arial"/>
        </w:rPr>
        <w:t xml:space="preserve"> suggests that childhood poverty leads to premature mortality and poor health outcomes for adults. Reducing the numbers of children who experience poverty should improve these adult health outcomes and increase healthy life expectancy.</w:t>
      </w:r>
      <w:r w:rsidR="00E41A4E">
        <w:rPr>
          <w:rFonts w:ascii="Arial" w:hAnsi="Arial" w:cs="Arial"/>
        </w:rPr>
        <w:t xml:space="preserve"> </w:t>
      </w:r>
      <w:r w:rsidR="00965C51" w:rsidRPr="00965C51">
        <w:rPr>
          <w:rFonts w:ascii="Arial" w:hAnsi="Arial" w:cs="Arial"/>
        </w:rPr>
        <w:t>Children born in the poorest areas of the UK weigh, on average, 200 grams less at birth than those born in the richest areas.</w:t>
      </w:r>
      <w:r w:rsidR="00E41A4E">
        <w:rPr>
          <w:rFonts w:ascii="Arial" w:hAnsi="Arial" w:cs="Arial"/>
        </w:rPr>
        <w:t xml:space="preserve"> </w:t>
      </w:r>
      <w:r w:rsidR="00965C51" w:rsidRPr="00965C51">
        <w:rPr>
          <w:rFonts w:ascii="Arial" w:hAnsi="Arial" w:cs="Arial"/>
        </w:rPr>
        <w:t>Children from low income families are more likely to die at birth or in infancy than children born into richer families.</w:t>
      </w:r>
      <w:r w:rsidR="00E41A4E">
        <w:rPr>
          <w:rFonts w:ascii="Arial" w:hAnsi="Arial" w:cs="Arial"/>
        </w:rPr>
        <w:t xml:space="preserve"> </w:t>
      </w:r>
      <w:r w:rsidR="00965C51" w:rsidRPr="00965C51">
        <w:rPr>
          <w:rFonts w:ascii="Arial" w:hAnsi="Arial" w:cs="Arial"/>
        </w:rPr>
        <w:t xml:space="preserve">They are </w:t>
      </w:r>
      <w:r>
        <w:rPr>
          <w:rFonts w:ascii="Arial" w:hAnsi="Arial" w:cs="Arial"/>
        </w:rPr>
        <w:t xml:space="preserve">also </w:t>
      </w:r>
      <w:r w:rsidR="00965C51" w:rsidRPr="00965C51">
        <w:rPr>
          <w:rFonts w:ascii="Arial" w:hAnsi="Arial" w:cs="Arial"/>
        </w:rPr>
        <w:t>more likely to suffer chronic illness during childhood or to have a disability.</w:t>
      </w:r>
    </w:p>
    <w:p w14:paraId="02B01498" w14:textId="62C28E9B" w:rsidR="0024619C" w:rsidRPr="006E5EBC" w:rsidRDefault="00E41A4E" w:rsidP="00484F51">
      <w:pPr>
        <w:jc w:val="both"/>
        <w:rPr>
          <w:rFonts w:ascii="Arial" w:hAnsi="Arial" w:cs="Arial"/>
        </w:rPr>
      </w:pPr>
      <w:r w:rsidRPr="00EA6A35">
        <w:rPr>
          <w:rFonts w:ascii="Arial" w:hAnsi="Arial" w:cs="Arial"/>
          <w:b/>
          <w:i/>
          <w:color w:val="003399"/>
        </w:rPr>
        <w:t>Recommendations</w:t>
      </w:r>
    </w:p>
    <w:p w14:paraId="3812B2B5" w14:textId="77777777" w:rsidR="00094E13" w:rsidRDefault="00E41A4E" w:rsidP="00484F51">
      <w:pPr>
        <w:jc w:val="both"/>
        <w:rPr>
          <w:rFonts w:ascii="Arial" w:hAnsi="Arial" w:cs="Arial"/>
        </w:rPr>
      </w:pPr>
      <w:r w:rsidRPr="00E41A4E">
        <w:rPr>
          <w:rFonts w:ascii="Arial" w:hAnsi="Arial" w:cs="Arial"/>
        </w:rPr>
        <w:t>Increase opportunities for parents to work and to work in well paid employment.</w:t>
      </w:r>
      <w:r>
        <w:rPr>
          <w:rFonts w:ascii="Arial" w:hAnsi="Arial" w:cs="Arial"/>
        </w:rPr>
        <w:t xml:space="preserve"> </w:t>
      </w:r>
      <w:r w:rsidRPr="00E41A4E">
        <w:rPr>
          <w:rFonts w:ascii="Arial" w:hAnsi="Arial" w:cs="Arial"/>
        </w:rPr>
        <w:t>Support parents from more deprived backgrounds at the pre-birth stage more. Reduce smoking in pregnancy, increase pre-birth health visiting visits to parents to be</w:t>
      </w:r>
      <w:r w:rsidR="000864D5">
        <w:rPr>
          <w:rFonts w:ascii="Arial" w:hAnsi="Arial" w:cs="Arial"/>
        </w:rPr>
        <w:t>,</w:t>
      </w:r>
      <w:r w:rsidRPr="00E41A4E">
        <w:rPr>
          <w:rFonts w:ascii="Arial" w:hAnsi="Arial" w:cs="Arial"/>
        </w:rPr>
        <w:t xml:space="preserve"> from the most deprived backgrounds to ensure they are fully prepared for birth.</w:t>
      </w:r>
      <w:r w:rsidR="00094E13">
        <w:rPr>
          <w:rFonts w:ascii="Arial" w:hAnsi="Arial" w:cs="Arial"/>
        </w:rPr>
        <w:t xml:space="preserve"> </w:t>
      </w:r>
    </w:p>
    <w:p w14:paraId="08219922" w14:textId="6E2D2507" w:rsidR="00A930FD" w:rsidRPr="00686786" w:rsidRDefault="00094E13" w:rsidP="00686786">
      <w:pPr>
        <w:jc w:val="both"/>
        <w:rPr>
          <w:rFonts w:ascii="Arial" w:hAnsi="Arial" w:cs="Arial"/>
        </w:rPr>
      </w:pPr>
      <w:r w:rsidRPr="00094E13">
        <w:rPr>
          <w:rFonts w:ascii="Arial" w:hAnsi="Arial" w:cs="Arial"/>
        </w:rPr>
        <w:lastRenderedPageBreak/>
        <w:t>In 2019 the UCL Institute of Health Equity was asked to support Greater Manchester to become the first Marmot City Region</w:t>
      </w:r>
      <w:r>
        <w:rPr>
          <w:rFonts w:ascii="Arial" w:hAnsi="Arial" w:cs="Arial"/>
        </w:rPr>
        <w:t xml:space="preserve">. </w:t>
      </w:r>
      <w:r w:rsidRPr="00094E13">
        <w:rPr>
          <w:rFonts w:ascii="Arial" w:hAnsi="Arial" w:cs="Arial"/>
        </w:rPr>
        <w:t xml:space="preserve">The motivation for this was to assess what more Greater Manchester could do to address health inequalities in the city-region and to further develop system-wide approaches. Marmot principles had been used to inform Greater Manchester’s new unified public services model, but the ambition in 2019 was to develop these further and incorporate new approaches outlined in the 2020 update of the Marmot Review – Health Equity in England: The Marmot Review 10 years on. </w:t>
      </w:r>
      <w:r w:rsidR="00EF6F06" w:rsidRPr="00094E13">
        <w:rPr>
          <w:rFonts w:ascii="Arial" w:hAnsi="Arial" w:cs="Arial"/>
        </w:rPr>
        <w:t>Read the Marmot Greater Manchester Evaluation 2020</w:t>
      </w:r>
      <w:r w:rsidRPr="00094E13">
        <w:rPr>
          <w:rFonts w:ascii="Arial" w:hAnsi="Arial" w:cs="Arial"/>
        </w:rPr>
        <w:t xml:space="preserve"> </w:t>
      </w:r>
      <w:hyperlink r:id="rId24" w:history="1">
        <w:r w:rsidRPr="00094E13">
          <w:rPr>
            <w:rFonts w:ascii="Arial" w:hAnsi="Arial" w:cs="Arial"/>
            <w:color w:val="0000FF"/>
            <w:u w:val="single"/>
          </w:rPr>
          <w:t>Here</w:t>
        </w:r>
      </w:hyperlink>
    </w:p>
    <w:p w14:paraId="0BFC5CEF" w14:textId="1C60FF59" w:rsidR="00E41A4E" w:rsidRPr="00EA6A35" w:rsidRDefault="00E41A4E" w:rsidP="00E41A4E">
      <w:pPr>
        <w:rPr>
          <w:rFonts w:ascii="Arial" w:hAnsi="Arial" w:cs="Arial"/>
          <w:b/>
          <w:color w:val="003399"/>
          <w:sz w:val="24"/>
          <w:szCs w:val="24"/>
        </w:rPr>
      </w:pPr>
      <w:r w:rsidRPr="00EA6A35">
        <w:rPr>
          <w:rFonts w:ascii="Arial" w:hAnsi="Arial" w:cs="Arial"/>
          <w:b/>
          <w:color w:val="003399"/>
          <w:sz w:val="24"/>
          <w:szCs w:val="24"/>
        </w:rPr>
        <w:t>Smoking at Time of Delivery (SATOD)</w:t>
      </w:r>
    </w:p>
    <w:p w14:paraId="6B85FD69" w14:textId="594DD044" w:rsidR="00E41A4E" w:rsidRPr="00EA6A35" w:rsidRDefault="00E41A4E" w:rsidP="00E41A4E">
      <w:pPr>
        <w:rPr>
          <w:rFonts w:ascii="Arial" w:hAnsi="Arial" w:cs="Arial"/>
          <w:b/>
          <w:i/>
          <w:color w:val="003399"/>
        </w:rPr>
      </w:pPr>
      <w:r w:rsidRPr="00EA6A35">
        <w:rPr>
          <w:rFonts w:ascii="Arial" w:hAnsi="Arial" w:cs="Arial"/>
          <w:b/>
          <w:i/>
          <w:color w:val="003399"/>
        </w:rPr>
        <w:t>Challenge</w:t>
      </w:r>
    </w:p>
    <w:p w14:paraId="16386605" w14:textId="77777777" w:rsidR="00160243" w:rsidRDefault="00E41A4E" w:rsidP="00160243">
      <w:pPr>
        <w:jc w:val="both"/>
        <w:rPr>
          <w:rFonts w:ascii="Arial" w:hAnsi="Arial" w:cs="Arial"/>
        </w:rPr>
      </w:pPr>
      <w:r w:rsidRPr="00E41A4E">
        <w:rPr>
          <w:rFonts w:ascii="Arial" w:hAnsi="Arial" w:cs="Arial"/>
        </w:rPr>
        <w:t>Smoking i</w:t>
      </w:r>
      <w:r w:rsidR="007C1326">
        <w:rPr>
          <w:rFonts w:ascii="Arial" w:hAnsi="Arial" w:cs="Arial"/>
        </w:rPr>
        <w:t xml:space="preserve">n pregnancy in </w:t>
      </w:r>
      <w:r w:rsidR="007406AE">
        <w:rPr>
          <w:rFonts w:ascii="Arial" w:hAnsi="Arial" w:cs="Arial"/>
        </w:rPr>
        <w:t>2021/22</w:t>
      </w:r>
      <w:r w:rsidR="00AE6F6D">
        <w:rPr>
          <w:rFonts w:ascii="Arial" w:hAnsi="Arial" w:cs="Arial"/>
        </w:rPr>
        <w:t xml:space="preserve"> </w:t>
      </w:r>
      <w:r w:rsidR="00467B92">
        <w:rPr>
          <w:rFonts w:ascii="Arial" w:hAnsi="Arial" w:cs="Arial"/>
        </w:rPr>
        <w:t>has decreased from previous years</w:t>
      </w:r>
      <w:r w:rsidRPr="00E41A4E">
        <w:rPr>
          <w:rFonts w:ascii="Arial" w:hAnsi="Arial" w:cs="Arial"/>
        </w:rPr>
        <w:t>. However,</w:t>
      </w:r>
      <w:r w:rsidR="007C1326">
        <w:rPr>
          <w:rFonts w:ascii="Arial" w:hAnsi="Arial" w:cs="Arial"/>
        </w:rPr>
        <w:t xml:space="preserve"> Tameside is still </w:t>
      </w:r>
      <w:r w:rsidRPr="00E41A4E">
        <w:rPr>
          <w:rFonts w:ascii="Arial" w:hAnsi="Arial" w:cs="Arial"/>
        </w:rPr>
        <w:t xml:space="preserve">higher </w:t>
      </w:r>
      <w:r w:rsidR="007C1326">
        <w:rPr>
          <w:rFonts w:ascii="Arial" w:hAnsi="Arial" w:cs="Arial"/>
        </w:rPr>
        <w:t xml:space="preserve">than the England average with </w:t>
      </w:r>
      <w:r w:rsidR="0005420E">
        <w:rPr>
          <w:rFonts w:ascii="Arial" w:hAnsi="Arial" w:cs="Arial"/>
        </w:rPr>
        <w:t>10.2</w:t>
      </w:r>
      <w:r w:rsidRPr="00E41A4E">
        <w:rPr>
          <w:rFonts w:ascii="Arial" w:hAnsi="Arial" w:cs="Arial"/>
        </w:rPr>
        <w:t xml:space="preserve">% of women </w:t>
      </w:r>
      <w:r w:rsidR="00911541">
        <w:rPr>
          <w:rFonts w:ascii="Arial" w:hAnsi="Arial" w:cs="Arial"/>
        </w:rPr>
        <w:t xml:space="preserve">still </w:t>
      </w:r>
      <w:r w:rsidRPr="00E41A4E">
        <w:rPr>
          <w:rFonts w:ascii="Arial" w:hAnsi="Arial" w:cs="Arial"/>
        </w:rPr>
        <w:t xml:space="preserve">smoking </w:t>
      </w:r>
      <w:r w:rsidR="007C1326">
        <w:rPr>
          <w:rFonts w:ascii="Arial" w:hAnsi="Arial" w:cs="Arial"/>
        </w:rPr>
        <w:t>at time of delivery. (</w:t>
      </w:r>
      <w:r w:rsidR="00AB49B8">
        <w:rPr>
          <w:rFonts w:ascii="Arial" w:hAnsi="Arial" w:cs="Arial"/>
        </w:rPr>
        <w:t>9.1</w:t>
      </w:r>
      <w:r w:rsidR="007C1326">
        <w:rPr>
          <w:rFonts w:ascii="Arial" w:hAnsi="Arial" w:cs="Arial"/>
        </w:rPr>
        <w:t xml:space="preserve">% for England and </w:t>
      </w:r>
      <w:r w:rsidR="00AB49B8">
        <w:rPr>
          <w:rFonts w:ascii="Arial" w:hAnsi="Arial" w:cs="Arial"/>
        </w:rPr>
        <w:t>9.5</w:t>
      </w:r>
      <w:r w:rsidR="00FE38FA">
        <w:rPr>
          <w:rFonts w:ascii="Arial" w:hAnsi="Arial" w:cs="Arial"/>
        </w:rPr>
        <w:t>% Greater Manchester average.)</w:t>
      </w:r>
      <w:r w:rsidR="00911541">
        <w:rPr>
          <w:rFonts w:ascii="Arial" w:hAnsi="Arial" w:cs="Arial"/>
        </w:rPr>
        <w:t>. Equally, t</w:t>
      </w:r>
      <w:r w:rsidR="00FE38FA">
        <w:rPr>
          <w:rFonts w:ascii="Arial" w:hAnsi="Arial" w:cs="Arial"/>
        </w:rPr>
        <w:t xml:space="preserve">rends in </w:t>
      </w:r>
      <w:r w:rsidR="007C1326">
        <w:rPr>
          <w:rFonts w:ascii="Arial" w:hAnsi="Arial" w:cs="Arial"/>
        </w:rPr>
        <w:t>smoking at the time of delivery (chart 2</w:t>
      </w:r>
      <w:r w:rsidR="00FE38FA">
        <w:rPr>
          <w:rFonts w:ascii="Arial" w:hAnsi="Arial" w:cs="Arial"/>
        </w:rPr>
        <w:t xml:space="preserve">) show that Tameside have seen the biggest reduction in smoking in pregnancy since </w:t>
      </w:r>
      <w:r w:rsidR="00911541">
        <w:rPr>
          <w:rFonts w:ascii="Arial" w:hAnsi="Arial" w:cs="Arial"/>
        </w:rPr>
        <w:t>2010/11 when compared to Greater Manchester and England.</w:t>
      </w:r>
      <w:r w:rsidR="007C1326">
        <w:rPr>
          <w:rFonts w:ascii="Arial" w:hAnsi="Arial" w:cs="Arial"/>
        </w:rPr>
        <w:t xml:space="preserve"> (</w:t>
      </w:r>
      <w:r w:rsidR="00525146">
        <w:rPr>
          <w:rFonts w:ascii="Arial" w:hAnsi="Arial" w:cs="Arial"/>
        </w:rPr>
        <w:t>56</w:t>
      </w:r>
      <w:r w:rsidR="00AB49B8">
        <w:rPr>
          <w:rFonts w:ascii="Arial" w:hAnsi="Arial" w:cs="Arial"/>
        </w:rPr>
        <w:t>% reduction over 11</w:t>
      </w:r>
      <w:r w:rsidR="007C1326">
        <w:rPr>
          <w:rFonts w:ascii="Arial" w:hAnsi="Arial" w:cs="Arial"/>
        </w:rPr>
        <w:t xml:space="preserve"> years)</w:t>
      </w:r>
      <w:r w:rsidR="00911541">
        <w:rPr>
          <w:rFonts w:ascii="Arial" w:hAnsi="Arial" w:cs="Arial"/>
        </w:rPr>
        <w:t xml:space="preserve"> T</w:t>
      </w:r>
      <w:r w:rsidR="00FE38FA">
        <w:rPr>
          <w:rFonts w:ascii="Arial" w:hAnsi="Arial" w:cs="Arial"/>
        </w:rPr>
        <w:t>his is</w:t>
      </w:r>
      <w:r w:rsidR="00911541">
        <w:rPr>
          <w:rFonts w:ascii="Arial" w:hAnsi="Arial" w:cs="Arial"/>
        </w:rPr>
        <w:t xml:space="preserve"> a</w:t>
      </w:r>
      <w:r w:rsidR="00FE38FA">
        <w:rPr>
          <w:rFonts w:ascii="Arial" w:hAnsi="Arial" w:cs="Arial"/>
        </w:rPr>
        <w:t xml:space="preserve"> really positive</w:t>
      </w:r>
      <w:r w:rsidR="00911541">
        <w:rPr>
          <w:rFonts w:ascii="Arial" w:hAnsi="Arial" w:cs="Arial"/>
        </w:rPr>
        <w:t xml:space="preserve"> reduction</w:t>
      </w:r>
      <w:r w:rsidR="00FE38FA">
        <w:rPr>
          <w:rFonts w:ascii="Arial" w:hAnsi="Arial" w:cs="Arial"/>
        </w:rPr>
        <w:t xml:space="preserve"> as it has closed the relative gap be</w:t>
      </w:r>
      <w:r w:rsidR="007C1326">
        <w:rPr>
          <w:rFonts w:ascii="Arial" w:hAnsi="Arial" w:cs="Arial"/>
        </w:rPr>
        <w:t xml:space="preserve">tween Tameside and England by </w:t>
      </w:r>
      <w:r w:rsidR="00AB49B8">
        <w:rPr>
          <w:rFonts w:ascii="Arial" w:hAnsi="Arial" w:cs="Arial"/>
        </w:rPr>
        <w:t>88</w:t>
      </w:r>
      <w:r w:rsidR="00FE38FA">
        <w:rPr>
          <w:rFonts w:ascii="Arial" w:hAnsi="Arial" w:cs="Arial"/>
        </w:rPr>
        <w:t>%</w:t>
      </w:r>
      <w:r w:rsidR="00911541">
        <w:rPr>
          <w:rFonts w:ascii="Arial" w:hAnsi="Arial" w:cs="Arial"/>
        </w:rPr>
        <w:t xml:space="preserve"> since 2010/11</w:t>
      </w:r>
      <w:r w:rsidR="00FE38FA">
        <w:rPr>
          <w:rFonts w:ascii="Arial" w:hAnsi="Arial" w:cs="Arial"/>
        </w:rPr>
        <w:t>.</w:t>
      </w:r>
    </w:p>
    <w:p w14:paraId="1F46990A" w14:textId="7F4E6667" w:rsidR="00160243" w:rsidRDefault="006E5EBC" w:rsidP="00160243">
      <w:pPr>
        <w:jc w:val="both"/>
        <w:rPr>
          <w:rFonts w:ascii="Arial" w:hAnsi="Arial" w:cs="Arial"/>
        </w:rPr>
      </w:pPr>
      <w:r>
        <w:rPr>
          <w:rFonts w:ascii="Arial" w:hAnsi="Arial" w:cs="Arial"/>
          <w:b/>
          <w:i/>
          <w:noProof/>
          <w:color w:val="003399"/>
          <w:lang w:eastAsia="en-GB"/>
        </w:rPr>
        <w:drawing>
          <wp:anchor distT="0" distB="0" distL="114300" distR="114300" simplePos="0" relativeHeight="251840512" behindDoc="1" locked="0" layoutInCell="1" allowOverlap="1" wp14:anchorId="726C9D96" wp14:editId="246C4E2F">
            <wp:simplePos x="0" y="0"/>
            <wp:positionH relativeFrom="margin">
              <wp:align>left</wp:align>
            </wp:positionH>
            <wp:positionV relativeFrom="paragraph">
              <wp:posOffset>-43180</wp:posOffset>
            </wp:positionV>
            <wp:extent cx="3476625" cy="2607080"/>
            <wp:effectExtent l="0" t="0" r="0" b="3175"/>
            <wp:wrapTight wrapText="bothSides">
              <wp:wrapPolygon edited="0">
                <wp:start x="0" y="0"/>
                <wp:lineTo x="0" y="21468"/>
                <wp:lineTo x="21422" y="21468"/>
                <wp:lineTo x="214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ToD Trend Tamesid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6625" cy="2607080"/>
                    </a:xfrm>
                    <a:prstGeom prst="rect">
                      <a:avLst/>
                    </a:prstGeom>
                  </pic:spPr>
                </pic:pic>
              </a:graphicData>
            </a:graphic>
            <wp14:sizeRelH relativeFrom="margin">
              <wp14:pctWidth>0</wp14:pctWidth>
            </wp14:sizeRelH>
            <wp14:sizeRelV relativeFrom="margin">
              <wp14:pctHeight>0</wp14:pctHeight>
            </wp14:sizeRelV>
          </wp:anchor>
        </w:drawing>
      </w:r>
    </w:p>
    <w:p w14:paraId="2ECDFD53" w14:textId="2106D625" w:rsidR="008769DB" w:rsidRPr="006E5EBC" w:rsidRDefault="00A930FD" w:rsidP="006E5EBC">
      <w:pPr>
        <w:jc w:val="both"/>
        <w:rPr>
          <w:rFonts w:ascii="Arial" w:hAnsi="Arial" w:cs="Arial"/>
        </w:rPr>
      </w:pPr>
      <w:r>
        <w:rPr>
          <w:rFonts w:ascii="Arial" w:hAnsi="Arial" w:cs="Arial"/>
        </w:rPr>
        <w:t>Figure</w:t>
      </w:r>
      <w:r w:rsidR="00D1698B">
        <w:rPr>
          <w:rFonts w:ascii="Arial" w:hAnsi="Arial" w:cs="Arial"/>
        </w:rPr>
        <w:t xml:space="preserve"> 2</w:t>
      </w:r>
      <w:r w:rsidR="00731795">
        <w:rPr>
          <w:rFonts w:ascii="Arial" w:hAnsi="Arial" w:cs="Arial"/>
        </w:rPr>
        <w:t>: Trends in smoking in pregnancy</w:t>
      </w:r>
      <w:r w:rsidR="006E5EBC">
        <w:rPr>
          <w:rFonts w:ascii="Arial" w:hAnsi="Arial" w:cs="Arial"/>
        </w:rPr>
        <w:t xml:space="preserve"> </w:t>
      </w:r>
      <w:r w:rsidR="00EA6A35" w:rsidRPr="00F556AD">
        <w:rPr>
          <w:rFonts w:ascii="Arial" w:hAnsi="Arial" w:cs="Arial"/>
          <w:i/>
          <w:sz w:val="20"/>
          <w:szCs w:val="20"/>
        </w:rPr>
        <w:t>Source: Public Health England fingertips</w:t>
      </w:r>
    </w:p>
    <w:p w14:paraId="2F7C3624" w14:textId="620E9F5D" w:rsidR="00E41A4E" w:rsidRPr="00EA6A35" w:rsidRDefault="00E41A4E">
      <w:pPr>
        <w:rPr>
          <w:rFonts w:ascii="Arial" w:hAnsi="Arial" w:cs="Arial"/>
          <w:b/>
          <w:i/>
          <w:color w:val="003399"/>
        </w:rPr>
      </w:pPr>
      <w:r w:rsidRPr="00EA6A35">
        <w:rPr>
          <w:rFonts w:ascii="Arial" w:hAnsi="Arial" w:cs="Arial"/>
          <w:b/>
          <w:i/>
          <w:color w:val="003399"/>
        </w:rPr>
        <w:t>Implications</w:t>
      </w:r>
    </w:p>
    <w:p w14:paraId="4B35C683" w14:textId="20D32756" w:rsidR="00E41A4E" w:rsidRDefault="00E41A4E" w:rsidP="00F61F6D">
      <w:pPr>
        <w:jc w:val="both"/>
        <w:rPr>
          <w:rFonts w:ascii="Arial" w:hAnsi="Arial" w:cs="Arial"/>
        </w:rPr>
      </w:pPr>
      <w:r w:rsidRPr="00E41A4E">
        <w:rPr>
          <w:rFonts w:ascii="Arial" w:hAnsi="Arial" w:cs="Arial"/>
        </w:rPr>
        <w:t>Smoking during pregnancy is related to many effects on health and reproduction, in addition to the general health effects of tobacco. A number of studies have shown that</w:t>
      </w:r>
      <w:r>
        <w:rPr>
          <w:rFonts w:ascii="Arial" w:hAnsi="Arial" w:cs="Arial"/>
        </w:rPr>
        <w:t xml:space="preserve"> </w:t>
      </w:r>
      <w:r w:rsidRPr="00E41A4E">
        <w:rPr>
          <w:rFonts w:ascii="Arial" w:hAnsi="Arial" w:cs="Arial"/>
        </w:rPr>
        <w:t>tobacco use is a significant factor in miscarriages among pregnant smokers, and that it contributes to a number of other threats to the health of the foetus, such as premature birth, complications in birth, still birth, low birth weight, asthma and other respiratory conditions and sudden infant death.</w:t>
      </w:r>
    </w:p>
    <w:p w14:paraId="213046A5" w14:textId="77777777" w:rsidR="006E5EBC" w:rsidRDefault="006E5EBC" w:rsidP="00F61F6D">
      <w:pPr>
        <w:jc w:val="both"/>
        <w:rPr>
          <w:rFonts w:ascii="Arial" w:hAnsi="Arial" w:cs="Arial"/>
          <w:b/>
          <w:i/>
          <w:color w:val="003399"/>
        </w:rPr>
      </w:pPr>
    </w:p>
    <w:p w14:paraId="7413770C" w14:textId="77777777" w:rsidR="006E5EBC" w:rsidRDefault="006E5EBC" w:rsidP="00F61F6D">
      <w:pPr>
        <w:jc w:val="both"/>
        <w:rPr>
          <w:rFonts w:ascii="Arial" w:hAnsi="Arial" w:cs="Arial"/>
          <w:b/>
          <w:i/>
          <w:color w:val="003399"/>
        </w:rPr>
      </w:pPr>
    </w:p>
    <w:p w14:paraId="690D7BB6" w14:textId="5412E622" w:rsidR="00E41A4E" w:rsidRPr="00EA6A35" w:rsidRDefault="00E41A4E" w:rsidP="00F61F6D">
      <w:pPr>
        <w:jc w:val="both"/>
        <w:rPr>
          <w:rFonts w:ascii="Arial" w:hAnsi="Arial" w:cs="Arial"/>
          <w:b/>
          <w:i/>
          <w:color w:val="003399"/>
        </w:rPr>
      </w:pPr>
      <w:r w:rsidRPr="00EA6A35">
        <w:rPr>
          <w:rFonts w:ascii="Arial" w:hAnsi="Arial" w:cs="Arial"/>
          <w:b/>
          <w:i/>
          <w:color w:val="003399"/>
        </w:rPr>
        <w:t>Recommendations</w:t>
      </w:r>
    </w:p>
    <w:p w14:paraId="454FD314" w14:textId="77777777" w:rsidR="007B4770" w:rsidRDefault="00E41A4E" w:rsidP="00F61F6D">
      <w:pPr>
        <w:jc w:val="both"/>
        <w:rPr>
          <w:rFonts w:ascii="Arial" w:hAnsi="Arial" w:cs="Arial"/>
        </w:rPr>
      </w:pPr>
      <w:r w:rsidRPr="00E41A4E">
        <w:rPr>
          <w:rFonts w:ascii="Arial" w:hAnsi="Arial" w:cs="Arial"/>
        </w:rPr>
        <w:t>Identify pregnant women who smoke at the earliest opportunity.</w:t>
      </w:r>
      <w:r>
        <w:rPr>
          <w:rFonts w:ascii="Arial" w:hAnsi="Arial" w:cs="Arial"/>
        </w:rPr>
        <w:t xml:space="preserve"> </w:t>
      </w:r>
      <w:r w:rsidRPr="00E41A4E">
        <w:rPr>
          <w:rFonts w:ascii="Arial" w:hAnsi="Arial" w:cs="Arial"/>
        </w:rPr>
        <w:t xml:space="preserve">Ensure clear advice to smoking pregnant women is clear </w:t>
      </w:r>
      <w:r w:rsidR="00911541">
        <w:rPr>
          <w:rFonts w:ascii="Arial" w:hAnsi="Arial" w:cs="Arial"/>
        </w:rPr>
        <w:t xml:space="preserve">in respect of </w:t>
      </w:r>
      <w:r w:rsidRPr="00E41A4E">
        <w:rPr>
          <w:rFonts w:ascii="Arial" w:hAnsi="Arial" w:cs="Arial"/>
        </w:rPr>
        <w:t xml:space="preserve">the </w:t>
      </w:r>
      <w:r w:rsidR="007B4770">
        <w:rPr>
          <w:rFonts w:ascii="Arial" w:hAnsi="Arial" w:cs="Arial"/>
        </w:rPr>
        <w:t>implications</w:t>
      </w:r>
      <w:r w:rsidRPr="00E41A4E">
        <w:rPr>
          <w:rFonts w:ascii="Arial" w:hAnsi="Arial" w:cs="Arial"/>
        </w:rPr>
        <w:t xml:space="preserve"> of continuing smoking.</w:t>
      </w:r>
      <w:r>
        <w:rPr>
          <w:rFonts w:ascii="Arial" w:hAnsi="Arial" w:cs="Arial"/>
        </w:rPr>
        <w:t xml:space="preserve"> </w:t>
      </w:r>
      <w:r w:rsidRPr="00E41A4E">
        <w:rPr>
          <w:rFonts w:ascii="Arial" w:hAnsi="Arial" w:cs="Arial"/>
        </w:rPr>
        <w:t>Use Nicotine Replacement Therapy (NRT) or other pharmacological support.</w:t>
      </w:r>
      <w:r>
        <w:rPr>
          <w:rFonts w:ascii="Arial" w:hAnsi="Arial" w:cs="Arial"/>
        </w:rPr>
        <w:t xml:space="preserve"> </w:t>
      </w:r>
      <w:r w:rsidRPr="00E41A4E">
        <w:rPr>
          <w:rFonts w:ascii="Arial" w:hAnsi="Arial" w:cs="Arial"/>
        </w:rPr>
        <w:t xml:space="preserve">Work with the whole family re stop smoking through </w:t>
      </w:r>
      <w:r w:rsidR="00911541" w:rsidRPr="00E41A4E">
        <w:rPr>
          <w:rFonts w:ascii="Arial" w:hAnsi="Arial" w:cs="Arial"/>
        </w:rPr>
        <w:t>relevant</w:t>
      </w:r>
      <w:r w:rsidR="00911541">
        <w:rPr>
          <w:rFonts w:ascii="Arial" w:hAnsi="Arial" w:cs="Arial"/>
        </w:rPr>
        <w:t xml:space="preserve"> </w:t>
      </w:r>
      <w:r w:rsidR="00911541" w:rsidRPr="00E41A4E">
        <w:rPr>
          <w:rFonts w:ascii="Arial" w:hAnsi="Arial" w:cs="Arial"/>
        </w:rPr>
        <w:t>interventions</w:t>
      </w:r>
      <w:r w:rsidR="007B4770">
        <w:rPr>
          <w:rFonts w:ascii="Arial" w:hAnsi="Arial" w:cs="Arial"/>
        </w:rPr>
        <w:t xml:space="preserve"> locally</w:t>
      </w:r>
    </w:p>
    <w:p w14:paraId="2DF0E4FC" w14:textId="77777777" w:rsidR="00131CBE" w:rsidRDefault="00131CBE" w:rsidP="00F61F6D">
      <w:pPr>
        <w:jc w:val="both"/>
        <w:rPr>
          <w:rFonts w:ascii="Arial" w:hAnsi="Arial" w:cs="Arial"/>
          <w:b/>
          <w:color w:val="003399"/>
          <w:sz w:val="24"/>
          <w:szCs w:val="24"/>
        </w:rPr>
      </w:pPr>
    </w:p>
    <w:p w14:paraId="22617791" w14:textId="4A655EC1" w:rsidR="00EB3591" w:rsidRPr="00EA6A35" w:rsidRDefault="00EB3591" w:rsidP="00F61F6D">
      <w:pPr>
        <w:jc w:val="both"/>
        <w:rPr>
          <w:rFonts w:ascii="Arial" w:hAnsi="Arial" w:cs="Arial"/>
          <w:b/>
          <w:color w:val="003399"/>
          <w:sz w:val="24"/>
          <w:szCs w:val="24"/>
        </w:rPr>
      </w:pPr>
      <w:r w:rsidRPr="00EA6A35">
        <w:rPr>
          <w:rFonts w:ascii="Arial" w:hAnsi="Arial" w:cs="Arial"/>
          <w:b/>
          <w:color w:val="003399"/>
          <w:sz w:val="24"/>
          <w:szCs w:val="24"/>
        </w:rPr>
        <w:lastRenderedPageBreak/>
        <w:t>Obesity in Pregnancy</w:t>
      </w:r>
    </w:p>
    <w:p w14:paraId="1034AC3A" w14:textId="77777777" w:rsidR="00EB3591" w:rsidRPr="00EA6A35" w:rsidRDefault="00EB3591" w:rsidP="00F61F6D">
      <w:pPr>
        <w:jc w:val="both"/>
        <w:rPr>
          <w:rFonts w:ascii="Arial" w:hAnsi="Arial" w:cs="Arial"/>
          <w:b/>
          <w:i/>
          <w:color w:val="003399"/>
        </w:rPr>
      </w:pPr>
      <w:r w:rsidRPr="00EA6A35">
        <w:rPr>
          <w:rFonts w:ascii="Arial" w:hAnsi="Arial" w:cs="Arial"/>
          <w:b/>
          <w:i/>
          <w:color w:val="003399"/>
        </w:rPr>
        <w:t>Challenge</w:t>
      </w:r>
    </w:p>
    <w:p w14:paraId="4FBFE989" w14:textId="7B6DD971" w:rsidR="00EB3591" w:rsidRPr="00795D88" w:rsidRDefault="00F556AD" w:rsidP="00F61F6D">
      <w:pPr>
        <w:jc w:val="both"/>
        <w:rPr>
          <w:rFonts w:ascii="Arial" w:hAnsi="Arial" w:cs="Arial"/>
        </w:rPr>
      </w:pPr>
      <w:r w:rsidRPr="00F556AD">
        <w:rPr>
          <w:rFonts w:ascii="Arial" w:hAnsi="Arial" w:cs="Arial"/>
          <w:noProof/>
          <w:lang w:eastAsia="en-GB"/>
        </w:rPr>
        <w:t xml:space="preserve">The national increase in obesity is reflected in increasing numbers of women with raised BMI becoming pregnant.. </w:t>
      </w:r>
      <w:r w:rsidR="002408DA" w:rsidRPr="00795D88">
        <w:rPr>
          <w:rFonts w:ascii="Arial" w:hAnsi="Arial" w:cs="Arial"/>
        </w:rPr>
        <w:t>As of 2018/19</w:t>
      </w:r>
      <w:r w:rsidR="00235F75" w:rsidRPr="00795D88">
        <w:rPr>
          <w:rFonts w:ascii="Arial" w:hAnsi="Arial" w:cs="Arial"/>
        </w:rPr>
        <w:t xml:space="preserve"> 26.3% of pregnant women in Tameside were obese (BMI&gt;=30kg/m2) at the time of booking appointment with their midwife. The 2</w:t>
      </w:r>
      <w:r w:rsidR="00235F75" w:rsidRPr="00795D88">
        <w:rPr>
          <w:rFonts w:ascii="Arial" w:hAnsi="Arial" w:cs="Arial"/>
          <w:vertAlign w:val="superscript"/>
        </w:rPr>
        <w:t>nd</w:t>
      </w:r>
      <w:r w:rsidR="00235F75" w:rsidRPr="00795D88">
        <w:rPr>
          <w:rFonts w:ascii="Arial" w:hAnsi="Arial" w:cs="Arial"/>
        </w:rPr>
        <w:t xml:space="preserve"> highest level </w:t>
      </w:r>
      <w:r w:rsidR="001C576F" w:rsidRPr="00795D88">
        <w:rPr>
          <w:rFonts w:ascii="Arial" w:hAnsi="Arial" w:cs="Arial"/>
        </w:rPr>
        <w:t xml:space="preserve">in Greater Manchester </w:t>
      </w:r>
      <w:r w:rsidR="00235F75" w:rsidRPr="00795D88">
        <w:rPr>
          <w:rFonts w:ascii="Arial" w:hAnsi="Arial" w:cs="Arial"/>
        </w:rPr>
        <w:t xml:space="preserve"> </w:t>
      </w:r>
    </w:p>
    <w:p w14:paraId="0B9570C5" w14:textId="2BEBE5C0" w:rsidR="00160243" w:rsidRDefault="005630DE" w:rsidP="00F556AD">
      <w:pPr>
        <w:rPr>
          <w:rFonts w:ascii="Arial" w:hAnsi="Arial" w:cs="Arial"/>
        </w:rPr>
      </w:pPr>
      <w:r w:rsidRPr="007406AE">
        <w:rPr>
          <w:rFonts w:ascii="Arial" w:hAnsi="Arial" w:cs="Arial"/>
          <w:noProof/>
          <w:highlight w:val="yellow"/>
          <w:lang w:eastAsia="en-GB"/>
        </w:rPr>
        <w:drawing>
          <wp:anchor distT="0" distB="0" distL="114300" distR="114300" simplePos="0" relativeHeight="251820032" behindDoc="1" locked="0" layoutInCell="1" allowOverlap="1" wp14:anchorId="65EC814E" wp14:editId="5E486527">
            <wp:simplePos x="0" y="0"/>
            <wp:positionH relativeFrom="margin">
              <wp:align>left</wp:align>
            </wp:positionH>
            <wp:positionV relativeFrom="paragraph">
              <wp:posOffset>314325</wp:posOffset>
            </wp:positionV>
            <wp:extent cx="3657600" cy="2804795"/>
            <wp:effectExtent l="0" t="0" r="0" b="0"/>
            <wp:wrapTight wrapText="bothSides">
              <wp:wrapPolygon edited="0">
                <wp:start x="0" y="0"/>
                <wp:lineTo x="0" y="21419"/>
                <wp:lineTo x="21488" y="21419"/>
                <wp:lineTo x="2148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M obsity pregnancy.PNG"/>
                    <pic:cNvPicPr/>
                  </pic:nvPicPr>
                  <pic:blipFill>
                    <a:blip r:embed="rId26">
                      <a:extLst>
                        <a:ext uri="{28A0092B-C50C-407E-A947-70E740481C1C}">
                          <a14:useLocalDpi xmlns:a14="http://schemas.microsoft.com/office/drawing/2010/main" val="0"/>
                        </a:ext>
                      </a:extLst>
                    </a:blip>
                    <a:stretch>
                      <a:fillRect/>
                    </a:stretch>
                  </pic:blipFill>
                  <pic:spPr>
                    <a:xfrm>
                      <a:off x="0" y="0"/>
                      <a:ext cx="3657600" cy="2804795"/>
                    </a:xfrm>
                    <a:prstGeom prst="rect">
                      <a:avLst/>
                    </a:prstGeom>
                  </pic:spPr>
                </pic:pic>
              </a:graphicData>
            </a:graphic>
            <wp14:sizeRelH relativeFrom="page">
              <wp14:pctWidth>0</wp14:pctWidth>
            </wp14:sizeRelH>
            <wp14:sizeRelV relativeFrom="page">
              <wp14:pctHeight>0</wp14:pctHeight>
            </wp14:sizeRelV>
          </wp:anchor>
        </w:drawing>
      </w:r>
      <w:r w:rsidR="00A930FD" w:rsidRPr="00795D88">
        <w:rPr>
          <w:rFonts w:ascii="Arial" w:hAnsi="Arial" w:cs="Arial"/>
        </w:rPr>
        <w:t>Figure 3</w:t>
      </w:r>
      <w:r w:rsidR="00484F51" w:rsidRPr="00795D88">
        <w:rPr>
          <w:rFonts w:ascii="Arial" w:hAnsi="Arial" w:cs="Arial"/>
        </w:rPr>
        <w:t>: Levels of obesity</w:t>
      </w:r>
      <w:r w:rsidR="004E2D9B" w:rsidRPr="00795D88">
        <w:rPr>
          <w:rFonts w:ascii="Arial" w:hAnsi="Arial" w:cs="Arial"/>
        </w:rPr>
        <w:t xml:space="preserve"> in pregnancy across Greater Manchester (2018/19)</w:t>
      </w:r>
    </w:p>
    <w:p w14:paraId="11B8D9AE" w14:textId="48276F76" w:rsidR="00EB3591" w:rsidRPr="00795D88" w:rsidRDefault="00EB3591" w:rsidP="00EB3591">
      <w:pPr>
        <w:rPr>
          <w:rFonts w:ascii="Arial" w:hAnsi="Arial" w:cs="Arial"/>
        </w:rPr>
      </w:pPr>
      <w:r w:rsidRPr="00EA6A35">
        <w:rPr>
          <w:rFonts w:ascii="Arial" w:hAnsi="Arial" w:cs="Arial"/>
          <w:b/>
          <w:i/>
          <w:color w:val="003399"/>
        </w:rPr>
        <w:t>Implications</w:t>
      </w:r>
    </w:p>
    <w:p w14:paraId="7B8396AA" w14:textId="77777777" w:rsidR="00EB3591" w:rsidRPr="00EB3591" w:rsidRDefault="00EB3591" w:rsidP="00F61F6D">
      <w:pPr>
        <w:jc w:val="both"/>
        <w:rPr>
          <w:rFonts w:ascii="Arial" w:hAnsi="Arial" w:cs="Arial"/>
        </w:rPr>
      </w:pPr>
      <w:r w:rsidRPr="00EB3591">
        <w:rPr>
          <w:rFonts w:ascii="Arial" w:hAnsi="Arial" w:cs="Arial"/>
        </w:rPr>
        <w:t>Mothers who are overweight or obese have increased risk of complications during pregnancy and birth including diabetes, thromboembolism, miscarriage and maternal death. Babies born to obese women have a higher risk of foetal death, stillbirth, congenital abnormality, shoulder dystocia, macrosomia and subsequent obesity.</w:t>
      </w:r>
    </w:p>
    <w:p w14:paraId="0237E947" w14:textId="6B49CB83" w:rsidR="00EB3591" w:rsidRPr="00EA6A35" w:rsidRDefault="001C576F" w:rsidP="00E41A4E">
      <w:pPr>
        <w:rPr>
          <w:rFonts w:ascii="Arial" w:hAnsi="Arial" w:cs="Arial"/>
          <w:b/>
          <w:color w:val="003399"/>
          <w:sz w:val="24"/>
          <w:szCs w:val="24"/>
        </w:rPr>
      </w:pPr>
      <w:r w:rsidRPr="00EA6A35">
        <w:rPr>
          <w:rFonts w:ascii="Arial" w:hAnsi="Arial" w:cs="Arial"/>
          <w:b/>
          <w:i/>
          <w:color w:val="003399"/>
        </w:rPr>
        <w:t>Recommendations</w:t>
      </w:r>
    </w:p>
    <w:p w14:paraId="467AA853" w14:textId="34ACC642" w:rsidR="00DD68C0" w:rsidRPr="00686786" w:rsidRDefault="00F556AD" w:rsidP="00686786">
      <w:pPr>
        <w:jc w:val="both"/>
        <w:rPr>
          <w:rFonts w:ascii="Arial" w:hAnsi="Arial" w:cs="Arial"/>
        </w:rPr>
      </w:pPr>
      <w:r w:rsidRPr="00F556AD">
        <w:rPr>
          <w:rFonts w:ascii="Arial" w:hAnsi="Arial" w:cs="Arial"/>
        </w:rPr>
        <w:t xml:space="preserve">It is important that women are aware of the increased risk of maternal and </w:t>
      </w:r>
      <w:proofErr w:type="spellStart"/>
      <w:r w:rsidRPr="00F556AD">
        <w:rPr>
          <w:rFonts w:ascii="Arial" w:hAnsi="Arial" w:cs="Arial"/>
        </w:rPr>
        <w:t>fetal</w:t>
      </w:r>
      <w:proofErr w:type="spellEnd"/>
      <w:r w:rsidRPr="00F556AD">
        <w:rPr>
          <w:rFonts w:ascii="Arial" w:hAnsi="Arial" w:cs="Arial"/>
        </w:rPr>
        <w:t xml:space="preserve"> complications associated with obesity, and they should be advised about the possible strategies to minimise them prior to conception.</w:t>
      </w:r>
      <w:r>
        <w:rPr>
          <w:rFonts w:ascii="Arial" w:hAnsi="Arial" w:cs="Arial"/>
        </w:rPr>
        <w:t xml:space="preserve"> </w:t>
      </w:r>
      <w:r w:rsidRPr="00F556AD">
        <w:rPr>
          <w:rFonts w:ascii="Arial" w:hAnsi="Arial" w:cs="Arial"/>
        </w:rPr>
        <w:t xml:space="preserve">All commissioners and providers should aim to implement NICE Guidance on weight management before, during and after pregnancy </w:t>
      </w:r>
      <w:hyperlink r:id="rId27" w:history="1">
        <w:r>
          <w:rPr>
            <w:color w:val="0000FF"/>
            <w:u w:val="single"/>
          </w:rPr>
          <w:t>PH27</w:t>
        </w:r>
      </w:hyperlink>
      <w:r w:rsidR="00EA6A35">
        <w:rPr>
          <w:rFonts w:ascii="Arial" w:hAnsi="Arial" w:cs="Arial"/>
        </w:rPr>
        <w:t>. A</w:t>
      </w:r>
      <w:r w:rsidRPr="00F556AD">
        <w:rPr>
          <w:rFonts w:ascii="Arial" w:hAnsi="Arial" w:cs="Arial"/>
        </w:rPr>
        <w:t xml:space="preserve"> particular emphasis of this guidance is on weight optimisation BEFORE pregnancy and if that was missed or was unsuccessful, the other opportunity would be in </w:t>
      </w:r>
      <w:r w:rsidR="00F61F6D">
        <w:rPr>
          <w:rFonts w:ascii="Arial" w:hAnsi="Arial" w:cs="Arial"/>
        </w:rPr>
        <w:t xml:space="preserve">after </w:t>
      </w:r>
      <w:r w:rsidRPr="00F556AD">
        <w:rPr>
          <w:rFonts w:ascii="Arial" w:hAnsi="Arial" w:cs="Arial"/>
        </w:rPr>
        <w:t>delivery</w:t>
      </w:r>
    </w:p>
    <w:p w14:paraId="357F6E59" w14:textId="77777777" w:rsidR="007511D9" w:rsidRDefault="007511D9" w:rsidP="00DB2CC6">
      <w:pPr>
        <w:rPr>
          <w:rFonts w:ascii="Arial" w:hAnsi="Arial" w:cs="Arial"/>
          <w:b/>
          <w:color w:val="003399"/>
          <w:sz w:val="24"/>
          <w:szCs w:val="24"/>
        </w:rPr>
      </w:pPr>
    </w:p>
    <w:p w14:paraId="6A985C8E" w14:textId="7B16D1E6" w:rsidR="00DB2CC6" w:rsidRPr="00EA6A35" w:rsidRDefault="00834EF9" w:rsidP="00DB2CC6">
      <w:pPr>
        <w:rPr>
          <w:rFonts w:ascii="Arial" w:hAnsi="Arial" w:cs="Arial"/>
          <w:b/>
          <w:color w:val="003399"/>
          <w:sz w:val="24"/>
          <w:szCs w:val="24"/>
        </w:rPr>
      </w:pPr>
      <w:r w:rsidRPr="00EA6A35">
        <w:rPr>
          <w:rFonts w:ascii="Arial" w:hAnsi="Arial" w:cs="Arial"/>
          <w:b/>
          <w:color w:val="003399"/>
          <w:sz w:val="24"/>
          <w:szCs w:val="24"/>
        </w:rPr>
        <w:t>Babies first feed (Breast milk)</w:t>
      </w:r>
    </w:p>
    <w:p w14:paraId="72239CB5" w14:textId="77777777" w:rsidR="00DB2CC6" w:rsidRPr="00EA6A35" w:rsidRDefault="00DB2CC6" w:rsidP="00DB2CC6">
      <w:pPr>
        <w:rPr>
          <w:rFonts w:ascii="Arial" w:hAnsi="Arial" w:cs="Arial"/>
          <w:b/>
          <w:i/>
          <w:color w:val="003399"/>
        </w:rPr>
      </w:pPr>
      <w:r w:rsidRPr="00EA6A35">
        <w:rPr>
          <w:rFonts w:ascii="Arial" w:hAnsi="Arial" w:cs="Arial"/>
          <w:b/>
          <w:i/>
          <w:color w:val="003399"/>
        </w:rPr>
        <w:t>Challenge</w:t>
      </w:r>
    </w:p>
    <w:p w14:paraId="5B3FC5E3" w14:textId="6D38F837" w:rsidR="006545E9" w:rsidRDefault="00DB2CC6" w:rsidP="00DB2CC6">
      <w:pPr>
        <w:rPr>
          <w:rFonts w:ascii="Arial" w:hAnsi="Arial" w:cs="Arial"/>
        </w:rPr>
      </w:pPr>
      <w:r>
        <w:rPr>
          <w:rFonts w:ascii="Arial" w:hAnsi="Arial" w:cs="Arial"/>
        </w:rPr>
        <w:t>The proportion of new mums initiat</w:t>
      </w:r>
      <w:r w:rsidR="006545E9">
        <w:rPr>
          <w:rFonts w:ascii="Arial" w:hAnsi="Arial" w:cs="Arial"/>
        </w:rPr>
        <w:t>ing br</w:t>
      </w:r>
      <w:r w:rsidR="008840FE">
        <w:rPr>
          <w:rFonts w:ascii="Arial" w:hAnsi="Arial" w:cs="Arial"/>
        </w:rPr>
        <w:t xml:space="preserve">east feeding in Tameside in </w:t>
      </w:r>
      <w:r w:rsidR="007406AE">
        <w:rPr>
          <w:rFonts w:ascii="Arial" w:hAnsi="Arial" w:cs="Arial"/>
        </w:rPr>
        <w:t>2020/21</w:t>
      </w:r>
      <w:r w:rsidR="006545E9">
        <w:rPr>
          <w:rFonts w:ascii="Arial" w:hAnsi="Arial" w:cs="Arial"/>
        </w:rPr>
        <w:t xml:space="preserve">, was </w:t>
      </w:r>
      <w:r w:rsidR="007406AE">
        <w:rPr>
          <w:rFonts w:ascii="Arial" w:hAnsi="Arial" w:cs="Arial"/>
        </w:rPr>
        <w:t>26</w:t>
      </w:r>
      <w:r w:rsidR="006545E9">
        <w:rPr>
          <w:rFonts w:ascii="Arial" w:hAnsi="Arial" w:cs="Arial"/>
        </w:rPr>
        <w:t xml:space="preserve">%. This is </w:t>
      </w:r>
      <w:r w:rsidR="00834EF9">
        <w:rPr>
          <w:rFonts w:ascii="Arial" w:hAnsi="Arial" w:cs="Arial"/>
        </w:rPr>
        <w:t>lower</w:t>
      </w:r>
      <w:r w:rsidR="006545E9">
        <w:rPr>
          <w:rFonts w:ascii="Arial" w:hAnsi="Arial" w:cs="Arial"/>
        </w:rPr>
        <w:t xml:space="preserve"> than the Greater Manchester </w:t>
      </w:r>
      <w:r w:rsidR="00834EF9">
        <w:rPr>
          <w:rFonts w:ascii="Arial" w:hAnsi="Arial" w:cs="Arial"/>
        </w:rPr>
        <w:t xml:space="preserve">and the England average. (58% and </w:t>
      </w:r>
      <w:r w:rsidR="007406AE">
        <w:rPr>
          <w:rFonts w:ascii="Arial" w:hAnsi="Arial" w:cs="Arial"/>
        </w:rPr>
        <w:t>72</w:t>
      </w:r>
      <w:r w:rsidR="00795D88">
        <w:rPr>
          <w:rFonts w:ascii="Arial" w:hAnsi="Arial" w:cs="Arial"/>
        </w:rPr>
        <w:t>% respectively).</w:t>
      </w:r>
      <w:r w:rsidR="00795D88">
        <w:rPr>
          <w:rStyle w:val="FootnoteReference"/>
          <w:rFonts w:ascii="Arial" w:hAnsi="Arial" w:cs="Arial"/>
        </w:rPr>
        <w:footnoteReference w:id="1"/>
      </w:r>
    </w:p>
    <w:p w14:paraId="6D2FCFEE" w14:textId="1FCA7DE2" w:rsidR="00686786" w:rsidRDefault="00686786" w:rsidP="00686786">
      <w:pPr>
        <w:jc w:val="both"/>
        <w:rPr>
          <w:rFonts w:ascii="Arial" w:hAnsi="Arial" w:cs="Arial"/>
        </w:rPr>
      </w:pPr>
      <w:r>
        <w:rPr>
          <w:rFonts w:ascii="Arial" w:hAnsi="Arial" w:cs="Arial"/>
        </w:rPr>
        <w:t xml:space="preserve">At 6 to 8 weeks, breast feeding increases with 37% of babies being breast fed in Tameside (2021/22). This is lower than the England average of 49%. </w:t>
      </w:r>
    </w:p>
    <w:p w14:paraId="43C2B058" w14:textId="77777777" w:rsidR="00131CBE" w:rsidRDefault="00131CBE" w:rsidP="00485B67">
      <w:pPr>
        <w:rPr>
          <w:rFonts w:ascii="Arial" w:hAnsi="Arial" w:cs="Arial"/>
        </w:rPr>
      </w:pPr>
    </w:p>
    <w:p w14:paraId="2508CFD6" w14:textId="10D12D47" w:rsidR="00E41A4E" w:rsidRDefault="00A930FD" w:rsidP="00485B67">
      <w:pPr>
        <w:rPr>
          <w:rFonts w:ascii="Arial" w:hAnsi="Arial" w:cs="Arial"/>
        </w:rPr>
      </w:pPr>
      <w:r>
        <w:rPr>
          <w:rFonts w:ascii="Arial" w:hAnsi="Arial" w:cs="Arial"/>
        </w:rPr>
        <w:lastRenderedPageBreak/>
        <w:t>Figure 4</w:t>
      </w:r>
      <w:r w:rsidR="0079676D">
        <w:rPr>
          <w:rFonts w:ascii="Arial" w:hAnsi="Arial" w:cs="Arial"/>
        </w:rPr>
        <w:t xml:space="preserve">: </w:t>
      </w:r>
      <w:r w:rsidR="008840FE">
        <w:rPr>
          <w:rFonts w:ascii="Arial" w:hAnsi="Arial" w:cs="Arial"/>
        </w:rPr>
        <w:t>Greater Manchester comparison- Babies first feed (Breast milk)</w:t>
      </w:r>
      <w:r w:rsidR="008840FE" w:rsidRPr="008840FE">
        <w:rPr>
          <w:rFonts w:ascii="Arial" w:hAnsi="Arial" w:cs="Arial"/>
          <w:noProof/>
          <w:lang w:eastAsia="en-GB"/>
        </w:rPr>
        <w:t xml:space="preserve"> </w:t>
      </w:r>
      <w:r w:rsidR="00686786" w:rsidRPr="004E2D9B">
        <w:rPr>
          <w:rFonts w:ascii="Arial" w:hAnsi="Arial" w:cs="Arial"/>
          <w:i/>
          <w:sz w:val="20"/>
          <w:szCs w:val="20"/>
        </w:rPr>
        <w:t>Source: PHE fingertips</w:t>
      </w:r>
    </w:p>
    <w:p w14:paraId="5E1A12BE" w14:textId="364C0C43" w:rsidR="00564E6A" w:rsidRPr="00EA6A35" w:rsidRDefault="00131CBE" w:rsidP="00EE3649">
      <w:pPr>
        <w:jc w:val="both"/>
        <w:rPr>
          <w:rFonts w:ascii="Arial" w:hAnsi="Arial" w:cs="Arial"/>
          <w:b/>
          <w:i/>
          <w:color w:val="003399"/>
        </w:rPr>
      </w:pPr>
      <w:r>
        <w:rPr>
          <w:rFonts w:ascii="Arial" w:hAnsi="Arial" w:cs="Arial"/>
          <w:noProof/>
          <w:lang w:eastAsia="en-GB"/>
        </w:rPr>
        <w:drawing>
          <wp:anchor distT="0" distB="0" distL="114300" distR="114300" simplePos="0" relativeHeight="251847680" behindDoc="1" locked="0" layoutInCell="1" allowOverlap="1" wp14:anchorId="0ECE412C" wp14:editId="16CE3A74">
            <wp:simplePos x="0" y="0"/>
            <wp:positionH relativeFrom="margin">
              <wp:align>left</wp:align>
            </wp:positionH>
            <wp:positionV relativeFrom="paragraph">
              <wp:posOffset>5715</wp:posOffset>
            </wp:positionV>
            <wp:extent cx="5335270" cy="2924175"/>
            <wp:effectExtent l="0" t="0" r="0" b="9525"/>
            <wp:wrapTight wrapText="bothSides">
              <wp:wrapPolygon edited="0">
                <wp:start x="0" y="0"/>
                <wp:lineTo x="0" y="21530"/>
                <wp:lineTo x="21518" y="21530"/>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areas-table (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5270" cy="2924175"/>
                    </a:xfrm>
                    <a:prstGeom prst="rect">
                      <a:avLst/>
                    </a:prstGeom>
                  </pic:spPr>
                </pic:pic>
              </a:graphicData>
            </a:graphic>
          </wp:anchor>
        </w:drawing>
      </w:r>
      <w:r w:rsidR="00564E6A" w:rsidRPr="00EA6A35">
        <w:rPr>
          <w:rFonts w:ascii="Arial" w:hAnsi="Arial" w:cs="Arial"/>
          <w:b/>
          <w:i/>
          <w:color w:val="003399"/>
        </w:rPr>
        <w:t>Implications</w:t>
      </w:r>
    </w:p>
    <w:p w14:paraId="0BDD5E56" w14:textId="1EF3F89C" w:rsidR="007511D9" w:rsidRPr="00131CBE" w:rsidRDefault="00564E6A" w:rsidP="00131CBE">
      <w:pPr>
        <w:jc w:val="both"/>
        <w:rPr>
          <w:rFonts w:ascii="Arial" w:hAnsi="Arial" w:cs="Arial"/>
        </w:rPr>
      </w:pPr>
      <w:r w:rsidRPr="00564E6A">
        <w:rPr>
          <w:rFonts w:ascii="Arial" w:hAnsi="Arial" w:cs="Arial"/>
        </w:rPr>
        <w:t>Evidence is clear on the benefits to health of breast feeding for both mother and infant. In the short term babies who are not breast fed are more likely to have infections such as gastroenteritis, respiratory and ear infections and are at particular risk of hospitalisation. The infant feeding profile for Tameside supports this as emergency hospital admissions for gastroenteri</w:t>
      </w:r>
      <w:r w:rsidR="00EE3649">
        <w:rPr>
          <w:rFonts w:ascii="Arial" w:hAnsi="Arial" w:cs="Arial"/>
        </w:rPr>
        <w:t>tis and respiratory infections are</w:t>
      </w:r>
      <w:r w:rsidRPr="00564E6A">
        <w:rPr>
          <w:rFonts w:ascii="Arial" w:hAnsi="Arial" w:cs="Arial"/>
        </w:rPr>
        <w:t xml:space="preserve"> significantly higher than the England average. In the long term, evidence shows that non-breast fed babies are more likely to be overweight or obese-this can then lead to type 2 Diabetes, higher blood pressure and cholesterol.</w:t>
      </w:r>
    </w:p>
    <w:p w14:paraId="192865BB" w14:textId="20B64763" w:rsidR="001F6DAE" w:rsidRPr="00EA6A35" w:rsidRDefault="001F6DAE" w:rsidP="001F6DAE">
      <w:pPr>
        <w:rPr>
          <w:rFonts w:ascii="Arial" w:hAnsi="Arial" w:cs="Arial"/>
          <w:b/>
          <w:i/>
          <w:color w:val="003399"/>
        </w:rPr>
      </w:pPr>
      <w:r w:rsidRPr="00EA6A35">
        <w:rPr>
          <w:rFonts w:ascii="Arial" w:hAnsi="Arial" w:cs="Arial"/>
          <w:b/>
          <w:i/>
          <w:color w:val="003399"/>
        </w:rPr>
        <w:t>Recommendations</w:t>
      </w:r>
    </w:p>
    <w:p w14:paraId="3DD37C65" w14:textId="77777777" w:rsidR="001F6DAE" w:rsidRPr="001F6DAE" w:rsidRDefault="001F6DAE" w:rsidP="001F6DAE">
      <w:pPr>
        <w:rPr>
          <w:rFonts w:ascii="Arial" w:hAnsi="Arial" w:cs="Arial"/>
        </w:rPr>
      </w:pPr>
      <w:r w:rsidRPr="001F6DAE">
        <w:rPr>
          <w:rFonts w:ascii="Arial" w:hAnsi="Arial" w:cs="Arial"/>
        </w:rPr>
        <w:t>NICE guidance to improve breast feeding rates recommends commissioners to:</w:t>
      </w:r>
    </w:p>
    <w:p w14:paraId="7557F0C6" w14:textId="77777777" w:rsidR="001F6DAE" w:rsidRPr="001F6DAE" w:rsidRDefault="001F6DAE" w:rsidP="001F6DAE">
      <w:pPr>
        <w:pStyle w:val="ListParagraph"/>
        <w:numPr>
          <w:ilvl w:val="0"/>
          <w:numId w:val="13"/>
        </w:numPr>
        <w:rPr>
          <w:rFonts w:ascii="Arial" w:hAnsi="Arial" w:cs="Arial"/>
        </w:rPr>
      </w:pPr>
      <w:r w:rsidRPr="001F6DAE">
        <w:rPr>
          <w:rFonts w:ascii="Arial" w:hAnsi="Arial" w:cs="Arial"/>
        </w:rPr>
        <w:t>Adopt a multi-</w:t>
      </w:r>
      <w:r>
        <w:rPr>
          <w:rFonts w:ascii="Arial" w:hAnsi="Arial" w:cs="Arial"/>
        </w:rPr>
        <w:t>layered</w:t>
      </w:r>
      <w:r w:rsidRPr="001F6DAE">
        <w:rPr>
          <w:rFonts w:ascii="Arial" w:hAnsi="Arial" w:cs="Arial"/>
        </w:rPr>
        <w:t xml:space="preserve"> approach or a coordinated programme of interventions across different settings </w:t>
      </w:r>
    </w:p>
    <w:p w14:paraId="49BCE413" w14:textId="77777777" w:rsidR="001F6DAE" w:rsidRPr="001F6DAE" w:rsidRDefault="001F6DAE" w:rsidP="001F6DAE">
      <w:pPr>
        <w:pStyle w:val="ListParagraph"/>
        <w:numPr>
          <w:ilvl w:val="0"/>
          <w:numId w:val="13"/>
        </w:numPr>
        <w:rPr>
          <w:rFonts w:ascii="Arial" w:hAnsi="Arial" w:cs="Arial"/>
        </w:rPr>
      </w:pPr>
      <w:r w:rsidRPr="001F6DAE">
        <w:rPr>
          <w:rFonts w:ascii="Arial" w:hAnsi="Arial" w:cs="Arial"/>
        </w:rPr>
        <w:t>Activities to raise awareness of the benefits of, and how to overcome the barriers to, breastfeeding</w:t>
      </w:r>
    </w:p>
    <w:p w14:paraId="6E868863" w14:textId="77777777" w:rsidR="004E2D9B" w:rsidRPr="004E2D9B" w:rsidRDefault="001F6DAE" w:rsidP="004E2D9B">
      <w:pPr>
        <w:pStyle w:val="ListParagraph"/>
        <w:numPr>
          <w:ilvl w:val="0"/>
          <w:numId w:val="13"/>
        </w:numPr>
        <w:rPr>
          <w:rFonts w:ascii="Arial" w:hAnsi="Arial" w:cs="Arial"/>
        </w:rPr>
      </w:pPr>
      <w:r w:rsidRPr="004E2D9B">
        <w:rPr>
          <w:rFonts w:ascii="Arial" w:hAnsi="Arial" w:cs="Arial"/>
        </w:rPr>
        <w:t>Training for health professionals</w:t>
      </w:r>
      <w:r w:rsidR="004E2D9B" w:rsidRPr="004E2D9B">
        <w:rPr>
          <w:rFonts w:ascii="Arial" w:hAnsi="Arial" w:cs="Arial"/>
        </w:rPr>
        <w:t>, Joint working between health professionals and peer supporters</w:t>
      </w:r>
    </w:p>
    <w:p w14:paraId="3A2B35DA" w14:textId="77777777" w:rsidR="001F6DAE" w:rsidRPr="001F6DAE" w:rsidRDefault="001F6DAE" w:rsidP="001F6DAE">
      <w:pPr>
        <w:pStyle w:val="ListParagraph"/>
        <w:numPr>
          <w:ilvl w:val="0"/>
          <w:numId w:val="13"/>
        </w:numPr>
        <w:rPr>
          <w:rFonts w:ascii="Arial" w:hAnsi="Arial" w:cs="Arial"/>
        </w:rPr>
      </w:pPr>
      <w:r w:rsidRPr="001F6DAE">
        <w:rPr>
          <w:rFonts w:ascii="Arial" w:hAnsi="Arial" w:cs="Arial"/>
        </w:rPr>
        <w:t>Breastfeeding peer-support programmes</w:t>
      </w:r>
    </w:p>
    <w:p w14:paraId="26BDB7A6" w14:textId="77777777" w:rsidR="008B47C5" w:rsidRPr="008B47C5" w:rsidRDefault="008B47C5" w:rsidP="008B47C5">
      <w:pPr>
        <w:pStyle w:val="ListParagraph"/>
        <w:numPr>
          <w:ilvl w:val="0"/>
          <w:numId w:val="13"/>
        </w:numPr>
        <w:rPr>
          <w:rFonts w:ascii="Arial" w:hAnsi="Arial" w:cs="Arial"/>
        </w:rPr>
      </w:pPr>
      <w:r w:rsidRPr="008B47C5">
        <w:rPr>
          <w:rFonts w:ascii="Arial" w:hAnsi="Arial" w:cs="Arial"/>
        </w:rPr>
        <w:t xml:space="preserve">Education and information for pregnant women on how to breastfeed, followed by proactive support during the postnatal period </w:t>
      </w:r>
    </w:p>
    <w:p w14:paraId="573B31C5" w14:textId="77777777" w:rsidR="008B47C5" w:rsidRPr="001F6DAE" w:rsidRDefault="008B47C5" w:rsidP="008B47C5">
      <w:pPr>
        <w:pStyle w:val="ListParagraph"/>
        <w:numPr>
          <w:ilvl w:val="0"/>
          <w:numId w:val="13"/>
        </w:numPr>
        <w:rPr>
          <w:rFonts w:ascii="Arial" w:hAnsi="Arial" w:cs="Arial"/>
        </w:rPr>
      </w:pPr>
      <w:r w:rsidRPr="008B47C5">
        <w:rPr>
          <w:rFonts w:ascii="Arial" w:hAnsi="Arial" w:cs="Arial"/>
        </w:rPr>
        <w:t>Work with local partners to ensure mothers can feed their babies in public areas.</w:t>
      </w:r>
    </w:p>
    <w:p w14:paraId="06C7FAD9" w14:textId="60FE37C1" w:rsidR="001F6DAE" w:rsidRPr="000C64D2" w:rsidRDefault="008B47C5" w:rsidP="00E41A4E">
      <w:pPr>
        <w:rPr>
          <w:rFonts w:ascii="Arial" w:hAnsi="Arial" w:cs="Arial"/>
          <w:b/>
          <w:color w:val="003399"/>
          <w:sz w:val="24"/>
          <w:szCs w:val="24"/>
        </w:rPr>
      </w:pPr>
      <w:r w:rsidRPr="000C64D2">
        <w:rPr>
          <w:rFonts w:ascii="Arial" w:hAnsi="Arial" w:cs="Arial"/>
          <w:b/>
          <w:color w:val="003399"/>
          <w:sz w:val="24"/>
          <w:szCs w:val="24"/>
        </w:rPr>
        <w:t>Child Development at 2 to 2</w:t>
      </w:r>
      <w:r w:rsidRPr="000C64D2">
        <w:rPr>
          <w:rFonts w:ascii="Arial" w:hAnsi="Arial" w:cs="Arial"/>
          <w:b/>
          <w:color w:val="003399"/>
          <w:sz w:val="24"/>
          <w:szCs w:val="24"/>
          <w:vertAlign w:val="superscript"/>
        </w:rPr>
        <w:t>1/2</w:t>
      </w:r>
      <w:r w:rsidRPr="000C64D2">
        <w:rPr>
          <w:rFonts w:ascii="Arial" w:hAnsi="Arial" w:cs="Arial"/>
          <w:b/>
          <w:color w:val="003399"/>
          <w:sz w:val="24"/>
          <w:szCs w:val="24"/>
        </w:rPr>
        <w:t xml:space="preserve"> </w:t>
      </w:r>
      <w:r w:rsidR="00497246" w:rsidRPr="000C64D2">
        <w:rPr>
          <w:rFonts w:ascii="Arial" w:hAnsi="Arial" w:cs="Arial"/>
          <w:b/>
          <w:color w:val="003399"/>
          <w:sz w:val="24"/>
          <w:szCs w:val="24"/>
        </w:rPr>
        <w:t>y</w:t>
      </w:r>
      <w:r w:rsidR="00123C93" w:rsidRPr="000C64D2">
        <w:rPr>
          <w:rFonts w:ascii="Arial" w:hAnsi="Arial" w:cs="Arial"/>
          <w:b/>
          <w:color w:val="003399"/>
          <w:sz w:val="24"/>
          <w:szCs w:val="24"/>
        </w:rPr>
        <w:t>ea</w:t>
      </w:r>
      <w:r w:rsidR="00497246" w:rsidRPr="000C64D2">
        <w:rPr>
          <w:rFonts w:ascii="Arial" w:hAnsi="Arial" w:cs="Arial"/>
          <w:b/>
          <w:color w:val="003399"/>
          <w:sz w:val="24"/>
          <w:szCs w:val="24"/>
        </w:rPr>
        <w:t>rs</w:t>
      </w:r>
    </w:p>
    <w:p w14:paraId="40EF1433" w14:textId="77777777" w:rsidR="008B47C5" w:rsidRPr="000C64D2" w:rsidRDefault="008B47C5" w:rsidP="008B47C5">
      <w:pPr>
        <w:rPr>
          <w:rFonts w:ascii="Arial" w:hAnsi="Arial" w:cs="Arial"/>
          <w:b/>
          <w:i/>
          <w:color w:val="003399"/>
        </w:rPr>
      </w:pPr>
      <w:r w:rsidRPr="000C64D2">
        <w:rPr>
          <w:rFonts w:ascii="Arial" w:hAnsi="Arial" w:cs="Arial"/>
          <w:b/>
          <w:i/>
          <w:color w:val="003399"/>
        </w:rPr>
        <w:t>Challenge</w:t>
      </w:r>
    </w:p>
    <w:p w14:paraId="2EE6B94D" w14:textId="77777777" w:rsidR="0054337A" w:rsidRDefault="002E0A70" w:rsidP="00E41A4E">
      <w:pPr>
        <w:rPr>
          <w:rFonts w:ascii="Arial" w:hAnsi="Arial" w:cs="Arial"/>
        </w:rPr>
      </w:pPr>
      <w:r w:rsidRPr="002E0A70">
        <w:rPr>
          <w:rFonts w:ascii="Arial" w:hAnsi="Arial" w:cs="Arial"/>
        </w:rPr>
        <w:t>The Ages and Stages Questionnaire-3 (ASQ-3) covers five domains of child development: communication, gross motor skills, fine motor skills, problem solving and personal-social development</w:t>
      </w:r>
    </w:p>
    <w:p w14:paraId="645F9178" w14:textId="77777777" w:rsidR="008B47C5" w:rsidRDefault="008B47C5" w:rsidP="00E41A4E">
      <w:pPr>
        <w:rPr>
          <w:rFonts w:ascii="Arial" w:hAnsi="Arial" w:cs="Arial"/>
        </w:rPr>
      </w:pPr>
      <w:r w:rsidRPr="008B47C5">
        <w:rPr>
          <w:rFonts w:ascii="Arial" w:hAnsi="Arial" w:cs="Arial"/>
        </w:rPr>
        <w:t>The proportion</w:t>
      </w:r>
      <w:r>
        <w:rPr>
          <w:rFonts w:ascii="Arial" w:hAnsi="Arial" w:cs="Arial"/>
        </w:rPr>
        <w:t xml:space="preserve"> of children aged 2 to 2</w:t>
      </w:r>
      <w:r w:rsidRPr="00BF0501">
        <w:rPr>
          <w:rFonts w:ascii="Arial" w:hAnsi="Arial" w:cs="Arial"/>
          <w:vertAlign w:val="superscript"/>
        </w:rPr>
        <w:t xml:space="preserve">1/2 </w:t>
      </w:r>
      <w:r>
        <w:rPr>
          <w:rFonts w:ascii="Arial" w:hAnsi="Arial" w:cs="Arial"/>
        </w:rPr>
        <w:t>yrs.</w:t>
      </w:r>
      <w:r w:rsidRPr="008B47C5">
        <w:rPr>
          <w:rFonts w:ascii="Arial" w:hAnsi="Arial" w:cs="Arial"/>
        </w:rPr>
        <w:t xml:space="preserve"> offered ASQ-3 as part of th</w:t>
      </w:r>
      <w:r>
        <w:rPr>
          <w:rFonts w:ascii="Arial" w:hAnsi="Arial" w:cs="Arial"/>
        </w:rPr>
        <w:t>e healthy c</w:t>
      </w:r>
      <w:r w:rsidR="002E0A70">
        <w:rPr>
          <w:rFonts w:ascii="Arial" w:hAnsi="Arial" w:cs="Arial"/>
        </w:rPr>
        <w:t>hild programmes (</w:t>
      </w:r>
      <w:r w:rsidR="00500C75">
        <w:rPr>
          <w:rFonts w:ascii="Arial" w:hAnsi="Arial" w:cs="Arial"/>
        </w:rPr>
        <w:t>2020/21</w:t>
      </w:r>
      <w:r w:rsidR="002E0A70">
        <w:rPr>
          <w:rFonts w:ascii="Arial" w:hAnsi="Arial" w:cs="Arial"/>
        </w:rPr>
        <w:t xml:space="preserve">) was </w:t>
      </w:r>
      <w:r w:rsidR="001929D1">
        <w:rPr>
          <w:rFonts w:ascii="Arial" w:hAnsi="Arial" w:cs="Arial"/>
        </w:rPr>
        <w:t>95.4</w:t>
      </w:r>
      <w:r w:rsidR="00500C75">
        <w:rPr>
          <w:rFonts w:ascii="Arial" w:hAnsi="Arial" w:cs="Arial"/>
        </w:rPr>
        <w:t xml:space="preserve">% for Tameside </w:t>
      </w:r>
      <w:r>
        <w:rPr>
          <w:rFonts w:ascii="Arial" w:hAnsi="Arial" w:cs="Arial"/>
        </w:rPr>
        <w:t xml:space="preserve">and </w:t>
      </w:r>
      <w:r w:rsidR="001929D1">
        <w:rPr>
          <w:rFonts w:ascii="Arial" w:hAnsi="Arial" w:cs="Arial"/>
        </w:rPr>
        <w:t>85.2</w:t>
      </w:r>
      <w:proofErr w:type="gramStart"/>
      <w:r w:rsidR="00500C75">
        <w:rPr>
          <w:rFonts w:ascii="Arial" w:hAnsi="Arial" w:cs="Arial"/>
        </w:rPr>
        <w:t>%  for</w:t>
      </w:r>
      <w:proofErr w:type="gramEnd"/>
      <w:r w:rsidR="00500C75">
        <w:rPr>
          <w:rFonts w:ascii="Arial" w:hAnsi="Arial" w:cs="Arial"/>
        </w:rPr>
        <w:t xml:space="preserve"> England</w:t>
      </w:r>
      <w:r w:rsidRPr="008B47C5">
        <w:rPr>
          <w:rFonts w:ascii="Arial" w:hAnsi="Arial" w:cs="Arial"/>
        </w:rPr>
        <w:t xml:space="preserve">. </w:t>
      </w:r>
    </w:p>
    <w:p w14:paraId="415C81E9" w14:textId="77777777" w:rsidR="0017334B" w:rsidRDefault="00BF0501" w:rsidP="00E41A4E">
      <w:pPr>
        <w:rPr>
          <w:rFonts w:ascii="Arial" w:hAnsi="Arial" w:cs="Arial"/>
        </w:rPr>
      </w:pPr>
      <w:r w:rsidRPr="00BF0501">
        <w:rPr>
          <w:rFonts w:ascii="Arial" w:hAnsi="Arial" w:cs="Arial"/>
        </w:rPr>
        <w:lastRenderedPageBreak/>
        <w:t>Data from the</w:t>
      </w:r>
      <w:r w:rsidR="0054337A">
        <w:rPr>
          <w:rFonts w:ascii="Arial" w:hAnsi="Arial" w:cs="Arial"/>
        </w:rPr>
        <w:t xml:space="preserve"> health visiting submission </w:t>
      </w:r>
      <w:r w:rsidR="0029567D">
        <w:rPr>
          <w:rFonts w:ascii="Arial" w:hAnsi="Arial" w:cs="Arial"/>
        </w:rPr>
        <w:t>2021/22</w:t>
      </w:r>
      <w:r w:rsidR="0054337A">
        <w:rPr>
          <w:rFonts w:ascii="Arial" w:hAnsi="Arial" w:cs="Arial"/>
        </w:rPr>
        <w:t xml:space="preserve"> shows that overall </w:t>
      </w:r>
      <w:r w:rsidR="0029567D">
        <w:rPr>
          <w:rFonts w:ascii="Arial" w:hAnsi="Arial" w:cs="Arial"/>
        </w:rPr>
        <w:t>81.5</w:t>
      </w:r>
      <w:r w:rsidRPr="00BF0501">
        <w:rPr>
          <w:rFonts w:ascii="Arial" w:hAnsi="Arial" w:cs="Arial"/>
        </w:rPr>
        <w:t>% of 2 to 2</w:t>
      </w:r>
      <w:r w:rsidRPr="0054337A">
        <w:rPr>
          <w:rFonts w:ascii="Arial" w:hAnsi="Arial" w:cs="Arial"/>
          <w:vertAlign w:val="superscript"/>
        </w:rPr>
        <w:t xml:space="preserve">1/2 </w:t>
      </w:r>
      <w:r w:rsidRPr="00BF0501">
        <w:rPr>
          <w:rFonts w:ascii="Arial" w:hAnsi="Arial" w:cs="Arial"/>
        </w:rPr>
        <w:t xml:space="preserve">year olds reached the expected level of development across all five domains. </w:t>
      </w:r>
      <w:r w:rsidR="0029567D">
        <w:rPr>
          <w:rFonts w:ascii="Arial" w:hAnsi="Arial" w:cs="Arial"/>
        </w:rPr>
        <w:t>This is lower than in previous years, but it has fallen in the last two years across both Greater Manchester and England as a whole and the Tameside rate remains higher than both.</w:t>
      </w:r>
    </w:p>
    <w:p w14:paraId="32AAA5FE" w14:textId="77777777" w:rsidR="00485B67" w:rsidRDefault="0029567D" w:rsidP="00E41A4E">
      <w:pPr>
        <w:rPr>
          <w:rFonts w:ascii="Arial" w:hAnsi="Arial" w:cs="Arial"/>
        </w:rPr>
      </w:pPr>
      <w:r>
        <w:rPr>
          <w:rFonts w:ascii="Arial" w:hAnsi="Arial" w:cs="Arial"/>
        </w:rPr>
        <w:t>(Note that the figure for Greater Manchester for 2021/22 is excluding Bury and Rochdale so is not directly comparable to previous years)</w:t>
      </w:r>
    </w:p>
    <w:p w14:paraId="6BA703CA" w14:textId="6E5329F9" w:rsidR="0054337A" w:rsidRPr="00485B67" w:rsidRDefault="000C64D2" w:rsidP="00E41A4E">
      <w:pPr>
        <w:rPr>
          <w:rFonts w:ascii="Arial" w:hAnsi="Arial" w:cs="Arial"/>
          <w:i/>
          <w:sz w:val="20"/>
          <w:szCs w:val="20"/>
        </w:rPr>
      </w:pPr>
      <w:r>
        <w:rPr>
          <w:rFonts w:ascii="Arial" w:hAnsi="Arial" w:cs="Arial"/>
        </w:rPr>
        <w:t xml:space="preserve">Figure </w:t>
      </w:r>
      <w:r w:rsidR="00A930FD">
        <w:rPr>
          <w:rFonts w:ascii="Arial" w:hAnsi="Arial" w:cs="Arial"/>
        </w:rPr>
        <w:t>5</w:t>
      </w:r>
      <w:r w:rsidR="004E2D9B">
        <w:rPr>
          <w:rFonts w:ascii="Arial" w:hAnsi="Arial" w:cs="Arial"/>
        </w:rPr>
        <w:t xml:space="preserve">: </w:t>
      </w:r>
      <w:r w:rsidR="0054337A">
        <w:rPr>
          <w:rFonts w:ascii="Arial" w:hAnsi="Arial" w:cs="Arial"/>
        </w:rPr>
        <w:t xml:space="preserve"> </w:t>
      </w:r>
      <w:r w:rsidR="004E2D9B">
        <w:rPr>
          <w:rFonts w:ascii="Arial" w:hAnsi="Arial" w:cs="Arial"/>
        </w:rPr>
        <w:t>Overall Child development out</w:t>
      </w:r>
      <w:r w:rsidR="0054337A">
        <w:rPr>
          <w:rFonts w:ascii="Arial" w:hAnsi="Arial" w:cs="Arial"/>
        </w:rPr>
        <w:t>comes for Tameside compared to England</w:t>
      </w:r>
      <w:r w:rsidR="00485B67">
        <w:rPr>
          <w:rFonts w:ascii="Arial" w:hAnsi="Arial" w:cs="Arial"/>
        </w:rPr>
        <w:t xml:space="preserve"> </w:t>
      </w:r>
      <w:r w:rsidR="00485B67" w:rsidRPr="002036EB">
        <w:rPr>
          <w:rFonts w:ascii="Arial" w:hAnsi="Arial" w:cs="Arial"/>
          <w:i/>
          <w:sz w:val="20"/>
          <w:szCs w:val="20"/>
        </w:rPr>
        <w:t xml:space="preserve">Source: </w:t>
      </w:r>
      <w:r w:rsidR="00485B67">
        <w:rPr>
          <w:rFonts w:ascii="Arial" w:hAnsi="Arial" w:cs="Arial"/>
          <w:i/>
          <w:sz w:val="20"/>
          <w:szCs w:val="20"/>
        </w:rPr>
        <w:t>ONS</w:t>
      </w:r>
    </w:p>
    <w:p w14:paraId="01494E5A" w14:textId="22B84034" w:rsidR="00EB53CB" w:rsidRDefault="0029567D" w:rsidP="00F61F6D">
      <w:pPr>
        <w:jc w:val="both"/>
        <w:rPr>
          <w:rFonts w:ascii="Arial" w:hAnsi="Arial" w:cs="Arial"/>
        </w:rPr>
      </w:pPr>
      <w:r>
        <w:rPr>
          <w:rFonts w:ascii="Arial" w:hAnsi="Arial" w:cs="Arial"/>
          <w:noProof/>
          <w:lang w:eastAsia="en-GB"/>
        </w:rPr>
        <w:drawing>
          <wp:inline distT="0" distB="0" distL="0" distR="0" wp14:anchorId="25036873" wp14:editId="0ECABD1A">
            <wp:extent cx="6001588" cy="933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Q Outcomes across domains.PNG"/>
                    <pic:cNvPicPr/>
                  </pic:nvPicPr>
                  <pic:blipFill>
                    <a:blip r:embed="rId29">
                      <a:extLst>
                        <a:ext uri="{28A0092B-C50C-407E-A947-70E740481C1C}">
                          <a14:useLocalDpi xmlns:a14="http://schemas.microsoft.com/office/drawing/2010/main" val="0"/>
                        </a:ext>
                      </a:extLst>
                    </a:blip>
                    <a:stretch>
                      <a:fillRect/>
                    </a:stretch>
                  </pic:blipFill>
                  <pic:spPr>
                    <a:xfrm>
                      <a:off x="0" y="0"/>
                      <a:ext cx="6001588" cy="933580"/>
                    </a:xfrm>
                    <a:prstGeom prst="rect">
                      <a:avLst/>
                    </a:prstGeom>
                  </pic:spPr>
                </pic:pic>
              </a:graphicData>
            </a:graphic>
          </wp:inline>
        </w:drawing>
      </w:r>
    </w:p>
    <w:p w14:paraId="744F90CF" w14:textId="51EE0A52" w:rsidR="00F61F6D" w:rsidRPr="00EB53CB" w:rsidRDefault="009B3425" w:rsidP="00EB53CB">
      <w:pPr>
        <w:jc w:val="both"/>
        <w:rPr>
          <w:rFonts w:ascii="Arial" w:hAnsi="Arial" w:cs="Arial"/>
        </w:rPr>
      </w:pPr>
      <w:r>
        <w:rPr>
          <w:rFonts w:ascii="Arial" w:hAnsi="Arial" w:cs="Arial"/>
        </w:rPr>
        <w:t xml:space="preserve">The chart </w:t>
      </w:r>
      <w:r w:rsidR="00485B67">
        <w:rPr>
          <w:rFonts w:ascii="Arial" w:hAnsi="Arial" w:cs="Arial"/>
        </w:rPr>
        <w:t>below</w:t>
      </w:r>
      <w:r w:rsidR="00A930FD">
        <w:rPr>
          <w:rFonts w:ascii="Arial" w:hAnsi="Arial" w:cs="Arial"/>
        </w:rPr>
        <w:t xml:space="preserve"> (figure 6</w:t>
      </w:r>
      <w:r w:rsidR="002036EB">
        <w:rPr>
          <w:rFonts w:ascii="Arial" w:hAnsi="Arial" w:cs="Arial"/>
        </w:rPr>
        <w:t xml:space="preserve">) shows </w:t>
      </w:r>
      <w:r>
        <w:rPr>
          <w:rFonts w:ascii="Arial" w:hAnsi="Arial" w:cs="Arial"/>
        </w:rPr>
        <w:t>that t</w:t>
      </w:r>
      <w:r w:rsidR="0054337A" w:rsidRPr="0054337A">
        <w:rPr>
          <w:rFonts w:ascii="Arial" w:hAnsi="Arial" w:cs="Arial"/>
        </w:rPr>
        <w:t>he lowest level of achievement was across the comm</w:t>
      </w:r>
      <w:r w:rsidR="00D45B2D">
        <w:rPr>
          <w:rFonts w:ascii="Arial" w:hAnsi="Arial" w:cs="Arial"/>
        </w:rPr>
        <w:t xml:space="preserve">unication skills domain where </w:t>
      </w:r>
      <w:r w:rsidR="00E1214D">
        <w:rPr>
          <w:rFonts w:ascii="Arial" w:hAnsi="Arial" w:cs="Arial"/>
        </w:rPr>
        <w:t>82.5</w:t>
      </w:r>
      <w:r w:rsidR="0054337A" w:rsidRPr="0054337A">
        <w:rPr>
          <w:rFonts w:ascii="Arial" w:hAnsi="Arial" w:cs="Arial"/>
        </w:rPr>
        <w:t>% of children in this cohort reached the expected l</w:t>
      </w:r>
      <w:r>
        <w:rPr>
          <w:rFonts w:ascii="Arial" w:hAnsi="Arial" w:cs="Arial"/>
        </w:rPr>
        <w:t xml:space="preserve">evel. This means that around </w:t>
      </w:r>
      <w:r w:rsidR="00E1214D">
        <w:rPr>
          <w:rFonts w:ascii="Arial" w:hAnsi="Arial" w:cs="Arial"/>
        </w:rPr>
        <w:t>418</w:t>
      </w:r>
      <w:r w:rsidR="0054337A" w:rsidRPr="0054337A">
        <w:rPr>
          <w:rFonts w:ascii="Arial" w:hAnsi="Arial" w:cs="Arial"/>
        </w:rPr>
        <w:t xml:space="preserve"> children didn’t meet the expecte</w:t>
      </w:r>
      <w:r>
        <w:rPr>
          <w:rFonts w:ascii="Arial" w:hAnsi="Arial" w:cs="Arial"/>
        </w:rPr>
        <w:t xml:space="preserve">d level of communication in </w:t>
      </w:r>
      <w:r w:rsidR="00E1214D">
        <w:rPr>
          <w:rFonts w:ascii="Arial" w:hAnsi="Arial" w:cs="Arial"/>
        </w:rPr>
        <w:t>2021/22</w:t>
      </w:r>
      <w:r w:rsidR="00D45B2D">
        <w:rPr>
          <w:rFonts w:ascii="Arial" w:hAnsi="Arial" w:cs="Arial"/>
        </w:rPr>
        <w:t>.</w:t>
      </w:r>
    </w:p>
    <w:p w14:paraId="45E7A6D9" w14:textId="3BE72879" w:rsidR="00C06E29" w:rsidRPr="00C06E29" w:rsidRDefault="00A930FD" w:rsidP="00C06E29">
      <w:pPr>
        <w:rPr>
          <w:rFonts w:ascii="Arial" w:hAnsi="Arial" w:cs="Arial"/>
        </w:rPr>
      </w:pPr>
      <w:r>
        <w:rPr>
          <w:rFonts w:ascii="Arial" w:hAnsi="Arial" w:cs="Arial"/>
        </w:rPr>
        <w:t>Figure 6</w:t>
      </w:r>
      <w:r w:rsidR="002036EB" w:rsidRPr="002036EB">
        <w:rPr>
          <w:rFonts w:ascii="Arial" w:hAnsi="Arial" w:cs="Arial"/>
        </w:rPr>
        <w:t xml:space="preserve">: ASQ Outcomes across the five domains </w:t>
      </w:r>
      <w:r w:rsidR="00E1214D">
        <w:rPr>
          <w:rFonts w:ascii="Arial" w:hAnsi="Arial" w:cs="Arial"/>
        </w:rPr>
        <w:t>2021/22</w:t>
      </w:r>
      <w:r w:rsidR="00C06E29">
        <w:rPr>
          <w:rFonts w:ascii="Arial" w:hAnsi="Arial" w:cs="Arial"/>
        </w:rPr>
        <w:t xml:space="preserve"> </w:t>
      </w:r>
      <w:r w:rsidR="003F6209">
        <w:rPr>
          <w:noProof/>
          <w:lang w:eastAsia="en-GB"/>
        </w:rPr>
        <w:drawing>
          <wp:anchor distT="0" distB="0" distL="114300" distR="114300" simplePos="0" relativeHeight="251846656" behindDoc="1" locked="0" layoutInCell="1" allowOverlap="1" wp14:anchorId="62F8B9B5" wp14:editId="373F69E5">
            <wp:simplePos x="0" y="0"/>
            <wp:positionH relativeFrom="column">
              <wp:posOffset>3810</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C06E29" w:rsidRPr="002036EB">
        <w:rPr>
          <w:rFonts w:ascii="Arial" w:hAnsi="Arial" w:cs="Arial"/>
          <w:i/>
          <w:sz w:val="20"/>
          <w:szCs w:val="20"/>
        </w:rPr>
        <w:t xml:space="preserve">Source: </w:t>
      </w:r>
      <w:r w:rsidR="00C06E29">
        <w:rPr>
          <w:rFonts w:ascii="Arial" w:hAnsi="Arial" w:cs="Arial"/>
          <w:i/>
          <w:sz w:val="20"/>
          <w:szCs w:val="20"/>
        </w:rPr>
        <w:t>ONS</w:t>
      </w:r>
    </w:p>
    <w:p w14:paraId="2DE2EE79" w14:textId="2E08708A" w:rsidR="00104926" w:rsidRPr="000C64D2" w:rsidRDefault="002036EB" w:rsidP="00497246">
      <w:pPr>
        <w:rPr>
          <w:rFonts w:ascii="Arial" w:hAnsi="Arial" w:cs="Arial"/>
          <w:b/>
          <w:i/>
          <w:color w:val="003399"/>
        </w:rPr>
      </w:pPr>
      <w:r>
        <w:rPr>
          <w:rFonts w:ascii="Arial" w:hAnsi="Arial" w:cs="Arial"/>
          <w:b/>
          <w:i/>
          <w:color w:val="003399"/>
        </w:rPr>
        <w:t xml:space="preserve"> </w:t>
      </w:r>
      <w:r w:rsidR="00497246" w:rsidRPr="000C64D2">
        <w:rPr>
          <w:rFonts w:ascii="Arial" w:hAnsi="Arial" w:cs="Arial"/>
          <w:b/>
          <w:i/>
          <w:color w:val="003399"/>
        </w:rPr>
        <w:t>Implications</w:t>
      </w:r>
    </w:p>
    <w:p w14:paraId="75E358C4" w14:textId="77777777" w:rsidR="002036EB" w:rsidRPr="00104926" w:rsidRDefault="00497246" w:rsidP="00104926">
      <w:pPr>
        <w:jc w:val="both"/>
        <w:rPr>
          <w:rFonts w:ascii="Arial" w:hAnsi="Arial" w:cs="Arial"/>
        </w:rPr>
      </w:pPr>
      <w:r>
        <w:rPr>
          <w:rFonts w:ascii="Arial" w:hAnsi="Arial" w:cs="Arial"/>
        </w:rPr>
        <w:t>Children aged 2 to 2</w:t>
      </w:r>
      <w:r w:rsidRPr="00497246">
        <w:rPr>
          <w:rFonts w:ascii="Arial" w:hAnsi="Arial" w:cs="Arial"/>
          <w:vertAlign w:val="superscript"/>
        </w:rPr>
        <w:t xml:space="preserve">1/2 </w:t>
      </w:r>
      <w:r w:rsidRPr="00497246">
        <w:rPr>
          <w:rFonts w:ascii="Arial" w:hAnsi="Arial" w:cs="Arial"/>
        </w:rPr>
        <w:t>years should be offered ASQ-3 as part of the healthy child programme. This measure is important to help monitor child development in order to observe and track changes in outcomes over time. This measure will also help assess the effectiveness and impact of services for 0-2 year olds. The ASQ-3 health and development review is an important way to see how children have developed at this stage of childhood and is a good indicator of potential outcomes later on in childhood such as school readiness.</w:t>
      </w:r>
    </w:p>
    <w:p w14:paraId="53C25A90" w14:textId="77777777" w:rsidR="00BF0501" w:rsidRPr="000C64D2" w:rsidRDefault="00497246" w:rsidP="00497246">
      <w:pPr>
        <w:rPr>
          <w:rFonts w:ascii="Arial" w:hAnsi="Arial" w:cs="Arial"/>
          <w:b/>
          <w:i/>
          <w:color w:val="003399"/>
        </w:rPr>
      </w:pPr>
      <w:r w:rsidRPr="000C64D2">
        <w:rPr>
          <w:rFonts w:ascii="Arial" w:hAnsi="Arial" w:cs="Arial"/>
          <w:b/>
          <w:i/>
          <w:color w:val="003399"/>
        </w:rPr>
        <w:t>Recommendations</w:t>
      </w:r>
    </w:p>
    <w:p w14:paraId="621930DC" w14:textId="77777777" w:rsidR="00497246" w:rsidRPr="00497246" w:rsidRDefault="00497246" w:rsidP="00F61F6D">
      <w:pPr>
        <w:jc w:val="both"/>
        <w:rPr>
          <w:rFonts w:ascii="Arial" w:hAnsi="Arial" w:cs="Arial"/>
        </w:rPr>
      </w:pPr>
      <w:r w:rsidRPr="00497246">
        <w:rPr>
          <w:rFonts w:ascii="Arial" w:hAnsi="Arial" w:cs="Arial"/>
        </w:rPr>
        <w:t>The ASQ-3 should now be an integral part of the healthy child programme and health visiting services locally.</w:t>
      </w:r>
      <w:r>
        <w:rPr>
          <w:rFonts w:ascii="Arial" w:hAnsi="Arial" w:cs="Arial"/>
        </w:rPr>
        <w:t xml:space="preserve"> </w:t>
      </w:r>
      <w:r w:rsidRPr="00497246">
        <w:rPr>
          <w:rFonts w:ascii="Arial" w:hAnsi="Arial" w:cs="Arial"/>
        </w:rPr>
        <w:t>All children should be assessed and health visitors should encourage parents to complete the assessment and offer support to parents who need help to complete the assessment.</w:t>
      </w:r>
    </w:p>
    <w:p w14:paraId="7B744CFF" w14:textId="77777777" w:rsidR="00497246" w:rsidRDefault="00497246" w:rsidP="00F61F6D">
      <w:pPr>
        <w:jc w:val="both"/>
        <w:rPr>
          <w:rFonts w:ascii="Arial" w:hAnsi="Arial" w:cs="Arial"/>
        </w:rPr>
      </w:pPr>
      <w:r w:rsidRPr="00497246">
        <w:rPr>
          <w:rFonts w:ascii="Arial" w:hAnsi="Arial" w:cs="Arial"/>
        </w:rPr>
        <w:t>The results of ASQ-3 assessment should be used to improve outcomes for children.</w:t>
      </w:r>
      <w:r>
        <w:rPr>
          <w:rFonts w:ascii="Arial" w:hAnsi="Arial" w:cs="Arial"/>
        </w:rPr>
        <w:t xml:space="preserve"> </w:t>
      </w:r>
      <w:r w:rsidRPr="00497246">
        <w:rPr>
          <w:rFonts w:ascii="Arial" w:hAnsi="Arial" w:cs="Arial"/>
        </w:rPr>
        <w:t>Locally services to improve child development should be available to support parents and children to</w:t>
      </w:r>
      <w:r>
        <w:rPr>
          <w:rFonts w:ascii="Arial" w:hAnsi="Arial" w:cs="Arial"/>
        </w:rPr>
        <w:t xml:space="preserve"> improve the areas within ASQ-3, </w:t>
      </w:r>
      <w:r w:rsidRPr="00497246">
        <w:rPr>
          <w:rFonts w:ascii="Arial" w:hAnsi="Arial" w:cs="Arial"/>
        </w:rPr>
        <w:t>communication, fine &amp; gross motor skills, personal/soc</w:t>
      </w:r>
      <w:r>
        <w:rPr>
          <w:rFonts w:ascii="Arial" w:hAnsi="Arial" w:cs="Arial"/>
        </w:rPr>
        <w:t>ial skills and problem solving.</w:t>
      </w:r>
      <w:r w:rsidRPr="00497246">
        <w:rPr>
          <w:rFonts w:ascii="Arial" w:hAnsi="Arial" w:cs="Arial"/>
        </w:rPr>
        <w:t xml:space="preserve"> </w:t>
      </w:r>
    </w:p>
    <w:p w14:paraId="60555625" w14:textId="77777777" w:rsidR="00C06E29" w:rsidRDefault="00C06E29" w:rsidP="00F61F6D">
      <w:pPr>
        <w:jc w:val="both"/>
        <w:rPr>
          <w:rFonts w:ascii="Arial" w:hAnsi="Arial" w:cs="Arial"/>
          <w:b/>
          <w:color w:val="003399"/>
          <w:sz w:val="24"/>
          <w:szCs w:val="24"/>
        </w:rPr>
      </w:pPr>
    </w:p>
    <w:p w14:paraId="37BAD41D" w14:textId="14D23C05" w:rsidR="004416D7" w:rsidRPr="000C64D2" w:rsidRDefault="00413FA9" w:rsidP="00F61F6D">
      <w:pPr>
        <w:jc w:val="both"/>
        <w:rPr>
          <w:rFonts w:ascii="Arial" w:hAnsi="Arial" w:cs="Arial"/>
          <w:b/>
          <w:color w:val="003399"/>
          <w:sz w:val="24"/>
          <w:szCs w:val="24"/>
        </w:rPr>
      </w:pPr>
      <w:r w:rsidRPr="000C64D2">
        <w:rPr>
          <w:rFonts w:ascii="Arial" w:hAnsi="Arial" w:cs="Arial"/>
          <w:b/>
          <w:color w:val="003399"/>
          <w:sz w:val="24"/>
          <w:szCs w:val="24"/>
        </w:rPr>
        <w:lastRenderedPageBreak/>
        <w:t>Childhood</w:t>
      </w:r>
      <w:r w:rsidR="004416D7" w:rsidRPr="000C64D2">
        <w:rPr>
          <w:rFonts w:ascii="Arial" w:hAnsi="Arial" w:cs="Arial"/>
          <w:b/>
          <w:color w:val="003399"/>
          <w:sz w:val="24"/>
          <w:szCs w:val="24"/>
        </w:rPr>
        <w:t xml:space="preserve"> vaccination cover</w:t>
      </w:r>
      <w:r w:rsidR="001C1013">
        <w:rPr>
          <w:rFonts w:ascii="Arial" w:hAnsi="Arial" w:cs="Arial"/>
          <w:b/>
          <w:color w:val="003399"/>
          <w:sz w:val="24"/>
          <w:szCs w:val="24"/>
        </w:rPr>
        <w:t>age - (5</w:t>
      </w:r>
      <w:r w:rsidR="004416D7" w:rsidRPr="000C64D2">
        <w:rPr>
          <w:rFonts w:ascii="Arial" w:hAnsi="Arial" w:cs="Arial"/>
          <w:b/>
          <w:color w:val="003399"/>
          <w:sz w:val="24"/>
          <w:szCs w:val="24"/>
        </w:rPr>
        <w:t xml:space="preserve"> years old)</w:t>
      </w:r>
    </w:p>
    <w:p w14:paraId="15683195" w14:textId="77777777" w:rsidR="004416D7" w:rsidRPr="000C64D2" w:rsidRDefault="004416D7" w:rsidP="00F61F6D">
      <w:pPr>
        <w:jc w:val="both"/>
        <w:rPr>
          <w:rFonts w:ascii="Arial" w:hAnsi="Arial" w:cs="Arial"/>
          <w:b/>
          <w:i/>
          <w:color w:val="003399"/>
        </w:rPr>
      </w:pPr>
      <w:r w:rsidRPr="000C64D2">
        <w:rPr>
          <w:rFonts w:ascii="Arial" w:hAnsi="Arial" w:cs="Arial"/>
          <w:b/>
          <w:i/>
          <w:color w:val="003399"/>
        </w:rPr>
        <w:t>Challenge</w:t>
      </w:r>
    </w:p>
    <w:p w14:paraId="29BD3E80" w14:textId="0F15BC25" w:rsidR="002837D4" w:rsidRDefault="004416D7" w:rsidP="00B1439E">
      <w:pPr>
        <w:jc w:val="both"/>
        <w:rPr>
          <w:rFonts w:ascii="Arial" w:hAnsi="Arial" w:cs="Arial"/>
        </w:rPr>
      </w:pPr>
      <w:r w:rsidRPr="004416D7">
        <w:rPr>
          <w:rFonts w:ascii="Arial" w:hAnsi="Arial" w:cs="Arial"/>
        </w:rPr>
        <w:t>The first MMR vaccine is given to children as part of the routine vaccination schedule, usually within a month of their first birthday. They'll then have a booster dose before starting school, which is usually between three and five years of age.</w:t>
      </w:r>
      <w:r w:rsidR="00BA766C">
        <w:rPr>
          <w:rFonts w:ascii="Arial" w:hAnsi="Arial" w:cs="Arial"/>
        </w:rPr>
        <w:t xml:space="preserve"> </w:t>
      </w:r>
      <w:r w:rsidR="00BA766C" w:rsidRPr="00BA766C">
        <w:rPr>
          <w:rFonts w:ascii="Arial" w:hAnsi="Arial" w:cs="Arial"/>
        </w:rPr>
        <w:t>Coverage is closely correlated with levels of disease. Monitoring coverage identifies possible drops in immunity before levels of disease rise.</w:t>
      </w:r>
    </w:p>
    <w:p w14:paraId="3DA71A89" w14:textId="1501D103" w:rsidR="00131CBE" w:rsidRDefault="00131CBE" w:rsidP="00131CBE">
      <w:pPr>
        <w:rPr>
          <w:rFonts w:ascii="Arial" w:hAnsi="Arial" w:cs="Arial"/>
        </w:rPr>
      </w:pPr>
      <w:r>
        <w:rPr>
          <w:rFonts w:ascii="Arial" w:hAnsi="Arial" w:cs="Arial"/>
          <w:noProof/>
          <w:lang w:eastAsia="en-GB"/>
        </w:rPr>
        <w:drawing>
          <wp:anchor distT="0" distB="0" distL="114300" distR="114300" simplePos="0" relativeHeight="251796480" behindDoc="0" locked="0" layoutInCell="1" allowOverlap="1" wp14:anchorId="172107B0" wp14:editId="5BBFEB2B">
            <wp:simplePos x="0" y="0"/>
            <wp:positionH relativeFrom="margin">
              <wp:align>left</wp:align>
            </wp:positionH>
            <wp:positionV relativeFrom="paragraph">
              <wp:posOffset>205740</wp:posOffset>
            </wp:positionV>
            <wp:extent cx="3990975" cy="299212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R Trend Tamesid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90975" cy="2992120"/>
                    </a:xfrm>
                    <a:prstGeom prst="rect">
                      <a:avLst/>
                    </a:prstGeom>
                  </pic:spPr>
                </pic:pic>
              </a:graphicData>
            </a:graphic>
            <wp14:sizeRelH relativeFrom="page">
              <wp14:pctWidth>0</wp14:pctWidth>
            </wp14:sizeRelH>
            <wp14:sizeRelV relativeFrom="page">
              <wp14:pctHeight>0</wp14:pctHeight>
            </wp14:sizeRelV>
          </wp:anchor>
        </w:drawing>
      </w:r>
      <w:r w:rsidRPr="00131CBE">
        <w:rPr>
          <w:rFonts w:ascii="Arial" w:hAnsi="Arial" w:cs="Arial"/>
        </w:rPr>
        <w:t xml:space="preserve"> </w:t>
      </w:r>
      <w:r>
        <w:rPr>
          <w:rFonts w:ascii="Arial" w:hAnsi="Arial" w:cs="Arial"/>
        </w:rPr>
        <w:t xml:space="preserve">Figure 7: Trends in </w:t>
      </w:r>
      <w:r w:rsidRPr="00D511C5">
        <w:rPr>
          <w:rFonts w:ascii="Arial" w:hAnsi="Arial" w:cs="Arial"/>
        </w:rPr>
        <w:t xml:space="preserve">MMR for </w:t>
      </w:r>
      <w:r>
        <w:rPr>
          <w:rFonts w:ascii="Arial" w:hAnsi="Arial" w:cs="Arial"/>
        </w:rPr>
        <w:t>two dose (5</w:t>
      </w:r>
      <w:r w:rsidRPr="00D511C5">
        <w:rPr>
          <w:rFonts w:ascii="Arial" w:hAnsi="Arial" w:cs="Arial"/>
        </w:rPr>
        <w:t xml:space="preserve"> years old)</w:t>
      </w:r>
      <w:r>
        <w:rPr>
          <w:rFonts w:ascii="Arial" w:hAnsi="Arial" w:cs="Arial"/>
        </w:rPr>
        <w:t xml:space="preserve"> coverage</w:t>
      </w:r>
    </w:p>
    <w:p w14:paraId="377E0F1E" w14:textId="4EB1C5E5" w:rsidR="00485B67" w:rsidRDefault="00485B67" w:rsidP="004416D7">
      <w:pPr>
        <w:rPr>
          <w:rFonts w:ascii="Arial" w:hAnsi="Arial" w:cs="Arial"/>
        </w:rPr>
      </w:pPr>
    </w:p>
    <w:p w14:paraId="10590848" w14:textId="5415C436" w:rsidR="004416D7" w:rsidRPr="00131CBE" w:rsidRDefault="00EE174F" w:rsidP="004416D7">
      <w:pPr>
        <w:rPr>
          <w:rFonts w:ascii="Arial" w:hAnsi="Arial" w:cs="Arial"/>
        </w:rPr>
      </w:pPr>
      <w:r>
        <w:rPr>
          <w:rFonts w:ascii="Arial" w:hAnsi="Arial" w:cs="Arial"/>
          <w:noProof/>
          <w:lang w:eastAsia="en-GB"/>
        </w:rPr>
        <mc:AlternateContent>
          <mc:Choice Requires="wps">
            <w:drawing>
              <wp:inline distT="0" distB="0" distL="0" distR="0" wp14:anchorId="0BF1BAE3" wp14:editId="03E3C553">
                <wp:extent cx="5581650" cy="2009775"/>
                <wp:effectExtent l="0" t="0" r="0" b="0"/>
                <wp:docPr id="18" name="Text Box 18"/>
                <wp:cNvGraphicFramePr/>
                <a:graphic xmlns:a="http://schemas.openxmlformats.org/drawingml/2006/main">
                  <a:graphicData uri="http://schemas.microsoft.com/office/word/2010/wordprocessingShape">
                    <wps:wsp>
                      <wps:cNvSpPr txBox="1"/>
                      <wps:spPr>
                        <a:xfrm>
                          <a:off x="0" y="0"/>
                          <a:ext cx="558165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D4549" w14:textId="4FF92568" w:rsidR="006834C6" w:rsidRDefault="006834C6" w:rsidP="00EE174F">
                            <w:pPr>
                              <w:jc w:val="both"/>
                              <w:rPr>
                                <w:rFonts w:ascii="Arial" w:hAnsi="Arial" w:cs="Arial"/>
                              </w:rPr>
                            </w:pPr>
                            <w:r>
                              <w:rPr>
                                <w:rFonts w:ascii="Arial" w:hAnsi="Arial" w:cs="Arial"/>
                              </w:rPr>
                              <w:t>The chart opposite (figure 7</w:t>
                            </w:r>
                            <w:r w:rsidRPr="00D511C5">
                              <w:rPr>
                                <w:rFonts w:ascii="Arial" w:hAnsi="Arial" w:cs="Arial"/>
                              </w:rPr>
                              <w:t xml:space="preserve">) </w:t>
                            </w:r>
                            <w:r>
                              <w:rPr>
                                <w:rFonts w:ascii="Arial" w:hAnsi="Arial" w:cs="Arial"/>
                              </w:rPr>
                              <w:t>illustrates the trends in MMR vaccination coverage for two doses at age 5 years. It shows that as well as the proportion of children vaccinated having historically been higher in Tameside than the England average, after 2019/20 saw it decline almost to level it has since rebounded.</w:t>
                            </w:r>
                          </w:p>
                          <w:p w14:paraId="2BB7C688" w14:textId="77777777" w:rsidR="006834C6" w:rsidRDefault="006834C6" w:rsidP="00EE174F">
                            <w:pPr>
                              <w:jc w:val="both"/>
                              <w:rPr>
                                <w:rFonts w:ascii="Arial" w:hAnsi="Arial" w:cs="Arial"/>
                              </w:rPr>
                            </w:pPr>
                            <w:r>
                              <w:rPr>
                                <w:rFonts w:ascii="Arial" w:hAnsi="Arial" w:cs="Arial"/>
                              </w:rPr>
                              <w:t xml:space="preserve">However the remaining gap in coverage </w:t>
                            </w:r>
                            <w:r w:rsidRPr="00BA766C">
                              <w:rPr>
                                <w:rFonts w:ascii="Arial" w:hAnsi="Arial" w:cs="Arial"/>
                              </w:rPr>
                              <w:t>means that some children have missed out and may remain vulnerable to serious or even fatal infections that are vaccine-preventable.</w:t>
                            </w:r>
                          </w:p>
                          <w:p w14:paraId="44480E0C" w14:textId="77777777" w:rsidR="006834C6" w:rsidRPr="00D511C5" w:rsidRDefault="006834C6" w:rsidP="00EE174F">
                            <w:pPr>
                              <w:rPr>
                                <w:rFonts w:ascii="Arial" w:hAnsi="Arial" w:cs="Arial"/>
                                <w:i/>
                                <w:sz w:val="20"/>
                                <w:szCs w:val="20"/>
                              </w:rPr>
                            </w:pPr>
                            <w:r w:rsidRPr="00D511C5">
                              <w:rPr>
                                <w:rFonts w:ascii="Arial" w:hAnsi="Arial" w:cs="Arial"/>
                                <w:i/>
                                <w:sz w:val="20"/>
                                <w:szCs w:val="20"/>
                              </w:rPr>
                              <w:t>Source: Public Health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F1BAE3" id="Text Box 18" o:spid="_x0000_s1032" type="#_x0000_t202" style="width:439.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23fgIAAGwFAAAOAAAAZHJzL2Uyb0RvYy54bWysVE1PGzEQvVfqf7B8L5tQEiBig1IQVSUE&#10;qKHi7HhtsqrX49pOsumv77M3G1LaC1Uvu+OZ5+f5vrhsG8PWyoeabMmHRwPOlJVU1fa55N8ebz6c&#10;cRaisJUwZFXJtyrwy+n7dxcbN1HHtCRTKc9AYsNk40q+jNFNiiLIpWpEOCKnLIyafCMijv65qLzY&#10;gL0xxfFgMC425CvnSaoQoL3ujHya+bVWMt5rHVRkpuTwLeavz99F+hbTCzF59sIta7lzQ/yDF42o&#10;LR7dU12LKNjK139QNbX0FEjHI0lNQVrXUuUYEM1w8Cqa+VI4lWNBcoLbpyn8P1p5t37wrK5QO1TK&#10;igY1elRtZJ+oZVAhPxsXJoDNHYCxhR7YXh+gTGG32jfpj4AY7Mj0dp/dxCahHI3OhuMRTBI21O78&#10;9HSUeIqX686H+FlRw5JQco/y5ayK9W2IHbSHpNcs3dTG5BIayzYlH38E/28WkBubNCo3w44mhdS5&#10;nqW4NSphjP2qNJKRI0iK3Ibqyni2FmggIaWyMQefeYFOKA0n3nJxh3/x6i2Xuzj6l8nG/eWmtuRz&#10;9K/crr73LusOj5wfxJ3E2C7a3AXjvrILqrYouKduZIKTNzWKcitCfBAeM4JCYu7jPT7aEJJPO4mz&#10;Jfmff9MnPFoXVs42mLmShx8r4RVn5otFU58PT07SkObDyej0GAd/aFkcWuyquSJUZYgN42QWEz6a&#10;XtSemiesh1l6FSZhJd4ueezFq9htAqwXqWazDMJYOhFv7dzJRJ2KlFrusX0S3u36MqKl76ifTjF5&#10;1Z4dNt20NFtF0nXu3ZTnLqu7/GOkc/fv1k/aGYfnjHpZktNfAAAA//8DAFBLAwQUAAYACAAAACEA&#10;v1pS090AAAAFAQAADwAAAGRycy9kb3ducmV2LnhtbEyPT0vDQBDF74LfYRnBm9200hpjNqUEiiB6&#10;aO3F2yQ7TYL7J2a3beynd+pFLw8eb3jvN/lytEYcaQiddwqmkwQEudrrzjUKdu/ruxREiOg0Gu9I&#10;wTcFWBbXVzlm2p/cho7b2AgucSFDBW2MfSZlqFuyGCa+J8fZ3g8WI9uhkXrAE5dbI2dJspAWO8cL&#10;LfZUtlR/bg9WwUu5fsNNNbPp2ZTPr/tV/7X7mCt1ezOunkBEGuPfMVzwGR0KZqr8wekgjAJ+JP4q&#10;Z+nDI9tKwf10MQdZ5PI/ffEDAAD//wMAUEsBAi0AFAAGAAgAAAAhALaDOJL+AAAA4QEAABMAAAAA&#10;AAAAAAAAAAAAAAAAAFtDb250ZW50X1R5cGVzXS54bWxQSwECLQAUAAYACAAAACEAOP0h/9YAAACU&#10;AQAACwAAAAAAAAAAAAAAAAAvAQAAX3JlbHMvLnJlbHNQSwECLQAUAAYACAAAACEAweTdt34CAABs&#10;BQAADgAAAAAAAAAAAAAAAAAuAgAAZHJzL2Uyb0RvYy54bWxQSwECLQAUAAYACAAAACEAv1pS090A&#10;AAAFAQAADwAAAAAAAAAAAAAAAADYBAAAZHJzL2Rvd25yZXYueG1sUEsFBgAAAAAEAAQA8wAAAOIF&#10;AAAAAA==&#10;" filled="f" stroked="f" strokeweight=".5pt">
                <v:textbox>
                  <w:txbxContent>
                    <w:p w14:paraId="08DD4549" w14:textId="4FF92568" w:rsidR="006834C6" w:rsidRDefault="006834C6" w:rsidP="00EE174F">
                      <w:pPr>
                        <w:jc w:val="both"/>
                        <w:rPr>
                          <w:rFonts w:ascii="Arial" w:hAnsi="Arial" w:cs="Arial"/>
                        </w:rPr>
                      </w:pPr>
                      <w:r>
                        <w:rPr>
                          <w:rFonts w:ascii="Arial" w:hAnsi="Arial" w:cs="Arial"/>
                        </w:rPr>
                        <w:t>The chart opposite (figure 7</w:t>
                      </w:r>
                      <w:r w:rsidRPr="00D511C5">
                        <w:rPr>
                          <w:rFonts w:ascii="Arial" w:hAnsi="Arial" w:cs="Arial"/>
                        </w:rPr>
                        <w:t xml:space="preserve">) </w:t>
                      </w:r>
                      <w:r>
                        <w:rPr>
                          <w:rFonts w:ascii="Arial" w:hAnsi="Arial" w:cs="Arial"/>
                        </w:rPr>
                        <w:t>illustrates the trends in MMR vaccination coverage for two doses at age 5 years. It shows that as well as the proportion of children vaccinated having historically been higher in Tameside than the England average, after 2019/20 saw it decline almost to level it has since rebounded.</w:t>
                      </w:r>
                    </w:p>
                    <w:p w14:paraId="2BB7C688" w14:textId="77777777" w:rsidR="006834C6" w:rsidRDefault="006834C6" w:rsidP="00EE174F">
                      <w:pPr>
                        <w:jc w:val="both"/>
                        <w:rPr>
                          <w:rFonts w:ascii="Arial" w:hAnsi="Arial" w:cs="Arial"/>
                        </w:rPr>
                      </w:pPr>
                      <w:r>
                        <w:rPr>
                          <w:rFonts w:ascii="Arial" w:hAnsi="Arial" w:cs="Arial"/>
                        </w:rPr>
                        <w:t xml:space="preserve">However the remaining gap in coverage </w:t>
                      </w:r>
                      <w:r w:rsidRPr="00BA766C">
                        <w:rPr>
                          <w:rFonts w:ascii="Arial" w:hAnsi="Arial" w:cs="Arial"/>
                        </w:rPr>
                        <w:t>means that some children have missed out and may remain vulnerable to serious or even fatal infections that are vaccine-preventable.</w:t>
                      </w:r>
                    </w:p>
                    <w:p w14:paraId="44480E0C" w14:textId="77777777" w:rsidR="006834C6" w:rsidRPr="00D511C5" w:rsidRDefault="006834C6" w:rsidP="00EE174F">
                      <w:pPr>
                        <w:rPr>
                          <w:rFonts w:ascii="Arial" w:hAnsi="Arial" w:cs="Arial"/>
                          <w:i/>
                          <w:sz w:val="20"/>
                          <w:szCs w:val="20"/>
                        </w:rPr>
                      </w:pPr>
                      <w:r w:rsidRPr="00D511C5">
                        <w:rPr>
                          <w:rFonts w:ascii="Arial" w:hAnsi="Arial" w:cs="Arial"/>
                          <w:i/>
                          <w:sz w:val="20"/>
                          <w:szCs w:val="20"/>
                        </w:rPr>
                        <w:t>Source: Public Health England</w:t>
                      </w:r>
                    </w:p>
                  </w:txbxContent>
                </v:textbox>
                <w10:anchorlock/>
              </v:shape>
            </w:pict>
          </mc:Fallback>
        </mc:AlternateContent>
      </w:r>
      <w:r w:rsidR="00C45A6F" w:rsidRPr="000C64D2">
        <w:rPr>
          <w:rFonts w:ascii="Arial" w:hAnsi="Arial" w:cs="Arial"/>
          <w:b/>
          <w:i/>
          <w:color w:val="003399"/>
        </w:rPr>
        <w:t>Implications</w:t>
      </w:r>
    </w:p>
    <w:p w14:paraId="429F639C" w14:textId="77777777" w:rsidR="004416D7" w:rsidRDefault="004416D7" w:rsidP="00F61F6D">
      <w:pPr>
        <w:jc w:val="both"/>
        <w:rPr>
          <w:rFonts w:ascii="Arial" w:hAnsi="Arial" w:cs="Arial"/>
        </w:rPr>
      </w:pPr>
      <w:r w:rsidRPr="004416D7">
        <w:rPr>
          <w:rFonts w:ascii="Arial" w:hAnsi="Arial" w:cs="Arial"/>
        </w:rPr>
        <w:t>MMR is the combined vaccine that protects against measles, mumps and rubella. Measles, mumps and rubella are highly infectious, common conditions that can have serious complications, including meningitis, swelling of the brain (encephalitis) and deafness. They can also lead to complications in pregnancy that affect the unborn baby and can lead to miscarriage.</w:t>
      </w:r>
    </w:p>
    <w:p w14:paraId="77BD2D03" w14:textId="1D9DB4F8" w:rsidR="00BA766C" w:rsidRPr="000C64D2" w:rsidRDefault="00BA766C" w:rsidP="004416D7">
      <w:pPr>
        <w:rPr>
          <w:rFonts w:ascii="Arial" w:hAnsi="Arial" w:cs="Arial"/>
          <w:b/>
          <w:i/>
          <w:color w:val="003399"/>
        </w:rPr>
      </w:pPr>
      <w:r w:rsidRPr="000C64D2">
        <w:rPr>
          <w:rFonts w:ascii="Arial" w:hAnsi="Arial" w:cs="Arial"/>
          <w:b/>
          <w:i/>
          <w:color w:val="003399"/>
        </w:rPr>
        <w:t>Recommendations</w:t>
      </w:r>
    </w:p>
    <w:p w14:paraId="5EAEA0C7" w14:textId="62153B42" w:rsidR="00485B67" w:rsidRPr="00131CBE" w:rsidRDefault="00BA766C" w:rsidP="00131CBE">
      <w:pPr>
        <w:jc w:val="both"/>
        <w:rPr>
          <w:rFonts w:ascii="Arial" w:hAnsi="Arial" w:cs="Arial"/>
        </w:rPr>
      </w:pPr>
      <w:r w:rsidRPr="00BA766C">
        <w:rPr>
          <w:rFonts w:ascii="Arial" w:hAnsi="Arial" w:cs="Arial"/>
        </w:rPr>
        <w:t xml:space="preserve">Previous evidence shows that </w:t>
      </w:r>
      <w:r>
        <w:rPr>
          <w:rFonts w:ascii="Arial" w:hAnsi="Arial" w:cs="Arial"/>
        </w:rPr>
        <w:t>promoting</w:t>
      </w:r>
      <w:r w:rsidRPr="00BA766C">
        <w:rPr>
          <w:rFonts w:ascii="Arial" w:hAnsi="Arial" w:cs="Arial"/>
        </w:rPr>
        <w:t xml:space="preserve"> vaccination programmes encourages improvements in uptake levels</w:t>
      </w:r>
      <w:r w:rsidR="00FF5284">
        <w:rPr>
          <w:rFonts w:ascii="Arial" w:hAnsi="Arial" w:cs="Arial"/>
        </w:rPr>
        <w:t xml:space="preserve"> so c</w:t>
      </w:r>
      <w:r w:rsidR="00FF5284" w:rsidRPr="00FF5284">
        <w:rPr>
          <w:rFonts w:ascii="Arial" w:hAnsi="Arial" w:cs="Arial"/>
        </w:rPr>
        <w:t>ontinuing to promote information on vaccine safety and effectiveness to tackle concerns about misinformation</w:t>
      </w:r>
      <w:r w:rsidR="00FF5284">
        <w:rPr>
          <w:rFonts w:ascii="Arial" w:hAnsi="Arial" w:cs="Arial"/>
        </w:rPr>
        <w:t xml:space="preserve"> is key to improving coverage</w:t>
      </w:r>
      <w:r w:rsidR="00FF5284" w:rsidRPr="00FF5284">
        <w:rPr>
          <w:rFonts w:ascii="Arial" w:hAnsi="Arial" w:cs="Arial"/>
        </w:rPr>
        <w:t>.</w:t>
      </w:r>
      <w:r w:rsidR="00FF5284">
        <w:rPr>
          <w:rFonts w:ascii="Arial" w:hAnsi="Arial" w:cs="Arial"/>
        </w:rPr>
        <w:t xml:space="preserve"> It is also important to monitor where locally vaccination uptake is low to enable the planning and implementation of a catch up programmes. More convenient appointment times for parents could also help improve coverage. T</w:t>
      </w:r>
      <w:r w:rsidR="00FF5284" w:rsidRPr="00FF5284">
        <w:rPr>
          <w:rFonts w:ascii="Arial" w:hAnsi="Arial" w:cs="Arial"/>
        </w:rPr>
        <w:t>he introduction of new ‘primary care networks’ nationwide – groups of GP surgeries joining up to help their communities – could mean more access to e</w:t>
      </w:r>
      <w:r w:rsidR="00FF5284">
        <w:rPr>
          <w:rFonts w:ascii="Arial" w:hAnsi="Arial" w:cs="Arial"/>
        </w:rPr>
        <w:t>vening and weekend appointments</w:t>
      </w:r>
      <w:r w:rsidR="00FF5284" w:rsidRPr="00FF5284">
        <w:rPr>
          <w:rFonts w:ascii="Arial" w:hAnsi="Arial" w:cs="Arial"/>
        </w:rPr>
        <w:t>.</w:t>
      </w:r>
      <w:r w:rsidR="00FF5284">
        <w:rPr>
          <w:rFonts w:ascii="Arial" w:hAnsi="Arial" w:cs="Arial"/>
        </w:rPr>
        <w:t xml:space="preserve"> </w:t>
      </w:r>
    </w:p>
    <w:p w14:paraId="096FC94B" w14:textId="19BF5055" w:rsidR="0087067E" w:rsidRPr="000C64D2" w:rsidRDefault="0087067E" w:rsidP="004416D7">
      <w:pPr>
        <w:rPr>
          <w:rFonts w:ascii="Arial" w:hAnsi="Arial" w:cs="Arial"/>
          <w:b/>
          <w:color w:val="003399"/>
          <w:sz w:val="24"/>
          <w:szCs w:val="24"/>
        </w:rPr>
      </w:pPr>
      <w:r w:rsidRPr="000C64D2">
        <w:rPr>
          <w:rFonts w:ascii="Arial" w:hAnsi="Arial" w:cs="Arial"/>
          <w:b/>
          <w:color w:val="003399"/>
          <w:sz w:val="24"/>
          <w:szCs w:val="24"/>
        </w:rPr>
        <w:lastRenderedPageBreak/>
        <w:t>School Readiness</w:t>
      </w:r>
    </w:p>
    <w:p w14:paraId="2740D103" w14:textId="0AA57988" w:rsidR="00AC6F5E" w:rsidRDefault="0087067E" w:rsidP="00AC6F5E">
      <w:pPr>
        <w:jc w:val="both"/>
        <w:rPr>
          <w:rFonts w:ascii="Arial" w:hAnsi="Arial" w:cs="Arial"/>
          <w:b/>
          <w:i/>
          <w:color w:val="003399"/>
        </w:rPr>
      </w:pPr>
      <w:r w:rsidRPr="000C64D2">
        <w:rPr>
          <w:rFonts w:ascii="Arial" w:hAnsi="Arial" w:cs="Arial"/>
          <w:b/>
          <w:i/>
          <w:color w:val="003399"/>
        </w:rPr>
        <w:t>Challenge</w:t>
      </w:r>
    </w:p>
    <w:p w14:paraId="49F54F5E" w14:textId="2E2F3ED2" w:rsidR="00AC6F5E" w:rsidRDefault="00AC6F5E" w:rsidP="00AC6F5E">
      <w:pPr>
        <w:jc w:val="both"/>
        <w:rPr>
          <w:rFonts w:ascii="Arial" w:hAnsi="Arial" w:cs="Arial"/>
        </w:rPr>
      </w:pPr>
      <w:r w:rsidRPr="00AC6F5E">
        <w:rPr>
          <w:rFonts w:ascii="Arial" w:hAnsi="Arial" w:cs="Arial"/>
        </w:rPr>
        <w:t xml:space="preserve"> </w:t>
      </w:r>
      <w:r>
        <w:rPr>
          <w:rFonts w:ascii="Arial" w:hAnsi="Arial" w:cs="Arial"/>
        </w:rPr>
        <w:t>Figure 8: Trends in the proportion of children achieving a good level of development (reception)</w:t>
      </w:r>
      <w:r w:rsidRPr="00160243">
        <w:rPr>
          <w:rFonts w:ascii="Arial" w:hAnsi="Arial" w:cs="Arial"/>
          <w:noProof/>
          <w:lang w:eastAsia="en-GB"/>
        </w:rPr>
        <w:t xml:space="preserve"> </w:t>
      </w:r>
      <w:r w:rsidRPr="00510284">
        <w:rPr>
          <w:rFonts w:ascii="Arial" w:hAnsi="Arial" w:cs="Arial"/>
          <w:i/>
          <w:sz w:val="20"/>
          <w:szCs w:val="20"/>
        </w:rPr>
        <w:t>Source: PHE Child Health Profiles</w:t>
      </w:r>
    </w:p>
    <w:p w14:paraId="2089F14E" w14:textId="09341D38" w:rsidR="0087067E" w:rsidRPr="000C64D2" w:rsidRDefault="00AC6F5E" w:rsidP="004416D7">
      <w:pPr>
        <w:rPr>
          <w:rFonts w:ascii="Arial" w:hAnsi="Arial" w:cs="Arial"/>
          <w:b/>
          <w:i/>
          <w:color w:val="003399"/>
        </w:rPr>
      </w:pPr>
      <w:r>
        <w:rPr>
          <w:rFonts w:ascii="Arial" w:hAnsi="Arial" w:cs="Arial"/>
          <w:b/>
          <w:noProof/>
          <w:color w:val="003399"/>
          <w:sz w:val="24"/>
          <w:szCs w:val="24"/>
          <w:lang w:eastAsia="en-GB"/>
        </w:rPr>
        <w:drawing>
          <wp:anchor distT="0" distB="0" distL="114300" distR="114300" simplePos="0" relativeHeight="251842560" behindDoc="1" locked="0" layoutInCell="1" allowOverlap="1" wp14:anchorId="058446DF" wp14:editId="227CDBBD">
            <wp:simplePos x="0" y="0"/>
            <wp:positionH relativeFrom="margin">
              <wp:align>left</wp:align>
            </wp:positionH>
            <wp:positionV relativeFrom="paragraph">
              <wp:posOffset>14605</wp:posOffset>
            </wp:positionV>
            <wp:extent cx="6391275" cy="2794000"/>
            <wp:effectExtent l="0" t="0" r="0" b="6350"/>
            <wp:wrapTight wrapText="bothSides">
              <wp:wrapPolygon edited="0">
                <wp:start x="0" y="0"/>
                <wp:lineTo x="0" y="21502"/>
                <wp:lineTo x="21503" y="21502"/>
                <wp:lineTo x="2150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ool Readiness Recption Comparis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6727" cy="2800945"/>
                    </a:xfrm>
                    <a:prstGeom prst="rect">
                      <a:avLst/>
                    </a:prstGeom>
                  </pic:spPr>
                </pic:pic>
              </a:graphicData>
            </a:graphic>
            <wp14:sizeRelH relativeFrom="margin">
              <wp14:pctWidth>0</wp14:pctWidth>
            </wp14:sizeRelH>
            <wp14:sizeRelV relativeFrom="margin">
              <wp14:pctHeight>0</wp14:pctHeight>
            </wp14:sizeRelV>
          </wp:anchor>
        </w:drawing>
      </w:r>
    </w:p>
    <w:p w14:paraId="121711CC" w14:textId="6265E7DE" w:rsidR="00AC6F5E" w:rsidRDefault="00AC6F5E" w:rsidP="00A60487">
      <w:pPr>
        <w:jc w:val="both"/>
        <w:rPr>
          <w:rFonts w:ascii="Arial" w:hAnsi="Arial" w:cs="Arial"/>
        </w:rPr>
      </w:pPr>
    </w:p>
    <w:p w14:paraId="3BC23CAE" w14:textId="77777777" w:rsidR="00AC6F5E" w:rsidRDefault="00AC6F5E" w:rsidP="00A60487">
      <w:pPr>
        <w:jc w:val="both"/>
        <w:rPr>
          <w:rFonts w:ascii="Arial" w:hAnsi="Arial" w:cs="Arial"/>
        </w:rPr>
      </w:pPr>
    </w:p>
    <w:p w14:paraId="53B84A35" w14:textId="77777777" w:rsidR="00AC6F5E" w:rsidRDefault="00AC6F5E" w:rsidP="00A60487">
      <w:pPr>
        <w:jc w:val="both"/>
        <w:rPr>
          <w:rFonts w:ascii="Arial" w:hAnsi="Arial" w:cs="Arial"/>
        </w:rPr>
      </w:pPr>
    </w:p>
    <w:p w14:paraId="07CF4680" w14:textId="77777777" w:rsidR="00AC6F5E" w:rsidRDefault="00AC6F5E" w:rsidP="00A60487">
      <w:pPr>
        <w:jc w:val="both"/>
        <w:rPr>
          <w:rFonts w:ascii="Arial" w:hAnsi="Arial" w:cs="Arial"/>
        </w:rPr>
      </w:pPr>
    </w:p>
    <w:p w14:paraId="111AD835" w14:textId="77777777" w:rsidR="00AC6F5E" w:rsidRDefault="00AC6F5E" w:rsidP="00A60487">
      <w:pPr>
        <w:jc w:val="both"/>
        <w:rPr>
          <w:rFonts w:ascii="Arial" w:hAnsi="Arial" w:cs="Arial"/>
        </w:rPr>
      </w:pPr>
    </w:p>
    <w:p w14:paraId="689A8E77" w14:textId="77777777" w:rsidR="00AC6F5E" w:rsidRDefault="00AC6F5E" w:rsidP="00A60487">
      <w:pPr>
        <w:jc w:val="both"/>
        <w:rPr>
          <w:rFonts w:ascii="Arial" w:hAnsi="Arial" w:cs="Arial"/>
        </w:rPr>
      </w:pPr>
    </w:p>
    <w:p w14:paraId="372F9239" w14:textId="77777777" w:rsidR="00AC6F5E" w:rsidRDefault="00AC6F5E" w:rsidP="00A60487">
      <w:pPr>
        <w:jc w:val="both"/>
        <w:rPr>
          <w:rFonts w:ascii="Arial" w:hAnsi="Arial" w:cs="Arial"/>
        </w:rPr>
      </w:pPr>
    </w:p>
    <w:p w14:paraId="557F95CF" w14:textId="77777777" w:rsidR="00AC6F5E" w:rsidRDefault="00AC6F5E" w:rsidP="00A60487">
      <w:pPr>
        <w:jc w:val="both"/>
        <w:rPr>
          <w:rFonts w:ascii="Arial" w:hAnsi="Arial" w:cs="Arial"/>
        </w:rPr>
      </w:pPr>
    </w:p>
    <w:p w14:paraId="50583099" w14:textId="78AB1375" w:rsidR="006518AA" w:rsidRDefault="0087067E" w:rsidP="008E00D6">
      <w:pPr>
        <w:jc w:val="both"/>
        <w:rPr>
          <w:rFonts w:ascii="Arial" w:hAnsi="Arial" w:cs="Arial"/>
        </w:rPr>
      </w:pPr>
      <w:r w:rsidRPr="0087067E">
        <w:rPr>
          <w:rFonts w:ascii="Arial" w:hAnsi="Arial" w:cs="Arial"/>
        </w:rPr>
        <w:t>The percentage of children achieving a good level of development at the e</w:t>
      </w:r>
      <w:r w:rsidR="00D7211D">
        <w:rPr>
          <w:rFonts w:ascii="Arial" w:hAnsi="Arial" w:cs="Arial"/>
        </w:rPr>
        <w:t xml:space="preserve">nd of reception for </w:t>
      </w:r>
      <w:r w:rsidR="00066DC6">
        <w:rPr>
          <w:rFonts w:ascii="Arial" w:hAnsi="Arial" w:cs="Arial"/>
        </w:rPr>
        <w:t>2021/22</w:t>
      </w:r>
      <w:r w:rsidR="00D7211D">
        <w:rPr>
          <w:rFonts w:ascii="Arial" w:hAnsi="Arial" w:cs="Arial"/>
        </w:rPr>
        <w:t xml:space="preserve"> s</w:t>
      </w:r>
      <w:r w:rsidR="00C92AE9">
        <w:rPr>
          <w:rFonts w:ascii="Arial" w:hAnsi="Arial" w:cs="Arial"/>
        </w:rPr>
        <w:t xml:space="preserve">hows that </w:t>
      </w:r>
      <w:r w:rsidR="00066DC6">
        <w:rPr>
          <w:rFonts w:ascii="Arial" w:hAnsi="Arial" w:cs="Arial"/>
        </w:rPr>
        <w:t>after six years</w:t>
      </w:r>
      <w:r w:rsidRPr="0087067E">
        <w:rPr>
          <w:rFonts w:ascii="Arial" w:hAnsi="Arial" w:cs="Arial"/>
        </w:rPr>
        <w:t xml:space="preserve"> running </w:t>
      </w:r>
      <w:r w:rsidR="00066DC6">
        <w:rPr>
          <w:rFonts w:ascii="Arial" w:hAnsi="Arial" w:cs="Arial"/>
        </w:rPr>
        <w:t xml:space="preserve">of </w:t>
      </w:r>
      <w:r w:rsidRPr="0087067E">
        <w:rPr>
          <w:rFonts w:ascii="Arial" w:hAnsi="Arial" w:cs="Arial"/>
        </w:rPr>
        <w:t>Tameside results for</w:t>
      </w:r>
      <w:r w:rsidR="00D7211D">
        <w:rPr>
          <w:rFonts w:ascii="Arial" w:hAnsi="Arial" w:cs="Arial"/>
        </w:rPr>
        <w:t xml:space="preserve"> all children improving</w:t>
      </w:r>
      <w:r w:rsidR="00066DC6">
        <w:rPr>
          <w:rFonts w:ascii="Arial" w:hAnsi="Arial" w:cs="Arial"/>
        </w:rPr>
        <w:t xml:space="preserve"> up to 2018/19, there has been a decline since COVID, however this is in line with the England changes and it remains to be seen how permanent this is</w:t>
      </w:r>
      <w:r w:rsidR="00D7211D">
        <w:rPr>
          <w:rFonts w:ascii="Arial" w:hAnsi="Arial" w:cs="Arial"/>
        </w:rPr>
        <w:t xml:space="preserve">. </w:t>
      </w:r>
      <w:r w:rsidR="00066DC6">
        <w:rPr>
          <w:rFonts w:ascii="Arial" w:hAnsi="Arial" w:cs="Arial"/>
        </w:rPr>
        <w:t>2021/22</w:t>
      </w:r>
      <w:r w:rsidR="00D7211D">
        <w:rPr>
          <w:rFonts w:ascii="Arial" w:hAnsi="Arial" w:cs="Arial"/>
        </w:rPr>
        <w:t xml:space="preserve"> results show that </w:t>
      </w:r>
      <w:r w:rsidR="00066DC6">
        <w:rPr>
          <w:rFonts w:ascii="Arial" w:hAnsi="Arial" w:cs="Arial"/>
        </w:rPr>
        <w:t>60</w:t>
      </w:r>
      <w:r w:rsidR="00C92AE9">
        <w:rPr>
          <w:rFonts w:ascii="Arial" w:hAnsi="Arial" w:cs="Arial"/>
        </w:rPr>
        <w:t>% of children at the end of reception are ready for school based on the early years foundation stage (</w:t>
      </w:r>
      <w:r w:rsidR="00C92AE9" w:rsidRPr="00C92AE9">
        <w:rPr>
          <w:rFonts w:ascii="Arial" w:hAnsi="Arial" w:cs="Arial"/>
        </w:rPr>
        <w:t>EYFS</w:t>
      </w:r>
      <w:r w:rsidR="00C92AE9">
        <w:rPr>
          <w:rFonts w:ascii="Arial" w:hAnsi="Arial" w:cs="Arial"/>
        </w:rPr>
        <w:t xml:space="preserve">). </w:t>
      </w:r>
      <w:r w:rsidR="00EF0065">
        <w:rPr>
          <w:rFonts w:ascii="Arial" w:hAnsi="Arial" w:cs="Arial"/>
        </w:rPr>
        <w:t xml:space="preserve"> The Early Years Foundation Stage</w:t>
      </w:r>
      <w:r w:rsidR="005327C7">
        <w:rPr>
          <w:rFonts w:ascii="Arial" w:hAnsi="Arial" w:cs="Arial"/>
        </w:rPr>
        <w:t xml:space="preserve"> </w:t>
      </w:r>
      <w:r w:rsidR="00C92AE9" w:rsidRPr="00C92AE9">
        <w:rPr>
          <w:rFonts w:ascii="Arial" w:hAnsi="Arial" w:cs="Arial"/>
        </w:rPr>
        <w:t>sets the standards that all early years providers must meet to ensure that children learn and develop well and are kept healthy and safe.</w:t>
      </w:r>
    </w:p>
    <w:p w14:paraId="33F62111" w14:textId="77777777" w:rsidR="00A60487" w:rsidRDefault="005327C7" w:rsidP="00485B67">
      <w:pPr>
        <w:jc w:val="both"/>
        <w:rPr>
          <w:rFonts w:ascii="Arial" w:hAnsi="Arial" w:cs="Arial"/>
        </w:rPr>
      </w:pPr>
      <w:r>
        <w:rPr>
          <w:rFonts w:ascii="Arial" w:hAnsi="Arial" w:cs="Arial"/>
        </w:rPr>
        <w:t xml:space="preserve">Tameside is still significantly worse than the England average with </w:t>
      </w:r>
      <w:r w:rsidR="00066DC6">
        <w:rPr>
          <w:rFonts w:ascii="Arial" w:hAnsi="Arial" w:cs="Arial"/>
        </w:rPr>
        <w:t>40</w:t>
      </w:r>
      <w:r>
        <w:rPr>
          <w:rFonts w:ascii="Arial" w:hAnsi="Arial" w:cs="Arial"/>
        </w:rPr>
        <w:t xml:space="preserve">% of reception aged children not meeting the required levels of development. </w:t>
      </w:r>
      <w:r w:rsidR="00BF0501" w:rsidRPr="00BF0501">
        <w:rPr>
          <w:rFonts w:ascii="Arial" w:hAnsi="Arial" w:cs="Arial"/>
        </w:rPr>
        <w:t xml:space="preserve">The chart </w:t>
      </w:r>
      <w:r w:rsidR="00A60487">
        <w:rPr>
          <w:rFonts w:ascii="Arial" w:hAnsi="Arial" w:cs="Arial"/>
        </w:rPr>
        <w:t>above</w:t>
      </w:r>
      <w:r w:rsidR="00BF0501">
        <w:rPr>
          <w:rFonts w:ascii="Arial" w:hAnsi="Arial" w:cs="Arial"/>
        </w:rPr>
        <w:t xml:space="preserve"> (</w:t>
      </w:r>
      <w:r w:rsidR="00A930FD">
        <w:rPr>
          <w:rFonts w:ascii="Arial" w:hAnsi="Arial" w:cs="Arial"/>
        </w:rPr>
        <w:t>figure 8</w:t>
      </w:r>
      <w:r w:rsidR="00BF0501">
        <w:rPr>
          <w:rFonts w:ascii="Arial" w:hAnsi="Arial" w:cs="Arial"/>
        </w:rPr>
        <w:t>)</w:t>
      </w:r>
      <w:r w:rsidR="00BF0501" w:rsidRPr="00BF0501">
        <w:rPr>
          <w:rFonts w:ascii="Arial" w:hAnsi="Arial" w:cs="Arial"/>
        </w:rPr>
        <w:t xml:space="preserve"> clearly illustrates the</w:t>
      </w:r>
      <w:r w:rsidR="00066DC6">
        <w:rPr>
          <w:rFonts w:ascii="Arial" w:hAnsi="Arial" w:cs="Arial"/>
        </w:rPr>
        <w:t xml:space="preserve"> previous</w:t>
      </w:r>
      <w:r w:rsidR="00BF0501" w:rsidRPr="00BF0501">
        <w:rPr>
          <w:rFonts w:ascii="Arial" w:hAnsi="Arial" w:cs="Arial"/>
        </w:rPr>
        <w:t xml:space="preserve"> improvement in school readiness across Tameside and a closing of the gap between Tameside and the England </w:t>
      </w:r>
      <w:r w:rsidR="00F538B2">
        <w:rPr>
          <w:rFonts w:ascii="Arial" w:hAnsi="Arial" w:cs="Arial"/>
        </w:rPr>
        <w:t>average</w:t>
      </w:r>
      <w:r w:rsidR="00BF0501" w:rsidRPr="00BF0501">
        <w:rPr>
          <w:rFonts w:ascii="Arial" w:hAnsi="Arial" w:cs="Arial"/>
        </w:rPr>
        <w:t xml:space="preserve">. However </w:t>
      </w:r>
      <w:r w:rsidR="00F538B2">
        <w:rPr>
          <w:rFonts w:ascii="Arial" w:hAnsi="Arial" w:cs="Arial"/>
        </w:rPr>
        <w:t>both have fallen significantly during the pandemic.</w:t>
      </w:r>
    </w:p>
    <w:p w14:paraId="6DF8D666" w14:textId="6790E11C" w:rsidR="00485B67" w:rsidRPr="008E00D6" w:rsidRDefault="00485B67" w:rsidP="00485B67">
      <w:pPr>
        <w:jc w:val="both"/>
        <w:rPr>
          <w:rFonts w:ascii="Arial" w:hAnsi="Arial" w:cs="Arial"/>
        </w:rPr>
      </w:pPr>
      <w:r w:rsidRPr="008E00D6">
        <w:rPr>
          <w:rFonts w:ascii="Arial" w:hAnsi="Arial" w:cs="Arial"/>
        </w:rPr>
        <w:t xml:space="preserve">The chart </w:t>
      </w:r>
      <w:r>
        <w:rPr>
          <w:rFonts w:ascii="Arial" w:hAnsi="Arial" w:cs="Arial"/>
        </w:rPr>
        <w:t>on the next page (figure 9)</w:t>
      </w:r>
      <w:r w:rsidRPr="008E00D6">
        <w:rPr>
          <w:rFonts w:ascii="Arial" w:hAnsi="Arial" w:cs="Arial"/>
        </w:rPr>
        <w:t xml:space="preserve"> illustrates the variation of communication, language and literacy skills across Greater Manchester</w:t>
      </w:r>
      <w:r>
        <w:rPr>
          <w:rFonts w:ascii="Arial" w:hAnsi="Arial" w:cs="Arial"/>
        </w:rPr>
        <w:t>. The chart shows that Tameside has the 5</w:t>
      </w:r>
      <w:r w:rsidRPr="00F538B2">
        <w:rPr>
          <w:rFonts w:ascii="Arial" w:hAnsi="Arial" w:cs="Arial"/>
          <w:vertAlign w:val="superscript"/>
        </w:rPr>
        <w:t>th</w:t>
      </w:r>
      <w:r>
        <w:rPr>
          <w:rFonts w:ascii="Arial" w:hAnsi="Arial" w:cs="Arial"/>
        </w:rPr>
        <w:t xml:space="preserve"> lowest level of achievement in Greater Manchester and is clearly worse that the England average.</w:t>
      </w:r>
    </w:p>
    <w:p w14:paraId="2874827B" w14:textId="69DB8596" w:rsidR="00485B67" w:rsidRPr="006E5EBC" w:rsidRDefault="00A60487" w:rsidP="00485B67">
      <w:pPr>
        <w:rPr>
          <w:rFonts w:ascii="Arial" w:hAnsi="Arial" w:cs="Arial"/>
        </w:rPr>
      </w:pPr>
      <w:r>
        <w:rPr>
          <w:rFonts w:ascii="Arial" w:hAnsi="Arial" w:cs="Arial"/>
          <w:noProof/>
          <w:lang w:eastAsia="en-GB"/>
        </w:rPr>
        <w:lastRenderedPageBreak/>
        <w:drawing>
          <wp:anchor distT="0" distB="0" distL="114300" distR="114300" simplePos="0" relativeHeight="251841536" behindDoc="1" locked="0" layoutInCell="1" allowOverlap="1" wp14:anchorId="0E2371B2" wp14:editId="6A002448">
            <wp:simplePos x="0" y="0"/>
            <wp:positionH relativeFrom="margin">
              <wp:posOffset>-28575</wp:posOffset>
            </wp:positionH>
            <wp:positionV relativeFrom="paragraph">
              <wp:posOffset>201295</wp:posOffset>
            </wp:positionV>
            <wp:extent cx="4029075" cy="3021330"/>
            <wp:effectExtent l="0" t="0" r="9525" b="7620"/>
            <wp:wrapTight wrapText="bothSides">
              <wp:wrapPolygon edited="0">
                <wp:start x="0" y="0"/>
                <wp:lineTo x="0" y="21518"/>
                <wp:lineTo x="21549" y="21518"/>
                <wp:lineTo x="2154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ool Readiness Reception Tameside.jpg"/>
                    <pic:cNvPicPr/>
                  </pic:nvPicPr>
                  <pic:blipFill>
                    <a:blip r:embed="rId33">
                      <a:extLst>
                        <a:ext uri="{28A0092B-C50C-407E-A947-70E740481C1C}">
                          <a14:useLocalDpi xmlns:a14="http://schemas.microsoft.com/office/drawing/2010/main" val="0"/>
                        </a:ext>
                      </a:extLst>
                    </a:blip>
                    <a:stretch>
                      <a:fillRect/>
                    </a:stretch>
                  </pic:blipFill>
                  <pic:spPr>
                    <a:xfrm>
                      <a:off x="0" y="0"/>
                      <a:ext cx="4029075" cy="3021330"/>
                    </a:xfrm>
                    <a:prstGeom prst="rect">
                      <a:avLst/>
                    </a:prstGeom>
                  </pic:spPr>
                </pic:pic>
              </a:graphicData>
            </a:graphic>
            <wp14:sizeRelH relativeFrom="page">
              <wp14:pctWidth>0</wp14:pctWidth>
            </wp14:sizeRelH>
            <wp14:sizeRelV relativeFrom="page">
              <wp14:pctHeight>0</wp14:pctHeight>
            </wp14:sizeRelV>
          </wp:anchor>
        </w:drawing>
      </w:r>
      <w:r w:rsidR="00485B67">
        <w:rPr>
          <w:rFonts w:ascii="Arial" w:hAnsi="Arial" w:cs="Arial"/>
          <w:noProof/>
          <w:lang w:eastAsia="en-GB"/>
        </w:rPr>
        <w:t>Figure 9:</w:t>
      </w:r>
      <w:r w:rsidR="00485B67">
        <w:rPr>
          <w:rFonts w:ascii="Arial" w:hAnsi="Arial" w:cs="Arial"/>
        </w:rPr>
        <w:t xml:space="preserve"> </w:t>
      </w:r>
      <w:r w:rsidR="00485B67" w:rsidRPr="008E00D6">
        <w:rPr>
          <w:rFonts w:ascii="Arial" w:hAnsi="Arial" w:cs="Arial"/>
        </w:rPr>
        <w:t>Communication, language and literacy skills at the end of reception</w:t>
      </w:r>
      <w:r w:rsidR="00485B67">
        <w:rPr>
          <w:rFonts w:ascii="Arial" w:hAnsi="Arial" w:cs="Arial"/>
        </w:rPr>
        <w:t xml:space="preserve"> </w:t>
      </w:r>
      <w:r w:rsidR="00485B67" w:rsidRPr="00510284">
        <w:rPr>
          <w:rFonts w:ascii="Arial" w:hAnsi="Arial" w:cs="Arial"/>
          <w:i/>
          <w:sz w:val="20"/>
          <w:szCs w:val="20"/>
        </w:rPr>
        <w:t>Source: PHE early years profile</w:t>
      </w:r>
    </w:p>
    <w:p w14:paraId="604DA116" w14:textId="7726E941" w:rsidR="00485B67" w:rsidRPr="00DD68C0" w:rsidRDefault="00485B67" w:rsidP="00AC6F5E">
      <w:pPr>
        <w:spacing w:after="0"/>
        <w:rPr>
          <w:rFonts w:ascii="Arial" w:hAnsi="Arial" w:cs="Arial"/>
          <w:b/>
          <w:i/>
          <w:color w:val="003399"/>
        </w:rPr>
      </w:pPr>
      <w:r w:rsidRPr="00DD68C0">
        <w:rPr>
          <w:rFonts w:ascii="Arial" w:hAnsi="Arial" w:cs="Arial"/>
          <w:b/>
          <w:i/>
          <w:color w:val="003399"/>
        </w:rPr>
        <w:t>Implications</w:t>
      </w:r>
    </w:p>
    <w:p w14:paraId="722414FE" w14:textId="77777777" w:rsidR="007511D9" w:rsidRDefault="00485B67" w:rsidP="00AC6F5E">
      <w:pPr>
        <w:spacing w:after="0"/>
        <w:jc w:val="both"/>
        <w:rPr>
          <w:rFonts w:ascii="Arial" w:hAnsi="Arial" w:cs="Arial"/>
        </w:rPr>
      </w:pPr>
      <w:r w:rsidRPr="00BF0501">
        <w:rPr>
          <w:rFonts w:ascii="Arial" w:hAnsi="Arial" w:cs="Arial"/>
        </w:rPr>
        <w:t xml:space="preserve">94% of children who achieve a good level of development at age 5 go on to achieve the expected level of achievement at key stage 1 and 5 times more likely to achieve the highest level . Children </w:t>
      </w:r>
      <w:r>
        <w:rPr>
          <w:rFonts w:ascii="Arial" w:hAnsi="Arial" w:cs="Arial"/>
        </w:rPr>
        <w:t>who</w:t>
      </w:r>
      <w:r w:rsidRPr="00BF0501">
        <w:rPr>
          <w:rFonts w:ascii="Arial" w:hAnsi="Arial" w:cs="Arial"/>
        </w:rPr>
        <w:t xml:space="preserve"> start off in the bottom 20% of development at 5 years are six times more likely to be in the bottom 20% at key stage 1.</w:t>
      </w:r>
    </w:p>
    <w:p w14:paraId="57F580BE" w14:textId="7F44169A" w:rsidR="006E5EBC" w:rsidRDefault="00485B67" w:rsidP="00AC6F5E">
      <w:pPr>
        <w:spacing w:after="0"/>
        <w:jc w:val="both"/>
        <w:rPr>
          <w:rFonts w:ascii="Arial" w:hAnsi="Arial" w:cs="Arial"/>
        </w:rPr>
      </w:pPr>
      <w:r w:rsidRPr="008E00D6">
        <w:rPr>
          <w:rFonts w:ascii="Arial" w:hAnsi="Arial" w:cs="Arial"/>
        </w:rPr>
        <w:t>Disparities in child language capabilities are recognisable in the second year of life and are clearly having an impact by the time children enter school. If left unsupported, these children are more likely to fail to achieve their full potential.</w:t>
      </w:r>
    </w:p>
    <w:p w14:paraId="7C823224" w14:textId="77777777" w:rsidR="00AC6F5E" w:rsidRPr="00AC6F5E" w:rsidRDefault="00AC6F5E" w:rsidP="00AC6F5E">
      <w:pPr>
        <w:spacing w:after="0"/>
        <w:rPr>
          <w:rFonts w:ascii="Arial" w:hAnsi="Arial" w:cs="Arial"/>
          <w:sz w:val="12"/>
          <w:szCs w:val="12"/>
        </w:rPr>
      </w:pPr>
    </w:p>
    <w:p w14:paraId="7C1127D8" w14:textId="6B69BFC7" w:rsidR="00D52E1D" w:rsidRPr="00DD68C0" w:rsidRDefault="00B420EB" w:rsidP="00AC6F5E">
      <w:pPr>
        <w:spacing w:after="0"/>
        <w:rPr>
          <w:rFonts w:ascii="Arial" w:hAnsi="Arial" w:cs="Arial"/>
          <w:b/>
          <w:color w:val="003399"/>
        </w:rPr>
      </w:pPr>
      <w:r w:rsidRPr="00DD68C0">
        <w:rPr>
          <w:rFonts w:ascii="Arial" w:hAnsi="Arial" w:cs="Arial"/>
          <w:b/>
          <w:color w:val="003399"/>
        </w:rPr>
        <w:t>Recommendations</w:t>
      </w:r>
    </w:p>
    <w:p w14:paraId="39327118" w14:textId="77777777" w:rsidR="00B420EB" w:rsidRPr="00B420EB" w:rsidRDefault="00B420EB" w:rsidP="00AC6F5E">
      <w:pPr>
        <w:spacing w:after="0" w:line="240" w:lineRule="auto"/>
        <w:rPr>
          <w:rFonts w:ascii="Arial" w:hAnsi="Arial" w:cs="Arial"/>
        </w:rPr>
      </w:pPr>
      <w:r w:rsidRPr="00B420EB">
        <w:rPr>
          <w:rFonts w:ascii="Arial" w:hAnsi="Arial" w:cs="Arial"/>
        </w:rPr>
        <w:t>There is not one enabler to improve school readiness at age 5 years but many.</w:t>
      </w:r>
    </w:p>
    <w:p w14:paraId="5F2987A6" w14:textId="77777777" w:rsidR="00B420EB" w:rsidRPr="00B420EB" w:rsidRDefault="00B420EB" w:rsidP="00AC6F5E">
      <w:pPr>
        <w:spacing w:after="0" w:line="240" w:lineRule="auto"/>
        <w:rPr>
          <w:rFonts w:ascii="Arial" w:hAnsi="Arial" w:cs="Arial"/>
        </w:rPr>
      </w:pPr>
      <w:r w:rsidRPr="00B420EB">
        <w:rPr>
          <w:rFonts w:ascii="Arial" w:hAnsi="Arial" w:cs="Arial"/>
        </w:rPr>
        <w:t xml:space="preserve">3 main </w:t>
      </w:r>
      <w:r w:rsidR="00BF0501">
        <w:rPr>
          <w:rFonts w:ascii="Arial" w:hAnsi="Arial" w:cs="Arial"/>
        </w:rPr>
        <w:t xml:space="preserve">evidence based </w:t>
      </w:r>
      <w:r w:rsidRPr="00B420EB">
        <w:rPr>
          <w:rFonts w:ascii="Arial" w:hAnsi="Arial" w:cs="Arial"/>
        </w:rPr>
        <w:t xml:space="preserve">enablers </w:t>
      </w:r>
      <w:r w:rsidR="00BF0501">
        <w:rPr>
          <w:rFonts w:ascii="Arial" w:hAnsi="Arial" w:cs="Arial"/>
        </w:rPr>
        <w:t>that will</w:t>
      </w:r>
      <w:r w:rsidRPr="00B420EB">
        <w:rPr>
          <w:rFonts w:ascii="Arial" w:hAnsi="Arial" w:cs="Arial"/>
        </w:rPr>
        <w:t xml:space="preserve"> improve outcomes at age 5 for children include</w:t>
      </w:r>
    </w:p>
    <w:p w14:paraId="5745D4A7" w14:textId="77777777" w:rsidR="00B420EB" w:rsidRPr="00B420EB" w:rsidRDefault="00B420EB" w:rsidP="00AC6F5E">
      <w:pPr>
        <w:pStyle w:val="ListParagraph"/>
        <w:numPr>
          <w:ilvl w:val="0"/>
          <w:numId w:val="16"/>
        </w:numPr>
        <w:ind w:left="993" w:hanging="273"/>
        <w:rPr>
          <w:rFonts w:ascii="Arial" w:hAnsi="Arial" w:cs="Arial"/>
        </w:rPr>
      </w:pPr>
      <w:r w:rsidRPr="00B420EB">
        <w:rPr>
          <w:rFonts w:ascii="Arial" w:hAnsi="Arial" w:cs="Arial"/>
        </w:rPr>
        <w:t>A good early years home learning environment</w:t>
      </w:r>
    </w:p>
    <w:p w14:paraId="2CFBF358" w14:textId="77777777" w:rsidR="00B420EB" w:rsidRPr="00B420EB" w:rsidRDefault="00B420EB" w:rsidP="00AC6F5E">
      <w:pPr>
        <w:pStyle w:val="ListParagraph"/>
        <w:numPr>
          <w:ilvl w:val="0"/>
          <w:numId w:val="16"/>
        </w:numPr>
        <w:ind w:left="993" w:hanging="273"/>
        <w:rPr>
          <w:rFonts w:ascii="Arial" w:hAnsi="Arial" w:cs="Arial"/>
        </w:rPr>
      </w:pPr>
      <w:r w:rsidRPr="00B420EB">
        <w:rPr>
          <w:rFonts w:ascii="Arial" w:hAnsi="Arial" w:cs="Arial"/>
        </w:rPr>
        <w:t>Access to good quality pre-schools</w:t>
      </w:r>
    </w:p>
    <w:p w14:paraId="58B3474A" w14:textId="77777777" w:rsidR="00B420EB" w:rsidRPr="00B420EB" w:rsidRDefault="00B420EB" w:rsidP="00AC6F5E">
      <w:pPr>
        <w:pStyle w:val="ListParagraph"/>
        <w:numPr>
          <w:ilvl w:val="0"/>
          <w:numId w:val="16"/>
        </w:numPr>
        <w:ind w:left="993" w:hanging="273"/>
        <w:rPr>
          <w:rFonts w:ascii="Arial" w:hAnsi="Arial" w:cs="Arial"/>
        </w:rPr>
      </w:pPr>
      <w:r w:rsidRPr="00B420EB">
        <w:rPr>
          <w:rFonts w:ascii="Arial" w:hAnsi="Arial" w:cs="Arial"/>
        </w:rPr>
        <w:t>Access to effective primary schools</w:t>
      </w:r>
    </w:p>
    <w:p w14:paraId="70C2D74B" w14:textId="77777777" w:rsidR="00B420EB" w:rsidRDefault="00BF0501" w:rsidP="00B420EB">
      <w:pPr>
        <w:rPr>
          <w:rStyle w:val="Hyperlink"/>
          <w:rFonts w:ascii="Arial" w:hAnsi="Arial" w:cs="Arial"/>
        </w:rPr>
      </w:pPr>
      <w:r>
        <w:rPr>
          <w:rFonts w:ascii="Arial" w:hAnsi="Arial" w:cs="Arial"/>
        </w:rPr>
        <w:t>‘</w:t>
      </w:r>
      <w:r w:rsidR="00B420EB" w:rsidRPr="00B420EB">
        <w:rPr>
          <w:rFonts w:ascii="Arial" w:hAnsi="Arial" w:cs="Arial"/>
        </w:rPr>
        <w:t>What parents DO is more important than who parents are</w:t>
      </w:r>
      <w:r>
        <w:rPr>
          <w:rFonts w:ascii="Arial" w:hAnsi="Arial" w:cs="Arial"/>
        </w:rPr>
        <w:t>’</w:t>
      </w:r>
      <w:r w:rsidR="00B420EB">
        <w:rPr>
          <w:rFonts w:ascii="Arial" w:hAnsi="Arial" w:cs="Arial"/>
        </w:rPr>
        <w:t xml:space="preserve">. </w:t>
      </w:r>
      <w:hyperlink r:id="rId34" w:history="1">
        <w:r w:rsidR="00B420EB" w:rsidRPr="006B4477">
          <w:rPr>
            <w:rStyle w:val="Hyperlink"/>
            <w:rFonts w:ascii="Arial" w:hAnsi="Arial" w:cs="Arial"/>
          </w:rPr>
          <w:t>http://www.instituteofhealthequity.org/resources-reports/measuring-what-matters-a-guide-for-childrens-centres/measuring-what-matters.pdf</w:t>
        </w:r>
      </w:hyperlink>
    </w:p>
    <w:p w14:paraId="7DCA4A49" w14:textId="77777777" w:rsidR="008E00D6" w:rsidRPr="008E00D6" w:rsidRDefault="008E00D6" w:rsidP="008E00D6">
      <w:pPr>
        <w:rPr>
          <w:rStyle w:val="Hyperlink"/>
          <w:rFonts w:ascii="Arial" w:hAnsi="Arial" w:cs="Arial"/>
          <w:color w:val="auto"/>
          <w:u w:val="none"/>
        </w:rPr>
      </w:pPr>
      <w:r>
        <w:rPr>
          <w:rStyle w:val="Hyperlink"/>
          <w:rFonts w:ascii="Arial" w:hAnsi="Arial" w:cs="Arial"/>
          <w:color w:val="auto"/>
          <w:u w:val="none"/>
        </w:rPr>
        <w:t>Public Health England</w:t>
      </w:r>
      <w:r w:rsidRPr="008E00D6">
        <w:rPr>
          <w:rStyle w:val="Hyperlink"/>
          <w:rFonts w:ascii="Arial" w:hAnsi="Arial" w:cs="Arial"/>
          <w:color w:val="auto"/>
          <w:u w:val="none"/>
        </w:rPr>
        <w:t xml:space="preserve"> has been allocated funding to train Health Visitors in the use of a new communication and language assessment tool to identify problems at 2 to 2 1/2 years, and to arrange interventions where children are below expected level of development in this area.</w:t>
      </w:r>
    </w:p>
    <w:p w14:paraId="3B950AB3" w14:textId="1973DBED" w:rsidR="007511D9" w:rsidRPr="00AC6F5E" w:rsidRDefault="008E00D6" w:rsidP="00485B67">
      <w:pPr>
        <w:rPr>
          <w:rFonts w:ascii="Arial" w:hAnsi="Arial" w:cs="Arial"/>
        </w:rPr>
      </w:pPr>
      <w:r w:rsidRPr="008E00D6">
        <w:rPr>
          <w:rStyle w:val="Hyperlink"/>
          <w:rFonts w:ascii="Arial" w:hAnsi="Arial" w:cs="Arial"/>
          <w:color w:val="auto"/>
          <w:u w:val="none"/>
        </w:rPr>
        <w:t>As part of the Department for Education (DfE) plan for improving social mobility through education, their ambition to close the ‘word gap’ focusses on the development of key early language and literacy skills for pupils who are disadvantaged or not achieving their full potential.</w:t>
      </w:r>
    </w:p>
    <w:p w14:paraId="2849FBB5" w14:textId="6FEEEA07" w:rsidR="007511D9" w:rsidRDefault="00364A10" w:rsidP="00485B67">
      <w:pPr>
        <w:rPr>
          <w:rFonts w:ascii="Arial" w:hAnsi="Arial" w:cs="Arial"/>
        </w:rPr>
      </w:pPr>
      <w:r w:rsidRPr="00DD68C0">
        <w:rPr>
          <w:rFonts w:ascii="Arial" w:hAnsi="Arial" w:cs="Arial"/>
          <w:b/>
          <w:color w:val="003399"/>
          <w:sz w:val="24"/>
          <w:szCs w:val="24"/>
        </w:rPr>
        <w:t>Information at a glance</w:t>
      </w:r>
    </w:p>
    <w:p w14:paraId="6D3D9E4D" w14:textId="77777777" w:rsidR="007511D9" w:rsidRDefault="00364A10" w:rsidP="00485B67">
      <w:pPr>
        <w:rPr>
          <w:rFonts w:ascii="Arial" w:hAnsi="Arial" w:cs="Arial"/>
        </w:rPr>
      </w:pPr>
      <w:r>
        <w:rPr>
          <w:rFonts w:ascii="Arial" w:hAnsi="Arial" w:cs="Arial"/>
        </w:rPr>
        <w:t xml:space="preserve">More information about health protection and vaccinations can be found </w:t>
      </w:r>
      <w:hyperlink r:id="rId35" w:history="1">
        <w:r>
          <w:rPr>
            <w:rStyle w:val="Hyperlink"/>
            <w:rFonts w:ascii="Arial" w:hAnsi="Arial" w:cs="Arial"/>
          </w:rPr>
          <w:t>here</w:t>
        </w:r>
      </w:hyperlink>
      <w:r w:rsidR="007511D9">
        <w:rPr>
          <w:rFonts w:ascii="Arial" w:hAnsi="Arial" w:cs="Arial"/>
        </w:rPr>
        <w:t xml:space="preserve">.. </w:t>
      </w:r>
    </w:p>
    <w:p w14:paraId="45540FBA" w14:textId="394A2A18" w:rsidR="00485B67" w:rsidRDefault="00485B67" w:rsidP="00485B67">
      <w:pPr>
        <w:rPr>
          <w:rFonts w:ascii="Arial" w:hAnsi="Arial" w:cs="Arial"/>
        </w:rPr>
      </w:pPr>
      <w:r>
        <w:rPr>
          <w:rFonts w:ascii="Arial" w:hAnsi="Arial" w:cs="Arial"/>
        </w:rPr>
        <w:t xml:space="preserve">More information on health and care outcomes for the ‘Very best Start’ can be found </w:t>
      </w:r>
      <w:hyperlink r:id="rId36" w:anchor="page/0/gid/1938133222/pat/46/par/E39000037/ati/154/are/E38000182/iid/92757/age/28/sex/4" w:history="1">
        <w:r>
          <w:rPr>
            <w:rStyle w:val="Hyperlink"/>
            <w:rFonts w:ascii="Arial" w:hAnsi="Arial" w:cs="Arial"/>
          </w:rPr>
          <w:t>here</w:t>
        </w:r>
      </w:hyperlink>
      <w:r>
        <w:rPr>
          <w:rFonts w:ascii="Arial" w:hAnsi="Arial" w:cs="Arial"/>
        </w:rPr>
        <w:t xml:space="preserve"> </w:t>
      </w:r>
    </w:p>
    <w:p w14:paraId="35FA3402" w14:textId="77777777" w:rsidR="00F62219" w:rsidRDefault="00F62219" w:rsidP="00485B67">
      <w:pPr>
        <w:rPr>
          <w:rFonts w:ascii="Arial" w:hAnsi="Arial" w:cs="Arial"/>
        </w:rPr>
      </w:pPr>
    </w:p>
    <w:p w14:paraId="1BFCF0E3" w14:textId="77777777" w:rsidR="00364A10" w:rsidRDefault="00DD68C0" w:rsidP="00DD07ED">
      <w:pPr>
        <w:jc w:val="center"/>
        <w:rPr>
          <w:rFonts w:ascii="Arial" w:hAnsi="Arial" w:cs="Arial"/>
          <w:b/>
          <w:color w:val="31849B" w:themeColor="accent5" w:themeShade="BF"/>
          <w:sz w:val="24"/>
          <w:szCs w:val="24"/>
        </w:rPr>
      </w:pPr>
      <w:r>
        <w:rPr>
          <w:rFonts w:ascii="Arial" w:hAnsi="Arial" w:cs="Arial"/>
          <w:b/>
          <w:noProof/>
          <w:color w:val="31849B" w:themeColor="accent5" w:themeShade="BF"/>
          <w:sz w:val="24"/>
          <w:szCs w:val="24"/>
          <w:lang w:eastAsia="en-GB"/>
        </w:rPr>
        <w:lastRenderedPageBreak/>
        <w:drawing>
          <wp:inline distT="0" distB="0" distL="0" distR="0" wp14:anchorId="1FA15992" wp14:editId="0BF5F009">
            <wp:extent cx="2363470" cy="2363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 Aspirations and Hope stamp.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3965" cy="2363965"/>
                    </a:xfrm>
                    <a:prstGeom prst="rect">
                      <a:avLst/>
                    </a:prstGeom>
                  </pic:spPr>
                </pic:pic>
              </a:graphicData>
            </a:graphic>
          </wp:inline>
        </w:drawing>
      </w:r>
    </w:p>
    <w:p w14:paraId="51B1ED7C" w14:textId="77777777" w:rsidR="00DD07ED" w:rsidRDefault="00DD07ED" w:rsidP="00DD07ED">
      <w:pPr>
        <w:jc w:val="center"/>
        <w:rPr>
          <w:rFonts w:ascii="Arial" w:hAnsi="Arial" w:cs="Arial"/>
          <w:b/>
          <w:color w:val="31849B" w:themeColor="accent5" w:themeShade="BF"/>
          <w:sz w:val="24"/>
          <w:szCs w:val="24"/>
        </w:rPr>
      </w:pPr>
    </w:p>
    <w:p w14:paraId="31F090A7" w14:textId="77777777" w:rsidR="007F6198" w:rsidRPr="007F6198" w:rsidRDefault="007F6198" w:rsidP="00DD07ED">
      <w:pPr>
        <w:jc w:val="center"/>
        <w:rPr>
          <w:rFonts w:ascii="Arial" w:hAnsi="Arial" w:cs="Arial"/>
          <w:sz w:val="24"/>
          <w:szCs w:val="24"/>
        </w:rPr>
      </w:pPr>
      <w:r w:rsidRPr="007F6198">
        <w:rPr>
          <w:rFonts w:ascii="Arial" w:hAnsi="Arial" w:cs="Arial"/>
          <w:sz w:val="24"/>
          <w:szCs w:val="24"/>
        </w:rPr>
        <w:t>A recent study from the Prince Trust showed that around three quarters of a million young people in the UK may feel tha</w:t>
      </w:r>
      <w:r>
        <w:rPr>
          <w:rFonts w:ascii="Arial" w:hAnsi="Arial" w:cs="Arial"/>
          <w:sz w:val="24"/>
          <w:szCs w:val="24"/>
        </w:rPr>
        <w:t xml:space="preserve">t they have nothing to live for. </w:t>
      </w:r>
      <w:r w:rsidR="00BA7860" w:rsidRPr="00BA7860">
        <w:rPr>
          <w:rFonts w:ascii="Arial" w:hAnsi="Arial" w:cs="Arial"/>
          <w:sz w:val="24"/>
          <w:szCs w:val="24"/>
        </w:rPr>
        <w:t>Our children and young people’s futures are at the forefront of national and local policy</w:t>
      </w:r>
      <w:r w:rsidR="00BA7860">
        <w:rPr>
          <w:rFonts w:ascii="Arial" w:hAnsi="Arial" w:cs="Arial"/>
          <w:sz w:val="24"/>
          <w:szCs w:val="24"/>
        </w:rPr>
        <w:t xml:space="preserve">. </w:t>
      </w:r>
      <w:r w:rsidR="00BA7860" w:rsidRPr="00BA7860">
        <w:rPr>
          <w:rFonts w:ascii="Arial" w:hAnsi="Arial" w:cs="Arial"/>
          <w:sz w:val="24"/>
          <w:szCs w:val="24"/>
        </w:rPr>
        <w:t xml:space="preserve">Our aspiration is to ensure that </w:t>
      </w:r>
      <w:r w:rsidR="006B0409">
        <w:rPr>
          <w:rFonts w:ascii="Arial" w:hAnsi="Arial" w:cs="Arial"/>
          <w:sz w:val="24"/>
          <w:szCs w:val="24"/>
        </w:rPr>
        <w:t xml:space="preserve">Tameside is the best place </w:t>
      </w:r>
      <w:r w:rsidR="00BA7860" w:rsidRPr="00BA7860">
        <w:rPr>
          <w:rFonts w:ascii="Arial" w:hAnsi="Arial" w:cs="Arial"/>
          <w:sz w:val="24"/>
          <w:szCs w:val="24"/>
        </w:rPr>
        <w:t xml:space="preserve">for our children to grow up. </w:t>
      </w:r>
      <w:r w:rsidR="006B0409">
        <w:rPr>
          <w:rFonts w:ascii="Arial" w:hAnsi="Arial" w:cs="Arial"/>
          <w:sz w:val="24"/>
          <w:szCs w:val="24"/>
        </w:rPr>
        <w:t>We want our children and young people to be successful learners, health</w:t>
      </w:r>
      <w:r w:rsidR="006C421F">
        <w:rPr>
          <w:rFonts w:ascii="Arial" w:hAnsi="Arial" w:cs="Arial"/>
          <w:sz w:val="24"/>
          <w:szCs w:val="24"/>
        </w:rPr>
        <w:t>y</w:t>
      </w:r>
      <w:r w:rsidR="006B0409">
        <w:rPr>
          <w:rFonts w:ascii="Arial" w:hAnsi="Arial" w:cs="Arial"/>
          <w:sz w:val="24"/>
          <w:szCs w:val="24"/>
        </w:rPr>
        <w:t xml:space="preserve"> and well and confident individuals.</w:t>
      </w:r>
      <w:r w:rsidR="00BA7860" w:rsidRPr="00BA7860">
        <w:rPr>
          <w:rFonts w:ascii="Arial" w:hAnsi="Arial" w:cs="Arial"/>
          <w:sz w:val="24"/>
          <w:szCs w:val="24"/>
        </w:rPr>
        <w:t xml:space="preserve"> Our vision is that together we will realise </w:t>
      </w:r>
      <w:r w:rsidR="006B0409">
        <w:rPr>
          <w:rFonts w:ascii="Arial" w:hAnsi="Arial" w:cs="Arial"/>
          <w:sz w:val="24"/>
          <w:szCs w:val="24"/>
        </w:rPr>
        <w:t>aspiration</w:t>
      </w:r>
      <w:r w:rsidR="00BA7860" w:rsidRPr="00BA7860">
        <w:rPr>
          <w:rFonts w:ascii="Arial" w:hAnsi="Arial" w:cs="Arial"/>
          <w:sz w:val="24"/>
          <w:szCs w:val="24"/>
        </w:rPr>
        <w:t xml:space="preserve">, </w:t>
      </w:r>
      <w:r w:rsidR="006B0409">
        <w:rPr>
          <w:rFonts w:ascii="Arial" w:hAnsi="Arial" w:cs="Arial"/>
          <w:sz w:val="24"/>
          <w:szCs w:val="24"/>
        </w:rPr>
        <w:t>hope</w:t>
      </w:r>
      <w:r w:rsidR="00BA7860" w:rsidRPr="00BA7860">
        <w:rPr>
          <w:rFonts w:ascii="Arial" w:hAnsi="Arial" w:cs="Arial"/>
          <w:sz w:val="24"/>
          <w:szCs w:val="24"/>
        </w:rPr>
        <w:t xml:space="preserve"> and equality for all.</w:t>
      </w:r>
    </w:p>
    <w:p w14:paraId="74EA3201" w14:textId="77777777" w:rsidR="00DD07ED" w:rsidRDefault="00DD07ED" w:rsidP="00DD07ED">
      <w:pPr>
        <w:jc w:val="center"/>
        <w:rPr>
          <w:rFonts w:ascii="Arial" w:hAnsi="Arial" w:cs="Arial"/>
          <w:b/>
          <w:color w:val="31849B" w:themeColor="accent5" w:themeShade="BF"/>
          <w:sz w:val="24"/>
          <w:szCs w:val="24"/>
        </w:rPr>
      </w:pPr>
    </w:p>
    <w:p w14:paraId="578D3A50" w14:textId="77777777" w:rsidR="00DD07ED" w:rsidRDefault="00DD07ED" w:rsidP="006B0409">
      <w:pPr>
        <w:rPr>
          <w:rFonts w:ascii="Arial" w:hAnsi="Arial" w:cs="Arial"/>
          <w:b/>
          <w:color w:val="31849B" w:themeColor="accent5" w:themeShade="BF"/>
          <w:sz w:val="24"/>
          <w:szCs w:val="24"/>
        </w:rPr>
      </w:pPr>
    </w:p>
    <w:p w14:paraId="6002E2E8" w14:textId="77777777" w:rsidR="00DD07ED" w:rsidRDefault="00DD07ED" w:rsidP="006B0409">
      <w:pPr>
        <w:rPr>
          <w:rFonts w:ascii="Arial" w:hAnsi="Arial" w:cs="Arial"/>
          <w:b/>
          <w:color w:val="31849B" w:themeColor="accent5" w:themeShade="BF"/>
          <w:sz w:val="24"/>
          <w:szCs w:val="24"/>
        </w:rPr>
      </w:pPr>
    </w:p>
    <w:p w14:paraId="47D0E7CB" w14:textId="77777777" w:rsidR="00485B67" w:rsidRDefault="00485B67" w:rsidP="006B0409">
      <w:pPr>
        <w:rPr>
          <w:rFonts w:ascii="Arial" w:hAnsi="Arial" w:cs="Arial"/>
          <w:b/>
          <w:color w:val="339966"/>
          <w:sz w:val="24"/>
          <w:szCs w:val="24"/>
        </w:rPr>
      </w:pPr>
    </w:p>
    <w:p w14:paraId="3B4279B0" w14:textId="77777777" w:rsidR="00F62219" w:rsidRDefault="00F62219" w:rsidP="006B0409">
      <w:pPr>
        <w:rPr>
          <w:rFonts w:ascii="Arial" w:hAnsi="Arial" w:cs="Arial"/>
          <w:b/>
          <w:color w:val="339966"/>
          <w:sz w:val="24"/>
          <w:szCs w:val="24"/>
        </w:rPr>
      </w:pPr>
    </w:p>
    <w:p w14:paraId="7C498581" w14:textId="77777777" w:rsidR="00AC6F5E" w:rsidRDefault="00AC6F5E" w:rsidP="006B0409">
      <w:pPr>
        <w:rPr>
          <w:rFonts w:ascii="Arial" w:hAnsi="Arial" w:cs="Arial"/>
          <w:b/>
          <w:color w:val="339966"/>
          <w:sz w:val="24"/>
          <w:szCs w:val="24"/>
        </w:rPr>
      </w:pPr>
    </w:p>
    <w:p w14:paraId="5446F68C" w14:textId="77777777" w:rsidR="00266863" w:rsidRDefault="00266863" w:rsidP="006B0409">
      <w:pPr>
        <w:rPr>
          <w:rFonts w:ascii="Arial" w:hAnsi="Arial" w:cs="Arial"/>
          <w:b/>
          <w:color w:val="339966"/>
          <w:sz w:val="24"/>
          <w:szCs w:val="24"/>
        </w:rPr>
      </w:pPr>
    </w:p>
    <w:p w14:paraId="171079C0" w14:textId="77777777" w:rsidR="00266863" w:rsidRDefault="00266863" w:rsidP="006B0409">
      <w:pPr>
        <w:rPr>
          <w:rFonts w:ascii="Arial" w:hAnsi="Arial" w:cs="Arial"/>
          <w:b/>
          <w:color w:val="339966"/>
          <w:sz w:val="24"/>
          <w:szCs w:val="24"/>
        </w:rPr>
      </w:pPr>
    </w:p>
    <w:p w14:paraId="5A8D498A" w14:textId="77777777" w:rsidR="00AC6F5E" w:rsidRDefault="00AC6F5E" w:rsidP="006B0409">
      <w:pPr>
        <w:rPr>
          <w:rFonts w:ascii="Arial" w:hAnsi="Arial" w:cs="Arial"/>
          <w:b/>
          <w:color w:val="339966"/>
          <w:sz w:val="24"/>
          <w:szCs w:val="24"/>
        </w:rPr>
      </w:pPr>
    </w:p>
    <w:p w14:paraId="2F67DDFE" w14:textId="76DA9992" w:rsidR="006B0409" w:rsidRPr="00DD68C0" w:rsidRDefault="006B0409" w:rsidP="006B0409">
      <w:pPr>
        <w:rPr>
          <w:rFonts w:ascii="Arial" w:hAnsi="Arial" w:cs="Arial"/>
          <w:b/>
          <w:color w:val="339966"/>
          <w:sz w:val="24"/>
          <w:szCs w:val="24"/>
        </w:rPr>
      </w:pPr>
      <w:r w:rsidRPr="00DD68C0">
        <w:rPr>
          <w:rFonts w:ascii="Arial" w:hAnsi="Arial" w:cs="Arial"/>
          <w:b/>
          <w:color w:val="339966"/>
          <w:sz w:val="24"/>
          <w:szCs w:val="24"/>
        </w:rPr>
        <w:lastRenderedPageBreak/>
        <w:t>Educational Attainment</w:t>
      </w:r>
    </w:p>
    <w:p w14:paraId="3EBC2FE4" w14:textId="77777777" w:rsidR="006B0409" w:rsidRPr="00DD68C0" w:rsidRDefault="006B0409" w:rsidP="006B0409">
      <w:pPr>
        <w:rPr>
          <w:rFonts w:ascii="Arial" w:hAnsi="Arial" w:cs="Arial"/>
          <w:b/>
          <w:color w:val="339966"/>
        </w:rPr>
      </w:pPr>
      <w:r w:rsidRPr="00DD68C0">
        <w:rPr>
          <w:rFonts w:ascii="Arial" w:hAnsi="Arial" w:cs="Arial"/>
          <w:b/>
          <w:color w:val="339966"/>
        </w:rPr>
        <w:t>Challenge</w:t>
      </w:r>
    </w:p>
    <w:p w14:paraId="548616C4" w14:textId="1563FF8D" w:rsidR="00AF64E7" w:rsidRPr="008B47F6" w:rsidRDefault="00AF64E7" w:rsidP="00510284">
      <w:pPr>
        <w:jc w:val="both"/>
        <w:rPr>
          <w:rFonts w:ascii="Arial" w:hAnsi="Arial" w:cs="Arial"/>
        </w:rPr>
      </w:pPr>
      <w:r w:rsidRPr="008B47F6">
        <w:rPr>
          <w:rFonts w:ascii="Arial" w:hAnsi="Arial" w:cs="Arial"/>
        </w:rPr>
        <w:t xml:space="preserve">In </w:t>
      </w:r>
      <w:r w:rsidR="00AA4BBE" w:rsidRPr="008B47F6">
        <w:rPr>
          <w:rFonts w:ascii="Arial" w:hAnsi="Arial" w:cs="Arial"/>
        </w:rPr>
        <w:t xml:space="preserve">2022 </w:t>
      </w:r>
      <w:r w:rsidRPr="008B47F6">
        <w:rPr>
          <w:rFonts w:ascii="Arial" w:hAnsi="Arial" w:cs="Arial"/>
        </w:rPr>
        <w:t xml:space="preserve">the </w:t>
      </w:r>
      <w:r w:rsidR="006E6115">
        <w:rPr>
          <w:rFonts w:ascii="Arial" w:hAnsi="Arial" w:cs="Arial"/>
        </w:rPr>
        <w:t>average Attainment 8 score of pupils</w:t>
      </w:r>
      <w:r w:rsidR="006B0409" w:rsidRPr="008B47F6">
        <w:rPr>
          <w:rFonts w:ascii="Arial" w:hAnsi="Arial" w:cs="Arial"/>
        </w:rPr>
        <w:t xml:space="preserve"> in Tameside </w:t>
      </w:r>
      <w:r w:rsidR="00E06051" w:rsidRPr="008B47F6">
        <w:rPr>
          <w:rFonts w:ascii="Arial" w:hAnsi="Arial" w:cs="Arial"/>
        </w:rPr>
        <w:t xml:space="preserve">is </w:t>
      </w:r>
      <w:r w:rsidRPr="008B47F6">
        <w:rPr>
          <w:rFonts w:ascii="Arial" w:hAnsi="Arial" w:cs="Arial"/>
        </w:rPr>
        <w:t xml:space="preserve">slightly </w:t>
      </w:r>
      <w:r w:rsidR="006E6115">
        <w:rPr>
          <w:rFonts w:ascii="Arial" w:hAnsi="Arial" w:cs="Arial"/>
        </w:rPr>
        <w:t>below</w:t>
      </w:r>
      <w:r w:rsidRPr="008B47F6">
        <w:rPr>
          <w:rFonts w:ascii="Arial" w:hAnsi="Arial" w:cs="Arial"/>
        </w:rPr>
        <w:t xml:space="preserve"> </w:t>
      </w:r>
      <w:r w:rsidR="00E06051" w:rsidRPr="008B47F6">
        <w:rPr>
          <w:rFonts w:ascii="Arial" w:hAnsi="Arial" w:cs="Arial"/>
        </w:rPr>
        <w:t>the</w:t>
      </w:r>
      <w:r w:rsidR="006B0409" w:rsidRPr="008B47F6">
        <w:rPr>
          <w:rFonts w:ascii="Arial" w:hAnsi="Arial" w:cs="Arial"/>
        </w:rPr>
        <w:t xml:space="preserve"> England average and </w:t>
      </w:r>
      <w:r w:rsidR="00E06051" w:rsidRPr="008B47F6">
        <w:rPr>
          <w:rFonts w:ascii="Arial" w:hAnsi="Arial" w:cs="Arial"/>
        </w:rPr>
        <w:t xml:space="preserve">similar </w:t>
      </w:r>
      <w:r w:rsidRPr="008B47F6">
        <w:rPr>
          <w:rFonts w:ascii="Arial" w:hAnsi="Arial" w:cs="Arial"/>
        </w:rPr>
        <w:t>to our statistical neighbours</w:t>
      </w:r>
      <w:r w:rsidR="006B0409" w:rsidRPr="008B47F6">
        <w:rPr>
          <w:rFonts w:ascii="Arial" w:hAnsi="Arial" w:cs="Arial"/>
        </w:rPr>
        <w:t xml:space="preserve">. </w:t>
      </w:r>
      <w:r w:rsidR="006E6115">
        <w:rPr>
          <w:rFonts w:ascii="Arial" w:hAnsi="Arial" w:cs="Arial"/>
          <w:b/>
        </w:rPr>
        <w:t>45.2</w:t>
      </w:r>
      <w:r w:rsidR="006B0409" w:rsidRPr="008B47F6">
        <w:rPr>
          <w:rFonts w:ascii="Arial" w:hAnsi="Arial" w:cs="Arial"/>
        </w:rPr>
        <w:t xml:space="preserve"> (Tameside), </w:t>
      </w:r>
      <w:r w:rsidR="006E6115">
        <w:rPr>
          <w:rFonts w:ascii="Arial" w:hAnsi="Arial" w:cs="Arial"/>
        </w:rPr>
        <w:t>46.3</w:t>
      </w:r>
      <w:r w:rsidRPr="008B47F6">
        <w:rPr>
          <w:rFonts w:ascii="Arial" w:hAnsi="Arial" w:cs="Arial"/>
        </w:rPr>
        <w:t xml:space="preserve"> (stat neighbours</w:t>
      </w:r>
      <w:r w:rsidR="006B0409" w:rsidRPr="008B47F6">
        <w:rPr>
          <w:rFonts w:ascii="Arial" w:hAnsi="Arial" w:cs="Arial"/>
        </w:rPr>
        <w:t xml:space="preserve">), </w:t>
      </w:r>
      <w:r w:rsidR="006E6115">
        <w:rPr>
          <w:rFonts w:ascii="Arial" w:hAnsi="Arial" w:cs="Arial"/>
        </w:rPr>
        <w:t>47.2</w:t>
      </w:r>
      <w:r w:rsidR="006B0409" w:rsidRPr="008B47F6">
        <w:rPr>
          <w:rFonts w:ascii="Arial" w:hAnsi="Arial" w:cs="Arial"/>
        </w:rPr>
        <w:t xml:space="preserve"> (Eng</w:t>
      </w:r>
      <w:r w:rsidRPr="008B47F6">
        <w:rPr>
          <w:rFonts w:ascii="Arial" w:hAnsi="Arial" w:cs="Arial"/>
        </w:rPr>
        <w:t xml:space="preserve">.). </w:t>
      </w:r>
      <w:r w:rsidR="006E6115">
        <w:rPr>
          <w:rFonts w:ascii="Arial" w:hAnsi="Arial" w:cs="Arial"/>
        </w:rPr>
        <w:t>For</w:t>
      </w:r>
      <w:r w:rsidRPr="008B47F6">
        <w:rPr>
          <w:rFonts w:ascii="Arial" w:hAnsi="Arial" w:cs="Arial"/>
        </w:rPr>
        <w:t xml:space="preserve"> some children</w:t>
      </w:r>
      <w:r w:rsidR="006B0409" w:rsidRPr="008B47F6">
        <w:rPr>
          <w:rFonts w:ascii="Arial" w:hAnsi="Arial" w:cs="Arial"/>
        </w:rPr>
        <w:t xml:space="preserve"> inequ</w:t>
      </w:r>
      <w:r w:rsidRPr="008B47F6">
        <w:rPr>
          <w:rFonts w:ascii="Arial" w:hAnsi="Arial" w:cs="Arial"/>
        </w:rPr>
        <w:t>al</w:t>
      </w:r>
      <w:r w:rsidR="006E6115">
        <w:rPr>
          <w:rFonts w:ascii="Arial" w:hAnsi="Arial" w:cs="Arial"/>
        </w:rPr>
        <w:t>ities exist in achieving GCSEs:</w:t>
      </w:r>
    </w:p>
    <w:p w14:paraId="37244E59" w14:textId="5425550F" w:rsidR="00AF64E7" w:rsidRPr="008B47F6" w:rsidRDefault="006E6115" w:rsidP="00510284">
      <w:pPr>
        <w:pStyle w:val="ListParagraph"/>
        <w:numPr>
          <w:ilvl w:val="0"/>
          <w:numId w:val="29"/>
        </w:numPr>
        <w:jc w:val="both"/>
        <w:rPr>
          <w:rFonts w:ascii="Arial" w:hAnsi="Arial" w:cs="Arial"/>
        </w:rPr>
      </w:pPr>
      <w:r>
        <w:rPr>
          <w:rFonts w:ascii="Arial" w:hAnsi="Arial" w:cs="Arial"/>
        </w:rPr>
        <w:t>Young</w:t>
      </w:r>
      <w:r w:rsidR="00ED488D" w:rsidRPr="008B47F6">
        <w:rPr>
          <w:rFonts w:ascii="Arial" w:hAnsi="Arial" w:cs="Arial"/>
        </w:rPr>
        <w:t xml:space="preserve"> people</w:t>
      </w:r>
      <w:r w:rsidR="006B0409" w:rsidRPr="008B47F6">
        <w:rPr>
          <w:rFonts w:ascii="Arial" w:hAnsi="Arial" w:cs="Arial"/>
        </w:rPr>
        <w:t xml:space="preserve"> in care in Tameside </w:t>
      </w:r>
      <w:r>
        <w:rPr>
          <w:rFonts w:ascii="Arial" w:hAnsi="Arial" w:cs="Arial"/>
        </w:rPr>
        <w:t>averaged Attainment 8 scores of 17.9</w:t>
      </w:r>
    </w:p>
    <w:p w14:paraId="06DE6A74" w14:textId="04A218F6" w:rsidR="00AF64E7" w:rsidRPr="00795D88" w:rsidRDefault="006E6115" w:rsidP="00510284">
      <w:pPr>
        <w:pStyle w:val="ListParagraph"/>
        <w:numPr>
          <w:ilvl w:val="0"/>
          <w:numId w:val="29"/>
        </w:numPr>
        <w:jc w:val="both"/>
        <w:rPr>
          <w:rFonts w:ascii="Arial" w:hAnsi="Arial" w:cs="Arial"/>
        </w:rPr>
      </w:pPr>
      <w:r w:rsidRPr="00795D88">
        <w:rPr>
          <w:rFonts w:ascii="Arial" w:hAnsi="Arial" w:cs="Arial"/>
        </w:rPr>
        <w:t>Young</w:t>
      </w:r>
      <w:r w:rsidR="00ED488D" w:rsidRPr="00795D88">
        <w:rPr>
          <w:rFonts w:ascii="Arial" w:hAnsi="Arial" w:cs="Arial"/>
        </w:rPr>
        <w:t xml:space="preserve"> people</w:t>
      </w:r>
      <w:r w:rsidR="00AF64E7" w:rsidRPr="00795D88">
        <w:rPr>
          <w:rFonts w:ascii="Arial" w:hAnsi="Arial" w:cs="Arial"/>
        </w:rPr>
        <w:t xml:space="preserve"> in need in Tameside </w:t>
      </w:r>
      <w:r w:rsidRPr="00795D88">
        <w:rPr>
          <w:rFonts w:ascii="Arial" w:hAnsi="Arial" w:cs="Arial"/>
        </w:rPr>
        <w:t>averaged Attainment 8 scores of 23.1</w:t>
      </w:r>
    </w:p>
    <w:p w14:paraId="1DA68782" w14:textId="1D96657C" w:rsidR="00AF64E7" w:rsidRPr="00795D88" w:rsidRDefault="002E3E3F" w:rsidP="00510284">
      <w:pPr>
        <w:pStyle w:val="ListParagraph"/>
        <w:numPr>
          <w:ilvl w:val="0"/>
          <w:numId w:val="29"/>
        </w:numPr>
        <w:jc w:val="both"/>
        <w:rPr>
          <w:rFonts w:ascii="Arial" w:hAnsi="Arial" w:cs="Arial"/>
        </w:rPr>
      </w:pPr>
      <w:r w:rsidRPr="00795D88">
        <w:rPr>
          <w:rFonts w:ascii="Arial" w:hAnsi="Arial" w:cs="Arial"/>
        </w:rPr>
        <w:t xml:space="preserve">Pupils from ethnic minority groups </w:t>
      </w:r>
      <w:r w:rsidR="00EC57AD" w:rsidRPr="00795D88">
        <w:rPr>
          <w:rFonts w:ascii="Arial" w:hAnsi="Arial" w:cs="Arial"/>
        </w:rPr>
        <w:t>fare</w:t>
      </w:r>
      <w:r w:rsidRPr="00795D88">
        <w:rPr>
          <w:rFonts w:ascii="Arial" w:hAnsi="Arial" w:cs="Arial"/>
        </w:rPr>
        <w:t xml:space="preserve"> better than British white </w:t>
      </w:r>
      <w:r w:rsidR="00ED488D" w:rsidRPr="00795D88">
        <w:rPr>
          <w:rFonts w:ascii="Arial" w:hAnsi="Arial" w:cs="Arial"/>
        </w:rPr>
        <w:t>pupils</w:t>
      </w:r>
      <w:r w:rsidRPr="00795D88">
        <w:rPr>
          <w:rFonts w:ascii="Arial" w:hAnsi="Arial" w:cs="Arial"/>
        </w:rPr>
        <w:t xml:space="preserve"> (see table below)</w:t>
      </w:r>
      <w:r w:rsidR="00944AB1" w:rsidRPr="00795D88">
        <w:rPr>
          <w:rFonts w:ascii="Arial" w:hAnsi="Arial" w:cs="Arial"/>
          <w:noProof/>
          <w:lang w:eastAsia="en-GB"/>
        </w:rPr>
        <w:t xml:space="preserve"> </w:t>
      </w:r>
    </w:p>
    <w:p w14:paraId="18A955E1" w14:textId="173BBDD0" w:rsidR="002E3E3F" w:rsidRPr="00795D88" w:rsidRDefault="002E3E3F" w:rsidP="00510284">
      <w:pPr>
        <w:pStyle w:val="ListParagraph"/>
        <w:numPr>
          <w:ilvl w:val="0"/>
          <w:numId w:val="29"/>
        </w:numPr>
        <w:jc w:val="both"/>
        <w:rPr>
          <w:rFonts w:ascii="Arial" w:hAnsi="Arial" w:cs="Arial"/>
        </w:rPr>
      </w:pPr>
      <w:r w:rsidRPr="00795D88">
        <w:rPr>
          <w:rFonts w:ascii="Arial" w:hAnsi="Arial" w:cs="Arial"/>
        </w:rPr>
        <w:t xml:space="preserve">Girls </w:t>
      </w:r>
      <w:r w:rsidR="006E6115" w:rsidRPr="00795D88">
        <w:rPr>
          <w:rFonts w:ascii="Arial" w:hAnsi="Arial" w:cs="Arial"/>
        </w:rPr>
        <w:t>fare</w:t>
      </w:r>
      <w:r w:rsidRPr="00795D88">
        <w:rPr>
          <w:rFonts w:ascii="Arial" w:hAnsi="Arial" w:cs="Arial"/>
        </w:rPr>
        <w:t xml:space="preserve"> better than boys across all ethnic groups, with the exception of those from mixed backgrounds where boys were higher</w:t>
      </w:r>
    </w:p>
    <w:p w14:paraId="33504F70" w14:textId="7F0376FC" w:rsidR="002E3E3F" w:rsidRPr="00795D88" w:rsidRDefault="00EC57AD" w:rsidP="00510284">
      <w:pPr>
        <w:pStyle w:val="ListParagraph"/>
        <w:numPr>
          <w:ilvl w:val="0"/>
          <w:numId w:val="29"/>
        </w:numPr>
        <w:jc w:val="both"/>
        <w:rPr>
          <w:rFonts w:ascii="Arial" w:hAnsi="Arial" w:cs="Arial"/>
        </w:rPr>
      </w:pPr>
      <w:r w:rsidRPr="00795D88">
        <w:rPr>
          <w:rFonts w:ascii="Arial" w:hAnsi="Arial" w:cs="Arial"/>
        </w:rPr>
        <w:t>Young</w:t>
      </w:r>
      <w:r w:rsidR="00ED488D" w:rsidRPr="00795D88">
        <w:rPr>
          <w:rFonts w:ascii="Arial" w:hAnsi="Arial" w:cs="Arial"/>
        </w:rPr>
        <w:t xml:space="preserve"> people</w:t>
      </w:r>
      <w:r w:rsidR="002E3E3F" w:rsidRPr="00795D88">
        <w:rPr>
          <w:rFonts w:ascii="Arial" w:hAnsi="Arial" w:cs="Arial"/>
        </w:rPr>
        <w:t xml:space="preserve"> on free school meals in Tameside </w:t>
      </w:r>
      <w:r w:rsidRPr="00795D88">
        <w:rPr>
          <w:rFonts w:ascii="Arial" w:hAnsi="Arial" w:cs="Arial"/>
        </w:rPr>
        <w:t>averaged Attainment 8 scores of 35.3</w:t>
      </w:r>
    </w:p>
    <w:p w14:paraId="2B044618" w14:textId="03196EDC" w:rsidR="00ED488D" w:rsidRPr="00795D88" w:rsidRDefault="00EC57AD" w:rsidP="00510284">
      <w:pPr>
        <w:pStyle w:val="ListParagraph"/>
        <w:numPr>
          <w:ilvl w:val="0"/>
          <w:numId w:val="29"/>
        </w:numPr>
        <w:jc w:val="both"/>
        <w:rPr>
          <w:rFonts w:ascii="Arial" w:hAnsi="Arial" w:cs="Arial"/>
        </w:rPr>
      </w:pPr>
      <w:r w:rsidRPr="00795D88">
        <w:rPr>
          <w:rFonts w:ascii="Arial" w:hAnsi="Arial" w:cs="Arial"/>
        </w:rPr>
        <w:t>Young</w:t>
      </w:r>
      <w:r w:rsidR="00ED488D" w:rsidRPr="00795D88">
        <w:rPr>
          <w:rFonts w:ascii="Arial" w:hAnsi="Arial" w:cs="Arial"/>
        </w:rPr>
        <w:t xml:space="preserve"> people with an Educational Health Care plan (EHC) in Tameside </w:t>
      </w:r>
      <w:r w:rsidRPr="00795D88">
        <w:rPr>
          <w:rFonts w:ascii="Arial" w:hAnsi="Arial" w:cs="Arial"/>
        </w:rPr>
        <w:t>averaged Attainment 8 scores of</w:t>
      </w:r>
      <w:r w:rsidR="00ED488D" w:rsidRPr="00795D88">
        <w:rPr>
          <w:rFonts w:ascii="Arial" w:hAnsi="Arial" w:cs="Arial"/>
        </w:rPr>
        <w:t xml:space="preserve"> </w:t>
      </w:r>
      <w:r w:rsidRPr="00795D88">
        <w:rPr>
          <w:rFonts w:ascii="Arial" w:hAnsi="Arial" w:cs="Arial"/>
        </w:rPr>
        <w:t>12.3</w:t>
      </w:r>
    </w:p>
    <w:p w14:paraId="5E01C85B" w14:textId="68242B8B" w:rsidR="00ED488D" w:rsidRPr="00795D88" w:rsidRDefault="00EC57AD" w:rsidP="00510284">
      <w:pPr>
        <w:pStyle w:val="ListParagraph"/>
        <w:numPr>
          <w:ilvl w:val="0"/>
          <w:numId w:val="29"/>
        </w:numPr>
        <w:jc w:val="both"/>
        <w:rPr>
          <w:rFonts w:ascii="Arial" w:hAnsi="Arial" w:cs="Arial"/>
        </w:rPr>
      </w:pPr>
      <w:r w:rsidRPr="00795D88">
        <w:rPr>
          <w:rFonts w:ascii="Arial" w:hAnsi="Arial" w:cs="Arial"/>
        </w:rPr>
        <w:t>Young</w:t>
      </w:r>
      <w:r w:rsidR="00ED488D" w:rsidRPr="00795D88">
        <w:rPr>
          <w:rFonts w:ascii="Arial" w:hAnsi="Arial" w:cs="Arial"/>
        </w:rPr>
        <w:t xml:space="preserve"> people receiving SEN support in Tameside </w:t>
      </w:r>
      <w:r w:rsidRPr="00795D88">
        <w:rPr>
          <w:rFonts w:ascii="Arial" w:hAnsi="Arial" w:cs="Arial"/>
        </w:rPr>
        <w:t>averaged Attainment 8 scores of 31.9</w:t>
      </w:r>
    </w:p>
    <w:p w14:paraId="291821A0" w14:textId="77777777" w:rsidR="00485B67" w:rsidRDefault="00485B67" w:rsidP="00485B67">
      <w:pPr>
        <w:pStyle w:val="ListParagraph"/>
        <w:rPr>
          <w:rFonts w:ascii="Arial" w:hAnsi="Arial" w:cs="Arial"/>
        </w:rPr>
      </w:pPr>
      <w:r w:rsidRPr="00795D88">
        <w:rPr>
          <w:noProof/>
          <w:lang w:eastAsia="en-GB"/>
        </w:rPr>
        <w:drawing>
          <wp:anchor distT="0" distB="0" distL="114300" distR="114300" simplePos="0" relativeHeight="251848704" behindDoc="1" locked="0" layoutInCell="1" allowOverlap="1" wp14:anchorId="12508DF1" wp14:editId="00A539D4">
            <wp:simplePos x="0" y="0"/>
            <wp:positionH relativeFrom="margin">
              <wp:align>left</wp:align>
            </wp:positionH>
            <wp:positionV relativeFrom="paragraph">
              <wp:posOffset>99060</wp:posOffset>
            </wp:positionV>
            <wp:extent cx="3990975" cy="1247775"/>
            <wp:effectExtent l="0" t="0" r="9525" b="9525"/>
            <wp:wrapTight wrapText="bothSides">
              <wp:wrapPolygon edited="0">
                <wp:start x="0" y="0"/>
                <wp:lineTo x="0" y="21435"/>
                <wp:lineTo x="21548" y="21435"/>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90975" cy="1247775"/>
                    </a:xfrm>
                    <a:prstGeom prst="rect">
                      <a:avLst/>
                    </a:prstGeom>
                  </pic:spPr>
                </pic:pic>
              </a:graphicData>
            </a:graphic>
          </wp:anchor>
        </w:drawing>
      </w:r>
    </w:p>
    <w:p w14:paraId="3AF0D578" w14:textId="526F0E40" w:rsidR="002E3E3F" w:rsidRPr="00ED488D" w:rsidRDefault="00510284" w:rsidP="00485B67">
      <w:pPr>
        <w:pStyle w:val="ListParagraph"/>
        <w:rPr>
          <w:rFonts w:ascii="Arial" w:hAnsi="Arial" w:cs="Arial"/>
        </w:rPr>
      </w:pPr>
      <w:r w:rsidRPr="00795D88">
        <w:rPr>
          <w:rFonts w:ascii="Arial" w:hAnsi="Arial" w:cs="Arial"/>
        </w:rPr>
        <w:t>Figure 10:</w:t>
      </w:r>
      <w:r w:rsidR="00944AB1" w:rsidRPr="00795D88">
        <w:rPr>
          <w:rFonts w:ascii="Arial" w:hAnsi="Arial" w:cs="Arial"/>
        </w:rPr>
        <w:t xml:space="preserve"> </w:t>
      </w:r>
      <w:r w:rsidR="00EC57AD" w:rsidRPr="00795D88">
        <w:rPr>
          <w:rFonts w:ascii="Arial" w:hAnsi="Arial" w:cs="Arial"/>
        </w:rPr>
        <w:t>Attainment 8</w:t>
      </w:r>
      <w:r w:rsidR="00944AB1" w:rsidRPr="00795D88">
        <w:rPr>
          <w:rFonts w:ascii="Arial" w:hAnsi="Arial" w:cs="Arial"/>
        </w:rPr>
        <w:t xml:space="preserve"> </w:t>
      </w:r>
      <w:r w:rsidR="00EC57AD" w:rsidRPr="00795D88">
        <w:rPr>
          <w:rFonts w:ascii="Arial" w:hAnsi="Arial" w:cs="Arial"/>
        </w:rPr>
        <w:t>scores</w:t>
      </w:r>
      <w:r w:rsidR="00944AB1" w:rsidRPr="00795D88">
        <w:rPr>
          <w:rFonts w:ascii="Arial" w:hAnsi="Arial" w:cs="Arial"/>
        </w:rPr>
        <w:t xml:space="preserve"> by ethnic group</w:t>
      </w:r>
      <w:r w:rsidR="00ED488D" w:rsidRPr="00795D88">
        <w:rPr>
          <w:rFonts w:ascii="Arial" w:hAnsi="Arial" w:cs="Arial"/>
        </w:rPr>
        <w:t xml:space="preserve"> </w:t>
      </w:r>
      <w:r w:rsidR="00A60487" w:rsidRPr="00510284">
        <w:rPr>
          <w:rFonts w:ascii="Arial" w:hAnsi="Arial" w:cs="Arial"/>
          <w:i/>
          <w:sz w:val="20"/>
          <w:szCs w:val="20"/>
        </w:rPr>
        <w:t xml:space="preserve">Source: </w:t>
      </w:r>
      <w:r w:rsidR="00A60487">
        <w:rPr>
          <w:rFonts w:ascii="Arial" w:hAnsi="Arial" w:cs="Arial"/>
          <w:i/>
          <w:sz w:val="20"/>
          <w:szCs w:val="20"/>
        </w:rPr>
        <w:t>LAIT</w:t>
      </w:r>
    </w:p>
    <w:p w14:paraId="443A24E6" w14:textId="3D3E2ECE" w:rsidR="006B0409" w:rsidRPr="00DD68C0" w:rsidRDefault="006B0409" w:rsidP="006B0409">
      <w:pPr>
        <w:rPr>
          <w:rFonts w:ascii="Arial" w:hAnsi="Arial" w:cs="Arial"/>
          <w:b/>
          <w:color w:val="339966"/>
        </w:rPr>
      </w:pPr>
      <w:r w:rsidRPr="00DD68C0">
        <w:rPr>
          <w:rFonts w:ascii="Arial" w:hAnsi="Arial" w:cs="Arial"/>
          <w:b/>
          <w:color w:val="339966"/>
        </w:rPr>
        <w:t>Implications</w:t>
      </w:r>
    </w:p>
    <w:p w14:paraId="05A67043" w14:textId="286703AE" w:rsidR="006B0409" w:rsidRPr="006B0409" w:rsidRDefault="006B0409" w:rsidP="00510284">
      <w:pPr>
        <w:jc w:val="both"/>
        <w:rPr>
          <w:rFonts w:ascii="Arial" w:hAnsi="Arial" w:cs="Arial"/>
          <w:b/>
          <w:color w:val="31849B" w:themeColor="accent5" w:themeShade="BF"/>
          <w:sz w:val="24"/>
          <w:szCs w:val="24"/>
        </w:rPr>
      </w:pPr>
      <w:r w:rsidRPr="006B0409">
        <w:rPr>
          <w:rFonts w:ascii="Arial" w:hAnsi="Arial" w:cs="Arial"/>
        </w:rPr>
        <w:t>A good level of education gives young people the opportunity to earn more and be in more fulfilling careers/jobs. Ensuring children and young people are literate and numerate will also enable them to navigate their way through adulthood better,</w:t>
      </w:r>
      <w:r w:rsidRPr="006B0409">
        <w:rPr>
          <w:rFonts w:ascii="Arial" w:hAnsi="Arial" w:cs="Arial"/>
          <w:b/>
          <w:sz w:val="24"/>
          <w:szCs w:val="24"/>
        </w:rPr>
        <w:t xml:space="preserve"> </w:t>
      </w:r>
      <w:r w:rsidRPr="00944AB1">
        <w:rPr>
          <w:rFonts w:ascii="Arial" w:hAnsi="Arial" w:cs="Arial"/>
        </w:rPr>
        <w:t>In the competitive job market,</w:t>
      </w:r>
      <w:r w:rsidRPr="00944AB1">
        <w:rPr>
          <w:rFonts w:ascii="Arial" w:hAnsi="Arial" w:cs="Arial"/>
          <w:b/>
          <w:sz w:val="24"/>
          <w:szCs w:val="24"/>
        </w:rPr>
        <w:t xml:space="preserve"> </w:t>
      </w:r>
      <w:r w:rsidRPr="006B0409">
        <w:rPr>
          <w:rFonts w:ascii="Arial" w:hAnsi="Arial" w:cs="Arial"/>
        </w:rPr>
        <w:t>academic and vocational qualifications are increasingly important. Those without qualifications are at higher risk of unemployment and low incomes. More generally, success in acquiring formal qualifications strengthens children’s self-esteem and enhances development of identity.</w:t>
      </w:r>
      <w:r w:rsidRPr="006B0409">
        <w:rPr>
          <w:rFonts w:ascii="Arial" w:hAnsi="Arial" w:cs="Arial"/>
          <w:b/>
          <w:sz w:val="24"/>
          <w:szCs w:val="24"/>
        </w:rPr>
        <w:t xml:space="preserve"> </w:t>
      </w:r>
    </w:p>
    <w:p w14:paraId="5D2D729C" w14:textId="1DCEC43B" w:rsidR="006B0409" w:rsidRPr="00DD68C0" w:rsidRDefault="006B0409" w:rsidP="00510284">
      <w:pPr>
        <w:jc w:val="both"/>
        <w:rPr>
          <w:rFonts w:ascii="Arial" w:hAnsi="Arial" w:cs="Arial"/>
          <w:b/>
          <w:color w:val="339966"/>
        </w:rPr>
      </w:pPr>
      <w:r w:rsidRPr="00DD68C0">
        <w:rPr>
          <w:rFonts w:ascii="Arial" w:hAnsi="Arial" w:cs="Arial"/>
          <w:b/>
          <w:color w:val="339966"/>
        </w:rPr>
        <w:t>Recommendations</w:t>
      </w:r>
    </w:p>
    <w:p w14:paraId="3392B452" w14:textId="024E7E5E" w:rsidR="006B0409" w:rsidRPr="006B0409" w:rsidRDefault="006B0409" w:rsidP="00510284">
      <w:pPr>
        <w:jc w:val="both"/>
        <w:rPr>
          <w:rFonts w:ascii="Arial" w:hAnsi="Arial" w:cs="Arial"/>
        </w:rPr>
      </w:pPr>
      <w:r w:rsidRPr="006B0409">
        <w:rPr>
          <w:rFonts w:ascii="Arial" w:hAnsi="Arial" w:cs="Arial"/>
        </w:rPr>
        <w:t>Access to good quality educational establishments and educational teaching is important to ensure al</w:t>
      </w:r>
      <w:r w:rsidR="00944AB1">
        <w:rPr>
          <w:rFonts w:ascii="Arial" w:hAnsi="Arial" w:cs="Arial"/>
        </w:rPr>
        <w:t>l</w:t>
      </w:r>
      <w:r w:rsidRPr="006B0409">
        <w:rPr>
          <w:rFonts w:ascii="Arial" w:hAnsi="Arial" w:cs="Arial"/>
        </w:rPr>
        <w:t xml:space="preserve"> children get a consistent standard of education no matter where they live or go to school. So ensuring all Tameside schools are Ofsted rated ‘Good’ or above is important.</w:t>
      </w:r>
    </w:p>
    <w:p w14:paraId="1E1C8BFA" w14:textId="70F67D6E" w:rsidR="006B0409" w:rsidRPr="006B0409" w:rsidRDefault="006B0409" w:rsidP="00AD5D26">
      <w:pPr>
        <w:jc w:val="both"/>
        <w:rPr>
          <w:rFonts w:ascii="Arial" w:hAnsi="Arial" w:cs="Arial"/>
        </w:rPr>
      </w:pPr>
      <w:r w:rsidRPr="006B0409">
        <w:rPr>
          <w:rFonts w:ascii="Arial" w:hAnsi="Arial" w:cs="Arial"/>
        </w:rPr>
        <w:t>Reducing the gap between all student attainment and</w:t>
      </w:r>
      <w:r w:rsidR="00944AB1">
        <w:rPr>
          <w:rFonts w:ascii="Arial" w:hAnsi="Arial" w:cs="Arial"/>
        </w:rPr>
        <w:t xml:space="preserve"> those children that are disadvantaged is </w:t>
      </w:r>
      <w:r w:rsidRPr="006B0409">
        <w:rPr>
          <w:rFonts w:ascii="Arial" w:hAnsi="Arial" w:cs="Arial"/>
        </w:rPr>
        <w:t>important to improvin</w:t>
      </w:r>
      <w:r w:rsidR="006C421F">
        <w:rPr>
          <w:rFonts w:ascii="Arial" w:hAnsi="Arial" w:cs="Arial"/>
        </w:rPr>
        <w:t>g overall standards and reducing</w:t>
      </w:r>
      <w:r w:rsidRPr="006B0409">
        <w:rPr>
          <w:rFonts w:ascii="Arial" w:hAnsi="Arial" w:cs="Arial"/>
        </w:rPr>
        <w:t xml:space="preserve"> inequalities. Understanding the barriers </w:t>
      </w:r>
      <w:r w:rsidR="00944AB1">
        <w:rPr>
          <w:rFonts w:ascii="Arial" w:hAnsi="Arial" w:cs="Arial"/>
        </w:rPr>
        <w:t xml:space="preserve">to learning </w:t>
      </w:r>
      <w:r w:rsidRPr="006B0409">
        <w:rPr>
          <w:rFonts w:ascii="Arial" w:hAnsi="Arial" w:cs="Arial"/>
        </w:rPr>
        <w:t xml:space="preserve">of </w:t>
      </w:r>
      <w:r w:rsidR="00944AB1">
        <w:rPr>
          <w:rFonts w:ascii="Arial" w:hAnsi="Arial" w:cs="Arial"/>
        </w:rPr>
        <w:t xml:space="preserve">disadvantaged children </w:t>
      </w:r>
      <w:r w:rsidRPr="006B0409">
        <w:rPr>
          <w:rFonts w:ascii="Arial" w:hAnsi="Arial" w:cs="Arial"/>
        </w:rPr>
        <w:t xml:space="preserve">and their educational attainment </w:t>
      </w:r>
      <w:r w:rsidR="00944AB1">
        <w:rPr>
          <w:rFonts w:ascii="Arial" w:hAnsi="Arial" w:cs="Arial"/>
        </w:rPr>
        <w:t xml:space="preserve">is important while </w:t>
      </w:r>
      <w:r w:rsidRPr="006B0409">
        <w:rPr>
          <w:rFonts w:ascii="Arial" w:hAnsi="Arial" w:cs="Arial"/>
        </w:rPr>
        <w:t xml:space="preserve">ensuring </w:t>
      </w:r>
      <w:r w:rsidR="00944AB1">
        <w:rPr>
          <w:rFonts w:ascii="Arial" w:hAnsi="Arial" w:cs="Arial"/>
        </w:rPr>
        <w:t>disadvantaged children have stable schooling. Ensuring</w:t>
      </w:r>
      <w:r w:rsidRPr="006B0409">
        <w:rPr>
          <w:rFonts w:ascii="Arial" w:hAnsi="Arial" w:cs="Arial"/>
        </w:rPr>
        <w:t xml:space="preserve"> </w:t>
      </w:r>
      <w:r w:rsidR="00944AB1">
        <w:rPr>
          <w:rFonts w:ascii="Arial" w:hAnsi="Arial" w:cs="Arial"/>
        </w:rPr>
        <w:t>children’s</w:t>
      </w:r>
      <w:r w:rsidRPr="006B0409">
        <w:rPr>
          <w:rFonts w:ascii="Arial" w:hAnsi="Arial" w:cs="Arial"/>
        </w:rPr>
        <w:t xml:space="preserve"> progress is tracked </w:t>
      </w:r>
      <w:r w:rsidR="00944AB1">
        <w:rPr>
          <w:rFonts w:ascii="Arial" w:hAnsi="Arial" w:cs="Arial"/>
        </w:rPr>
        <w:t>and intervening where necessary</w:t>
      </w:r>
      <w:r w:rsidRPr="006B0409">
        <w:rPr>
          <w:rFonts w:ascii="Arial" w:hAnsi="Arial" w:cs="Arial"/>
        </w:rPr>
        <w:t xml:space="preserve"> and </w:t>
      </w:r>
      <w:r w:rsidR="00944AB1">
        <w:rPr>
          <w:rFonts w:ascii="Arial" w:hAnsi="Arial" w:cs="Arial"/>
        </w:rPr>
        <w:t xml:space="preserve">offering </w:t>
      </w:r>
      <w:r w:rsidRPr="006B0409">
        <w:rPr>
          <w:rFonts w:ascii="Arial" w:hAnsi="Arial" w:cs="Arial"/>
        </w:rPr>
        <w:t xml:space="preserve">personalised support at school - including one-to-one tuition wherever appropriate is available. Improved access to high quality early years provision for </w:t>
      </w:r>
      <w:r w:rsidR="00944AB1">
        <w:rPr>
          <w:rFonts w:ascii="Arial" w:hAnsi="Arial" w:cs="Arial"/>
        </w:rPr>
        <w:t xml:space="preserve">disadvantaged </w:t>
      </w:r>
      <w:r w:rsidRPr="006B0409">
        <w:rPr>
          <w:rFonts w:ascii="Arial" w:hAnsi="Arial" w:cs="Arial"/>
        </w:rPr>
        <w:t xml:space="preserve">children is essential in ensuring </w:t>
      </w:r>
      <w:r w:rsidR="00944AB1">
        <w:rPr>
          <w:rFonts w:ascii="Arial" w:hAnsi="Arial" w:cs="Arial"/>
        </w:rPr>
        <w:t xml:space="preserve">these </w:t>
      </w:r>
      <w:r w:rsidRPr="006B0409">
        <w:rPr>
          <w:rFonts w:ascii="Arial" w:hAnsi="Arial" w:cs="Arial"/>
        </w:rPr>
        <w:t xml:space="preserve">children in </w:t>
      </w:r>
      <w:r w:rsidR="00944AB1">
        <w:rPr>
          <w:rFonts w:ascii="Arial" w:hAnsi="Arial" w:cs="Arial"/>
        </w:rPr>
        <w:t>particular</w:t>
      </w:r>
      <w:r w:rsidRPr="006B0409">
        <w:rPr>
          <w:rFonts w:ascii="Arial" w:hAnsi="Arial" w:cs="Arial"/>
        </w:rPr>
        <w:t xml:space="preserve"> start their formal education on a level platform with </w:t>
      </w:r>
      <w:r w:rsidR="00ED488D">
        <w:rPr>
          <w:rFonts w:ascii="Arial" w:hAnsi="Arial" w:cs="Arial"/>
        </w:rPr>
        <w:t>their peers.</w:t>
      </w:r>
    </w:p>
    <w:p w14:paraId="5C6FE4F1" w14:textId="74262E6C" w:rsidR="00DD68C0" w:rsidRDefault="006B0409" w:rsidP="006B0409">
      <w:pPr>
        <w:jc w:val="both"/>
        <w:rPr>
          <w:rFonts w:ascii="Arial" w:hAnsi="Arial" w:cs="Arial"/>
          <w:b/>
          <w:color w:val="31849B" w:themeColor="accent5" w:themeShade="BF"/>
          <w:sz w:val="24"/>
        </w:rPr>
      </w:pPr>
      <w:r w:rsidRPr="006B0409">
        <w:rPr>
          <w:rFonts w:ascii="Arial" w:hAnsi="Arial" w:cs="Arial"/>
        </w:rPr>
        <w:t>Ensuring children are ready for school at age 5 will ensure no children are disadvantages or left behind and ensuring all children with special educational needs receive the support needed to enable them to learn will also impact on overall educational outcomes for children.</w:t>
      </w:r>
    </w:p>
    <w:p w14:paraId="4BAED581" w14:textId="79CD8534" w:rsidR="006B0409" w:rsidRPr="00DD68C0" w:rsidRDefault="00ED488D" w:rsidP="006B0409">
      <w:pPr>
        <w:jc w:val="both"/>
        <w:rPr>
          <w:rFonts w:ascii="Arial" w:hAnsi="Arial" w:cs="Arial"/>
          <w:b/>
          <w:color w:val="339966"/>
          <w:sz w:val="24"/>
        </w:rPr>
      </w:pPr>
      <w:r w:rsidRPr="00DD68C0">
        <w:rPr>
          <w:rFonts w:ascii="Arial" w:hAnsi="Arial" w:cs="Arial"/>
          <w:b/>
          <w:color w:val="339966"/>
          <w:sz w:val="24"/>
        </w:rPr>
        <w:lastRenderedPageBreak/>
        <w:t>Special Educational Needs and Disability (SEND)</w:t>
      </w:r>
    </w:p>
    <w:p w14:paraId="0D419B8B" w14:textId="55AB589F" w:rsidR="006B0409" w:rsidRPr="00DD68C0" w:rsidRDefault="006B0409" w:rsidP="006B0409">
      <w:pPr>
        <w:jc w:val="both"/>
        <w:rPr>
          <w:rFonts w:ascii="Arial" w:hAnsi="Arial" w:cs="Arial"/>
          <w:b/>
          <w:color w:val="339966"/>
        </w:rPr>
      </w:pPr>
      <w:r w:rsidRPr="00DD68C0">
        <w:rPr>
          <w:rFonts w:ascii="Arial" w:hAnsi="Arial" w:cs="Arial"/>
          <w:b/>
          <w:color w:val="339966"/>
        </w:rPr>
        <w:t>Challenge</w:t>
      </w:r>
    </w:p>
    <w:p w14:paraId="75DBDD41" w14:textId="2CE8F3EA" w:rsidR="00210D77" w:rsidRDefault="006B0409" w:rsidP="00795D88">
      <w:pPr>
        <w:jc w:val="both"/>
        <w:rPr>
          <w:rFonts w:ascii="Arial" w:hAnsi="Arial" w:cs="Arial"/>
        </w:rPr>
      </w:pPr>
      <w:r w:rsidRPr="00597837">
        <w:rPr>
          <w:rFonts w:ascii="Arial" w:hAnsi="Arial" w:cs="Arial"/>
        </w:rPr>
        <w:t>There are legal definitions of Special Educational Needs and Disabilities (SEND).</w:t>
      </w:r>
      <w:r>
        <w:rPr>
          <w:rFonts w:ascii="Arial" w:hAnsi="Arial" w:cs="Arial"/>
        </w:rPr>
        <w:t xml:space="preserve"> </w:t>
      </w:r>
      <w:r w:rsidRPr="00597837">
        <w:rPr>
          <w:rFonts w:ascii="Arial" w:hAnsi="Arial" w:cs="Arial"/>
        </w:rPr>
        <w:t>A child or young person has SEN if they have a learning difficulty or disability which calls for special educational provision to be made</w:t>
      </w:r>
      <w:r>
        <w:rPr>
          <w:rFonts w:ascii="Arial" w:hAnsi="Arial" w:cs="Arial"/>
        </w:rPr>
        <w:t>. This means they h</w:t>
      </w:r>
      <w:r w:rsidRPr="00597837">
        <w:rPr>
          <w:rFonts w:ascii="Arial" w:hAnsi="Arial" w:cs="Arial"/>
        </w:rPr>
        <w:t>ave a significantly greater difficulty in learning than the majority of others of the same age</w:t>
      </w:r>
      <w:r>
        <w:rPr>
          <w:rFonts w:ascii="Arial" w:hAnsi="Arial" w:cs="Arial"/>
        </w:rPr>
        <w:t xml:space="preserve"> or h</w:t>
      </w:r>
      <w:r w:rsidRPr="00597837">
        <w:rPr>
          <w:rFonts w:ascii="Arial" w:hAnsi="Arial" w:cs="Arial"/>
        </w:rPr>
        <w:t xml:space="preserve">ave a disability which prevents or hinders them from making use of educational facilities of a kind generally provided for </w:t>
      </w:r>
      <w:r w:rsidRPr="008B47F6">
        <w:rPr>
          <w:rFonts w:ascii="Arial" w:hAnsi="Arial" w:cs="Arial"/>
        </w:rPr>
        <w:t>others of the same age in mainstream schools or mainstream post-16 institutions.</w:t>
      </w:r>
    </w:p>
    <w:p w14:paraId="2799511D" w14:textId="4A723F01" w:rsidR="00795D88" w:rsidRPr="00210D77" w:rsidRDefault="00E92FCF" w:rsidP="00795D88">
      <w:pPr>
        <w:jc w:val="both"/>
        <w:rPr>
          <w:rFonts w:ascii="Arial" w:hAnsi="Arial" w:cs="Arial"/>
          <w:highlight w:val="yellow"/>
        </w:rPr>
      </w:pPr>
      <w:r w:rsidRPr="00B1439E">
        <w:rPr>
          <w:rFonts w:ascii="Arial" w:hAnsi="Arial" w:cs="Arial"/>
        </w:rPr>
        <w:t>In 20</w:t>
      </w:r>
      <w:r w:rsidR="00D5525F" w:rsidRPr="00B1439E">
        <w:rPr>
          <w:rFonts w:ascii="Arial" w:hAnsi="Arial" w:cs="Arial"/>
        </w:rPr>
        <w:t>22</w:t>
      </w:r>
      <w:r w:rsidRPr="00B1439E">
        <w:rPr>
          <w:rFonts w:ascii="Arial" w:hAnsi="Arial" w:cs="Arial"/>
        </w:rPr>
        <w:t xml:space="preserve"> there were </w:t>
      </w:r>
      <w:r w:rsidR="006B59D6" w:rsidRPr="00B1439E">
        <w:rPr>
          <w:rFonts w:ascii="Arial" w:hAnsi="Arial" w:cs="Arial"/>
        </w:rPr>
        <w:t>7,612</w:t>
      </w:r>
      <w:r w:rsidRPr="00B1439E">
        <w:rPr>
          <w:rFonts w:ascii="Arial" w:hAnsi="Arial" w:cs="Arial"/>
        </w:rPr>
        <w:t xml:space="preserve"> children and young people aged 0 to 25 years with SEND in Tameside. Of this number, </w:t>
      </w:r>
      <w:r w:rsidR="006B59D6" w:rsidRPr="00B1439E">
        <w:rPr>
          <w:rFonts w:ascii="Arial" w:hAnsi="Arial" w:cs="Arial"/>
        </w:rPr>
        <w:t>69</w:t>
      </w:r>
      <w:r w:rsidRPr="00B1439E">
        <w:rPr>
          <w:rFonts w:ascii="Arial" w:hAnsi="Arial" w:cs="Arial"/>
        </w:rPr>
        <w:t>% (</w:t>
      </w:r>
      <w:r w:rsidR="006B59D6" w:rsidRPr="00B1439E">
        <w:rPr>
          <w:rFonts w:ascii="Arial" w:hAnsi="Arial" w:cs="Arial"/>
        </w:rPr>
        <w:t>5,249</w:t>
      </w:r>
      <w:r w:rsidRPr="00B1439E">
        <w:rPr>
          <w:rFonts w:ascii="Arial" w:hAnsi="Arial" w:cs="Arial"/>
        </w:rPr>
        <w:t xml:space="preserve">) are in receipt of SEN support and </w:t>
      </w:r>
      <w:r w:rsidR="006B59D6" w:rsidRPr="00B1439E">
        <w:rPr>
          <w:rFonts w:ascii="Arial" w:hAnsi="Arial" w:cs="Arial"/>
        </w:rPr>
        <w:t>31</w:t>
      </w:r>
      <w:r w:rsidRPr="00B1439E">
        <w:rPr>
          <w:rFonts w:ascii="Arial" w:hAnsi="Arial" w:cs="Arial"/>
        </w:rPr>
        <w:t>% (</w:t>
      </w:r>
      <w:r w:rsidR="00AE5C45" w:rsidRPr="00B1439E">
        <w:rPr>
          <w:rFonts w:ascii="Arial" w:hAnsi="Arial" w:cs="Arial"/>
        </w:rPr>
        <w:t>2</w:t>
      </w:r>
      <w:r w:rsidR="00D5525F" w:rsidRPr="00B1439E">
        <w:rPr>
          <w:rFonts w:ascii="Arial" w:hAnsi="Arial" w:cs="Arial"/>
        </w:rPr>
        <w:t>,</w:t>
      </w:r>
      <w:r w:rsidR="00AE5C45" w:rsidRPr="00B1439E">
        <w:rPr>
          <w:rFonts w:ascii="Arial" w:hAnsi="Arial" w:cs="Arial"/>
        </w:rPr>
        <w:t>563</w:t>
      </w:r>
      <w:r w:rsidRPr="00B1439E">
        <w:rPr>
          <w:rFonts w:ascii="Arial" w:hAnsi="Arial" w:cs="Arial"/>
        </w:rPr>
        <w:t>) have an EHC plan.</w:t>
      </w:r>
      <w:r w:rsidR="003B0B47" w:rsidRPr="00B1439E">
        <w:rPr>
          <w:rFonts w:ascii="Arial" w:hAnsi="Arial" w:cs="Arial"/>
        </w:rPr>
        <w:t xml:space="preserve"> </w:t>
      </w:r>
    </w:p>
    <w:p w14:paraId="00CE6674" w14:textId="245282C5" w:rsidR="00210D77" w:rsidRDefault="00266863" w:rsidP="003B0B47">
      <w:pPr>
        <w:jc w:val="both"/>
        <w:rPr>
          <w:rFonts w:ascii="Arial" w:hAnsi="Arial" w:cs="Arial"/>
        </w:rPr>
      </w:pPr>
      <w:r w:rsidRPr="008B5EDB">
        <w:rPr>
          <w:noProof/>
          <w:lang w:eastAsia="en-GB"/>
          <w14:ligatures w14:val="standardContextual"/>
        </w:rPr>
        <mc:AlternateContent>
          <mc:Choice Requires="wpg">
            <w:drawing>
              <wp:anchor distT="0" distB="0" distL="114300" distR="114300" simplePos="0" relativeHeight="251851776" behindDoc="1" locked="0" layoutInCell="1" allowOverlap="1" wp14:anchorId="2287899B" wp14:editId="1778D15D">
                <wp:simplePos x="0" y="0"/>
                <wp:positionH relativeFrom="column">
                  <wp:posOffset>3355340</wp:posOffset>
                </wp:positionH>
                <wp:positionV relativeFrom="paragraph">
                  <wp:posOffset>275590</wp:posOffset>
                </wp:positionV>
                <wp:extent cx="2567940" cy="1624330"/>
                <wp:effectExtent l="0" t="0" r="22860" b="13970"/>
                <wp:wrapTight wrapText="bothSides">
                  <wp:wrapPolygon edited="0">
                    <wp:start x="0" y="0"/>
                    <wp:lineTo x="0" y="21532"/>
                    <wp:lineTo x="20350" y="21532"/>
                    <wp:lineTo x="21472" y="21532"/>
                    <wp:lineTo x="21632" y="21279"/>
                    <wp:lineTo x="21632" y="0"/>
                    <wp:lineTo x="0" y="0"/>
                  </wp:wrapPolygon>
                </wp:wrapTight>
                <wp:docPr id="2074329179" name="Group 1"/>
                <wp:cNvGraphicFramePr/>
                <a:graphic xmlns:a="http://schemas.openxmlformats.org/drawingml/2006/main">
                  <a:graphicData uri="http://schemas.microsoft.com/office/word/2010/wordprocessingGroup">
                    <wpg:wgp>
                      <wpg:cNvGrpSpPr/>
                      <wpg:grpSpPr>
                        <a:xfrm>
                          <a:off x="0" y="0"/>
                          <a:ext cx="2567940" cy="1624330"/>
                          <a:chOff x="0" y="15240"/>
                          <a:chExt cx="2567940" cy="1624330"/>
                        </a:xfrm>
                      </wpg:grpSpPr>
                      <wps:wsp>
                        <wps:cNvPr id="625614323" name="Rectangle 5"/>
                        <wps:cNvSpPr>
                          <a:spLocks noChangeArrowheads="1"/>
                        </wps:cNvSpPr>
                        <wps:spPr bwMode="auto">
                          <a:xfrm>
                            <a:off x="0" y="15240"/>
                            <a:ext cx="2552700" cy="4292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079805" name="Rectangle 6"/>
                        <wps:cNvSpPr>
                          <a:spLocks noChangeArrowheads="1"/>
                        </wps:cNvSpPr>
                        <wps:spPr bwMode="auto">
                          <a:xfrm>
                            <a:off x="7620" y="444500"/>
                            <a:ext cx="742315" cy="11531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898216" name="Rectangle 7"/>
                        <wps:cNvSpPr>
                          <a:spLocks noChangeArrowheads="1"/>
                        </wps:cNvSpPr>
                        <wps:spPr bwMode="auto">
                          <a:xfrm>
                            <a:off x="742950" y="415925"/>
                            <a:ext cx="1818005" cy="1153160"/>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861568" name="Rectangle 8"/>
                        <wps:cNvSpPr>
                          <a:spLocks noChangeArrowheads="1"/>
                        </wps:cNvSpPr>
                        <wps:spPr bwMode="auto">
                          <a:xfrm>
                            <a:off x="255270" y="16573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E2C9" w14:textId="77777777" w:rsidR="006834C6" w:rsidRDefault="006834C6" w:rsidP="00AC6F5E">
                              <w:r>
                                <w:rPr>
                                  <w:rFonts w:ascii="Calibri" w:hAnsi="Calibri" w:cs="Calibri"/>
                                  <w:b/>
                                  <w:bCs/>
                                  <w:color w:val="FFFFFF"/>
                                  <w:sz w:val="20"/>
                                  <w:szCs w:val="20"/>
                                  <w:lang w:val="en-US"/>
                                </w:rPr>
                                <w:t>2022</w:t>
                              </w:r>
                            </w:p>
                          </w:txbxContent>
                        </wps:txbx>
                        <wps:bodyPr rot="0" vert="horz" wrap="none" lIns="0" tIns="0" rIns="0" bIns="0" anchor="t" anchorCtr="0">
                          <a:spAutoFit/>
                        </wps:bodyPr>
                      </wps:wsp>
                      <wps:wsp>
                        <wps:cNvPr id="889344905" name="Rectangle 9"/>
                        <wps:cNvSpPr>
                          <a:spLocks noChangeArrowheads="1"/>
                        </wps:cNvSpPr>
                        <wps:spPr bwMode="auto">
                          <a:xfrm>
                            <a:off x="897255" y="165735"/>
                            <a:ext cx="3200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40A2B" w14:textId="77777777" w:rsidR="006834C6" w:rsidRDefault="006834C6" w:rsidP="00AC6F5E">
                              <w:r>
                                <w:rPr>
                                  <w:rFonts w:ascii="Calibri" w:hAnsi="Calibri" w:cs="Calibri"/>
                                  <w:b/>
                                  <w:bCs/>
                                  <w:color w:val="FFFFFF"/>
                                  <w:sz w:val="20"/>
                                  <w:szCs w:val="20"/>
                                  <w:lang w:val="en-US"/>
                                </w:rPr>
                                <w:t>Males</w:t>
                              </w:r>
                            </w:p>
                          </w:txbxContent>
                        </wps:txbx>
                        <wps:bodyPr rot="0" vert="horz" wrap="none" lIns="0" tIns="0" rIns="0" bIns="0" anchor="t" anchorCtr="0">
                          <a:spAutoFit/>
                        </wps:bodyPr>
                      </wps:wsp>
                      <wps:wsp>
                        <wps:cNvPr id="463512472" name="Rectangle 10"/>
                        <wps:cNvSpPr>
                          <a:spLocks noChangeArrowheads="1"/>
                        </wps:cNvSpPr>
                        <wps:spPr bwMode="auto">
                          <a:xfrm>
                            <a:off x="1457325" y="146685"/>
                            <a:ext cx="4343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E298" w14:textId="77777777" w:rsidR="006834C6" w:rsidRDefault="006834C6" w:rsidP="00AC6F5E">
                              <w:r>
                                <w:rPr>
                                  <w:rFonts w:ascii="Calibri" w:hAnsi="Calibri" w:cs="Calibri"/>
                                  <w:b/>
                                  <w:bCs/>
                                  <w:color w:val="FFFFFF"/>
                                  <w:sz w:val="20"/>
                                  <w:szCs w:val="20"/>
                                  <w:lang w:val="en-US"/>
                                </w:rPr>
                                <w:t>Females</w:t>
                              </w:r>
                            </w:p>
                          </w:txbxContent>
                        </wps:txbx>
                        <wps:bodyPr rot="0" vert="horz" wrap="none" lIns="0" tIns="0" rIns="0" bIns="0" anchor="t" anchorCtr="0">
                          <a:spAutoFit/>
                        </wps:bodyPr>
                      </wps:wsp>
                      <wps:wsp>
                        <wps:cNvPr id="278590048" name="Rectangle 11"/>
                        <wps:cNvSpPr>
                          <a:spLocks noChangeArrowheads="1"/>
                        </wps:cNvSpPr>
                        <wps:spPr bwMode="auto">
                          <a:xfrm>
                            <a:off x="2119630" y="165735"/>
                            <a:ext cx="2692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FCC4B" w14:textId="77777777" w:rsidR="006834C6" w:rsidRDefault="006834C6" w:rsidP="00AC6F5E">
                              <w:r>
                                <w:rPr>
                                  <w:rFonts w:ascii="Calibri" w:hAnsi="Calibri" w:cs="Calibri"/>
                                  <w:b/>
                                  <w:bCs/>
                                  <w:color w:val="FFFFFF"/>
                                  <w:sz w:val="20"/>
                                  <w:szCs w:val="20"/>
                                  <w:lang w:val="en-US"/>
                                </w:rPr>
                                <w:t>Total</w:t>
                              </w:r>
                            </w:p>
                          </w:txbxContent>
                        </wps:txbx>
                        <wps:bodyPr rot="0" vert="horz" wrap="none" lIns="0" tIns="0" rIns="0" bIns="0" anchor="t" anchorCtr="0">
                          <a:spAutoFit/>
                        </wps:bodyPr>
                      </wps:wsp>
                      <wps:wsp>
                        <wps:cNvPr id="266831460" name="Rectangle 12"/>
                        <wps:cNvSpPr>
                          <a:spLocks noChangeArrowheads="1"/>
                        </wps:cNvSpPr>
                        <wps:spPr bwMode="auto">
                          <a:xfrm>
                            <a:off x="31115" y="565150"/>
                            <a:ext cx="4679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2273" w14:textId="77777777" w:rsidR="006834C6" w:rsidRDefault="006834C6" w:rsidP="00AC6F5E">
                              <w:r>
                                <w:rPr>
                                  <w:rFonts w:ascii="Calibri" w:hAnsi="Calibri" w:cs="Calibri"/>
                                  <w:b/>
                                  <w:bCs/>
                                  <w:color w:val="FFFFFF"/>
                                  <w:sz w:val="20"/>
                                  <w:szCs w:val="20"/>
                                  <w:lang w:val="en-US"/>
                                </w:rPr>
                                <w:t>ECH Plan</w:t>
                              </w:r>
                            </w:p>
                          </w:txbxContent>
                        </wps:txbx>
                        <wps:bodyPr rot="0" vert="horz" wrap="none" lIns="0" tIns="0" rIns="0" bIns="0" anchor="t" anchorCtr="0">
                          <a:spAutoFit/>
                        </wps:bodyPr>
                      </wps:wsp>
                      <wps:wsp>
                        <wps:cNvPr id="204829088" name="Rectangle 13"/>
                        <wps:cNvSpPr>
                          <a:spLocks noChangeArrowheads="1"/>
                        </wps:cNvSpPr>
                        <wps:spPr bwMode="auto">
                          <a:xfrm>
                            <a:off x="951230" y="490220"/>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8160" w14:textId="77777777" w:rsidR="006834C6" w:rsidRDefault="006834C6" w:rsidP="00AC6F5E">
                              <w:r>
                                <w:rPr>
                                  <w:rFonts w:ascii="Calibri" w:hAnsi="Calibri" w:cs="Calibri"/>
                                  <w:b/>
                                  <w:bCs/>
                                  <w:color w:val="000000"/>
                                  <w:sz w:val="20"/>
                                  <w:szCs w:val="20"/>
                                  <w:lang w:val="en-US"/>
                                </w:rPr>
                                <w:t>1858</w:t>
                              </w:r>
                            </w:p>
                          </w:txbxContent>
                        </wps:txbx>
                        <wps:bodyPr rot="0" vert="horz" wrap="none" lIns="0" tIns="0" rIns="0" bIns="0" anchor="t" anchorCtr="0">
                          <a:spAutoFit/>
                        </wps:bodyPr>
                      </wps:wsp>
                      <wps:wsp>
                        <wps:cNvPr id="507574823" name="Rectangle 14"/>
                        <wps:cNvSpPr>
                          <a:spLocks noChangeArrowheads="1"/>
                        </wps:cNvSpPr>
                        <wps:spPr bwMode="auto">
                          <a:xfrm>
                            <a:off x="897255" y="648335"/>
                            <a:ext cx="3009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136B" w14:textId="77777777" w:rsidR="006834C6" w:rsidRDefault="006834C6" w:rsidP="00AC6F5E">
                              <w:r>
                                <w:rPr>
                                  <w:rFonts w:ascii="Calibri" w:hAnsi="Calibri" w:cs="Calibri"/>
                                  <w:b/>
                                  <w:bCs/>
                                  <w:color w:val="000000"/>
                                  <w:sz w:val="20"/>
                                  <w:szCs w:val="20"/>
                                  <w:lang w:val="en-US"/>
                                </w:rPr>
                                <w:t>(72%)</w:t>
                              </w:r>
                            </w:p>
                          </w:txbxContent>
                        </wps:txbx>
                        <wps:bodyPr rot="0" vert="horz" wrap="none" lIns="0" tIns="0" rIns="0" bIns="0" anchor="t" anchorCtr="0">
                          <a:spAutoFit/>
                        </wps:bodyPr>
                      </wps:wsp>
                      <wps:wsp>
                        <wps:cNvPr id="1946494037" name="Rectangle 15"/>
                        <wps:cNvSpPr>
                          <a:spLocks noChangeArrowheads="1"/>
                        </wps:cNvSpPr>
                        <wps:spPr bwMode="auto">
                          <a:xfrm>
                            <a:off x="1554480" y="490220"/>
                            <a:ext cx="1936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DE04" w14:textId="77777777" w:rsidR="006834C6" w:rsidRDefault="006834C6" w:rsidP="00AC6F5E">
                              <w:r>
                                <w:rPr>
                                  <w:rFonts w:ascii="Calibri" w:hAnsi="Calibri" w:cs="Calibri"/>
                                  <w:b/>
                                  <w:bCs/>
                                  <w:color w:val="000000"/>
                                  <w:sz w:val="20"/>
                                  <w:szCs w:val="20"/>
                                  <w:lang w:val="en-US"/>
                                </w:rPr>
                                <w:t xml:space="preserve">703    </w:t>
                              </w:r>
                            </w:p>
                          </w:txbxContent>
                        </wps:txbx>
                        <wps:bodyPr rot="0" vert="horz" wrap="none" lIns="0" tIns="0" rIns="0" bIns="0" anchor="t" anchorCtr="0">
                          <a:spAutoFit/>
                        </wps:bodyPr>
                      </wps:wsp>
                      <wps:wsp>
                        <wps:cNvPr id="1542419909" name="Rectangle 16"/>
                        <wps:cNvSpPr>
                          <a:spLocks noChangeArrowheads="1"/>
                        </wps:cNvSpPr>
                        <wps:spPr bwMode="auto">
                          <a:xfrm>
                            <a:off x="1510030" y="648335"/>
                            <a:ext cx="3009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19BE" w14:textId="77777777" w:rsidR="006834C6" w:rsidRDefault="006834C6" w:rsidP="00AC6F5E">
                              <w:r>
                                <w:rPr>
                                  <w:rFonts w:ascii="Calibri" w:hAnsi="Calibri" w:cs="Calibri"/>
                                  <w:b/>
                                  <w:bCs/>
                                  <w:color w:val="000000"/>
                                  <w:sz w:val="20"/>
                                  <w:szCs w:val="20"/>
                                  <w:lang w:val="en-US"/>
                                </w:rPr>
                                <w:t>(27%)</w:t>
                              </w:r>
                            </w:p>
                          </w:txbxContent>
                        </wps:txbx>
                        <wps:bodyPr rot="0" vert="horz" wrap="none" lIns="0" tIns="0" rIns="0" bIns="0" anchor="t" anchorCtr="0">
                          <a:noAutofit/>
                        </wps:bodyPr>
                      </wps:wsp>
                      <wps:wsp>
                        <wps:cNvPr id="868432559" name="Rectangle 17"/>
                        <wps:cNvSpPr>
                          <a:spLocks noChangeArrowheads="1"/>
                        </wps:cNvSpPr>
                        <wps:spPr bwMode="auto">
                          <a:xfrm>
                            <a:off x="2134870" y="565150"/>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6324" w14:textId="77777777" w:rsidR="006834C6" w:rsidRDefault="006834C6" w:rsidP="00AC6F5E">
                              <w:r>
                                <w:rPr>
                                  <w:rFonts w:ascii="Calibri" w:hAnsi="Calibri" w:cs="Calibri"/>
                                  <w:b/>
                                  <w:bCs/>
                                  <w:color w:val="000000"/>
                                  <w:sz w:val="20"/>
                                  <w:szCs w:val="20"/>
                                  <w:lang w:val="en-US"/>
                                </w:rPr>
                                <w:t>2563</w:t>
                              </w:r>
                            </w:p>
                          </w:txbxContent>
                        </wps:txbx>
                        <wps:bodyPr rot="0" vert="horz" wrap="none" lIns="0" tIns="0" rIns="0" bIns="0" anchor="t" anchorCtr="0">
                          <a:spAutoFit/>
                        </wps:bodyPr>
                      </wps:wsp>
                      <wps:wsp>
                        <wps:cNvPr id="621478936" name="Rectangle 18"/>
                        <wps:cNvSpPr>
                          <a:spLocks noChangeArrowheads="1"/>
                        </wps:cNvSpPr>
                        <wps:spPr bwMode="auto">
                          <a:xfrm>
                            <a:off x="31115" y="949325"/>
                            <a:ext cx="6565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E431A" w14:textId="77777777" w:rsidR="006834C6" w:rsidRDefault="006834C6" w:rsidP="00AC6F5E">
                              <w:r>
                                <w:rPr>
                                  <w:rFonts w:ascii="Calibri" w:hAnsi="Calibri" w:cs="Calibri"/>
                                  <w:b/>
                                  <w:bCs/>
                                  <w:color w:val="FFFFFF"/>
                                  <w:sz w:val="20"/>
                                  <w:szCs w:val="20"/>
                                  <w:lang w:val="en-US"/>
                                </w:rPr>
                                <w:t>SEN Support</w:t>
                              </w:r>
                            </w:p>
                          </w:txbxContent>
                        </wps:txbx>
                        <wps:bodyPr rot="0" vert="horz" wrap="none" lIns="0" tIns="0" rIns="0" bIns="0" anchor="t" anchorCtr="0">
                          <a:spAutoFit/>
                        </wps:bodyPr>
                      </wps:wsp>
                      <wps:wsp>
                        <wps:cNvPr id="223788528" name="Rectangle 19"/>
                        <wps:cNvSpPr>
                          <a:spLocks noChangeArrowheads="1"/>
                        </wps:cNvSpPr>
                        <wps:spPr bwMode="auto">
                          <a:xfrm>
                            <a:off x="920115" y="87439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13349" w14:textId="77777777" w:rsidR="006834C6" w:rsidRDefault="006834C6" w:rsidP="00AC6F5E">
                              <w:r>
                                <w:rPr>
                                  <w:rFonts w:ascii="Calibri" w:hAnsi="Calibri" w:cs="Calibri"/>
                                  <w:b/>
                                  <w:bCs/>
                                  <w:color w:val="000000"/>
                                  <w:sz w:val="20"/>
                                  <w:szCs w:val="20"/>
                                  <w:lang w:val="en-US"/>
                                </w:rPr>
                                <w:t xml:space="preserve">3312  </w:t>
                              </w:r>
                            </w:p>
                          </w:txbxContent>
                        </wps:txbx>
                        <wps:bodyPr rot="0" vert="horz" wrap="none" lIns="0" tIns="0" rIns="0" bIns="0" anchor="t" anchorCtr="0">
                          <a:spAutoFit/>
                        </wps:bodyPr>
                      </wps:wsp>
                      <wps:wsp>
                        <wps:cNvPr id="477896914" name="Rectangle 20"/>
                        <wps:cNvSpPr>
                          <a:spLocks noChangeArrowheads="1"/>
                        </wps:cNvSpPr>
                        <wps:spPr bwMode="auto">
                          <a:xfrm>
                            <a:off x="897255" y="1003935"/>
                            <a:ext cx="3009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2E4B" w14:textId="77777777" w:rsidR="006834C6" w:rsidRDefault="006834C6" w:rsidP="00AC6F5E">
                              <w:r>
                                <w:rPr>
                                  <w:rFonts w:ascii="Calibri" w:hAnsi="Calibri" w:cs="Calibri"/>
                                  <w:b/>
                                  <w:bCs/>
                                  <w:color w:val="000000"/>
                                  <w:sz w:val="20"/>
                                  <w:szCs w:val="20"/>
                                  <w:lang w:val="en-US"/>
                                </w:rPr>
                                <w:t>(63%)</w:t>
                              </w:r>
                            </w:p>
                          </w:txbxContent>
                        </wps:txbx>
                        <wps:bodyPr rot="0" vert="horz" wrap="none" lIns="0" tIns="0" rIns="0" bIns="0" anchor="t" anchorCtr="0">
                          <a:spAutoFit/>
                        </wps:bodyPr>
                      </wps:wsp>
                      <wps:wsp>
                        <wps:cNvPr id="1565270403" name="Rectangle 21"/>
                        <wps:cNvSpPr>
                          <a:spLocks noChangeArrowheads="1"/>
                        </wps:cNvSpPr>
                        <wps:spPr bwMode="auto">
                          <a:xfrm>
                            <a:off x="1516380" y="843915"/>
                            <a:ext cx="2578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C49F" w14:textId="77777777" w:rsidR="006834C6" w:rsidRDefault="006834C6" w:rsidP="00AC6F5E">
                              <w:pPr>
                                <w:rPr>
                                  <w:rFonts w:ascii="Calibri" w:hAnsi="Calibri" w:cs="Calibri"/>
                                  <w:b/>
                                  <w:bCs/>
                                  <w:color w:val="000000"/>
                                  <w:sz w:val="20"/>
                                  <w:szCs w:val="20"/>
                                  <w:lang w:val="en-US"/>
                                </w:rPr>
                              </w:pPr>
                              <w:r>
                                <w:rPr>
                                  <w:rFonts w:ascii="Calibri" w:hAnsi="Calibri" w:cs="Calibri"/>
                                  <w:b/>
                                  <w:bCs/>
                                  <w:color w:val="000000"/>
                                  <w:sz w:val="20"/>
                                  <w:szCs w:val="20"/>
                                  <w:lang w:val="en-US"/>
                                </w:rPr>
                                <w:t>1937</w:t>
                              </w:r>
                            </w:p>
                            <w:p w14:paraId="2FD0C547" w14:textId="77777777" w:rsidR="006834C6" w:rsidRDefault="006834C6" w:rsidP="00AC6F5E">
                              <w:r>
                                <w:rPr>
                                  <w:rFonts w:ascii="Calibri" w:hAnsi="Calibri" w:cs="Calibri"/>
                                  <w:b/>
                                  <w:bCs/>
                                  <w:color w:val="000000"/>
                                  <w:sz w:val="20"/>
                                  <w:szCs w:val="20"/>
                                  <w:lang w:val="en-US"/>
                                </w:rPr>
                                <w:t xml:space="preserve">  </w:t>
                              </w:r>
                            </w:p>
                          </w:txbxContent>
                        </wps:txbx>
                        <wps:bodyPr rot="0" vert="horz" wrap="none" lIns="0" tIns="0" rIns="0" bIns="0" anchor="t" anchorCtr="0">
                          <a:noAutofit/>
                        </wps:bodyPr>
                      </wps:wsp>
                      <wps:wsp>
                        <wps:cNvPr id="1010536335" name="Rectangle 22"/>
                        <wps:cNvSpPr>
                          <a:spLocks noChangeArrowheads="1"/>
                        </wps:cNvSpPr>
                        <wps:spPr bwMode="auto">
                          <a:xfrm>
                            <a:off x="1500505" y="1003935"/>
                            <a:ext cx="3009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1380" w14:textId="77777777" w:rsidR="006834C6" w:rsidRDefault="006834C6" w:rsidP="00AC6F5E">
                              <w:r>
                                <w:rPr>
                                  <w:rFonts w:ascii="Calibri" w:hAnsi="Calibri" w:cs="Calibri"/>
                                  <w:b/>
                                  <w:bCs/>
                                  <w:color w:val="000000"/>
                                  <w:sz w:val="20"/>
                                  <w:szCs w:val="20"/>
                                  <w:lang w:val="en-US"/>
                                </w:rPr>
                                <w:t>(37%)</w:t>
                              </w:r>
                            </w:p>
                          </w:txbxContent>
                        </wps:txbx>
                        <wps:bodyPr rot="0" vert="horz" wrap="none" lIns="0" tIns="0" rIns="0" bIns="0" anchor="t" anchorCtr="0">
                          <a:spAutoFit/>
                        </wps:bodyPr>
                      </wps:wsp>
                      <wps:wsp>
                        <wps:cNvPr id="887261436" name="Rectangle 23"/>
                        <wps:cNvSpPr>
                          <a:spLocks noChangeArrowheads="1"/>
                        </wps:cNvSpPr>
                        <wps:spPr bwMode="auto">
                          <a:xfrm>
                            <a:off x="2134870" y="94932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061F" w14:textId="77777777" w:rsidR="006834C6" w:rsidRDefault="006834C6" w:rsidP="00AC6F5E">
                              <w:r>
                                <w:rPr>
                                  <w:rFonts w:ascii="Calibri" w:hAnsi="Calibri" w:cs="Calibri"/>
                                  <w:b/>
                                  <w:bCs/>
                                  <w:color w:val="000000"/>
                                  <w:sz w:val="20"/>
                                  <w:szCs w:val="20"/>
                                  <w:lang w:val="en-US"/>
                                </w:rPr>
                                <w:t>5249</w:t>
                              </w:r>
                            </w:p>
                          </w:txbxContent>
                        </wps:txbx>
                        <wps:bodyPr rot="0" vert="horz" wrap="none" lIns="0" tIns="0" rIns="0" bIns="0" anchor="t" anchorCtr="0">
                          <a:spAutoFit/>
                        </wps:bodyPr>
                      </wps:wsp>
                      <wps:wsp>
                        <wps:cNvPr id="212752411" name="Rectangle 24"/>
                        <wps:cNvSpPr>
                          <a:spLocks noChangeArrowheads="1"/>
                        </wps:cNvSpPr>
                        <wps:spPr bwMode="auto">
                          <a:xfrm>
                            <a:off x="31115" y="1334135"/>
                            <a:ext cx="2692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870A" w14:textId="77777777" w:rsidR="006834C6" w:rsidRDefault="006834C6" w:rsidP="00AC6F5E">
                              <w:r>
                                <w:rPr>
                                  <w:rFonts w:ascii="Calibri" w:hAnsi="Calibri" w:cs="Calibri"/>
                                  <w:b/>
                                  <w:bCs/>
                                  <w:color w:val="FFFFFF"/>
                                  <w:sz w:val="20"/>
                                  <w:szCs w:val="20"/>
                                  <w:lang w:val="en-US"/>
                                </w:rPr>
                                <w:t>Total</w:t>
                              </w:r>
                            </w:p>
                          </w:txbxContent>
                        </wps:txbx>
                        <wps:bodyPr rot="0" vert="horz" wrap="none" lIns="0" tIns="0" rIns="0" bIns="0" anchor="t" anchorCtr="0">
                          <a:spAutoFit/>
                        </wps:bodyPr>
                      </wps:wsp>
                      <wps:wsp>
                        <wps:cNvPr id="219810901" name="Rectangle 25"/>
                        <wps:cNvSpPr>
                          <a:spLocks noChangeArrowheads="1"/>
                        </wps:cNvSpPr>
                        <wps:spPr bwMode="auto">
                          <a:xfrm>
                            <a:off x="928370" y="133413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51D0" w14:textId="77777777" w:rsidR="006834C6" w:rsidRDefault="006834C6" w:rsidP="00AC6F5E">
                              <w:r>
                                <w:rPr>
                                  <w:rFonts w:ascii="Calibri" w:hAnsi="Calibri" w:cs="Calibri"/>
                                  <w:b/>
                                  <w:bCs/>
                                  <w:color w:val="000000"/>
                                  <w:sz w:val="20"/>
                                  <w:szCs w:val="20"/>
                                  <w:lang w:val="en-US"/>
                                </w:rPr>
                                <w:t>5170</w:t>
                              </w:r>
                            </w:p>
                          </w:txbxContent>
                        </wps:txbx>
                        <wps:bodyPr rot="0" vert="horz" wrap="none" lIns="0" tIns="0" rIns="0" bIns="0" anchor="t" anchorCtr="0">
                          <a:spAutoFit/>
                        </wps:bodyPr>
                      </wps:wsp>
                      <wps:wsp>
                        <wps:cNvPr id="1320177853" name="Rectangle 26"/>
                        <wps:cNvSpPr>
                          <a:spLocks noChangeArrowheads="1"/>
                        </wps:cNvSpPr>
                        <wps:spPr bwMode="auto">
                          <a:xfrm>
                            <a:off x="1531620" y="133413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87D4" w14:textId="77777777" w:rsidR="006834C6" w:rsidRDefault="006834C6" w:rsidP="00AC6F5E">
                              <w:r>
                                <w:rPr>
                                  <w:rFonts w:ascii="Calibri" w:hAnsi="Calibri" w:cs="Calibri"/>
                                  <w:b/>
                                  <w:bCs/>
                                  <w:color w:val="000000"/>
                                  <w:sz w:val="20"/>
                                  <w:szCs w:val="20"/>
                                  <w:lang w:val="en-US"/>
                                </w:rPr>
                                <w:t>2640</w:t>
                              </w:r>
                            </w:p>
                          </w:txbxContent>
                        </wps:txbx>
                        <wps:bodyPr rot="0" vert="horz" wrap="none" lIns="0" tIns="0" rIns="0" bIns="0" anchor="t" anchorCtr="0">
                          <a:spAutoFit/>
                        </wps:bodyPr>
                      </wps:wsp>
                      <wps:wsp>
                        <wps:cNvPr id="2007658173" name="Rectangle 27"/>
                        <wps:cNvSpPr>
                          <a:spLocks noChangeArrowheads="1"/>
                        </wps:cNvSpPr>
                        <wps:spPr bwMode="auto">
                          <a:xfrm>
                            <a:off x="2134870" y="133413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C61A" w14:textId="77777777" w:rsidR="006834C6" w:rsidRDefault="006834C6" w:rsidP="00AC6F5E">
                              <w:r>
                                <w:rPr>
                                  <w:rFonts w:ascii="Calibri" w:hAnsi="Calibri" w:cs="Calibri"/>
                                  <w:b/>
                                  <w:bCs/>
                                  <w:color w:val="000000"/>
                                  <w:sz w:val="20"/>
                                  <w:szCs w:val="20"/>
                                  <w:lang w:val="en-US"/>
                                </w:rPr>
                                <w:t>7612</w:t>
                              </w:r>
                            </w:p>
                          </w:txbxContent>
                        </wps:txbx>
                        <wps:bodyPr rot="0" vert="horz" wrap="none" lIns="0" tIns="0" rIns="0" bIns="0" anchor="t" anchorCtr="0">
                          <a:spAutoFit/>
                        </wps:bodyPr>
                      </wps:wsp>
                      <wps:wsp>
                        <wps:cNvPr id="1833357419" name="Line 28"/>
                        <wps:cNvCnPr>
                          <a:cxnSpLocks noChangeShapeType="1"/>
                        </wps:cNvCnPr>
                        <wps:spPr bwMode="auto">
                          <a:xfrm flipV="1">
                            <a:off x="7620" y="228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59360829" name="Rectangle 29"/>
                        <wps:cNvSpPr>
                          <a:spLocks noChangeArrowheads="1"/>
                        </wps:cNvSpPr>
                        <wps:spPr bwMode="auto">
                          <a:xfrm>
                            <a:off x="7620" y="152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968743" name="Line 30"/>
                        <wps:cNvCnPr>
                          <a:cxnSpLocks noChangeShapeType="1"/>
                        </wps:cNvCnPr>
                        <wps:spPr bwMode="auto">
                          <a:xfrm flipV="1">
                            <a:off x="742315" y="228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7325202" name="Rectangle 31"/>
                        <wps:cNvSpPr>
                          <a:spLocks noChangeArrowheads="1"/>
                        </wps:cNvSpPr>
                        <wps:spPr bwMode="auto">
                          <a:xfrm>
                            <a:off x="742315" y="152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190864" name="Line 32"/>
                        <wps:cNvCnPr>
                          <a:cxnSpLocks noChangeShapeType="1"/>
                        </wps:cNvCnPr>
                        <wps:spPr bwMode="auto">
                          <a:xfrm flipV="1">
                            <a:off x="1345565" y="228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32425279" name="Rectangle 33"/>
                        <wps:cNvSpPr>
                          <a:spLocks noChangeArrowheads="1"/>
                        </wps:cNvSpPr>
                        <wps:spPr bwMode="auto">
                          <a:xfrm>
                            <a:off x="1345565" y="15240"/>
                            <a:ext cx="8255"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134976" name="Line 34"/>
                        <wps:cNvCnPr>
                          <a:cxnSpLocks noChangeShapeType="1"/>
                        </wps:cNvCnPr>
                        <wps:spPr bwMode="auto">
                          <a:xfrm flipV="1">
                            <a:off x="1949450" y="228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16146159" name="Rectangle 35"/>
                        <wps:cNvSpPr>
                          <a:spLocks noChangeArrowheads="1"/>
                        </wps:cNvSpPr>
                        <wps:spPr bwMode="auto">
                          <a:xfrm>
                            <a:off x="1949450" y="152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495390" name="Rectangle 36"/>
                        <wps:cNvSpPr>
                          <a:spLocks noChangeArrowheads="1"/>
                        </wps:cNvSpPr>
                        <wps:spPr bwMode="auto">
                          <a:xfrm>
                            <a:off x="15240" y="15240"/>
                            <a:ext cx="2545080" cy="1524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797082" name="Line 37"/>
                        <wps:cNvCnPr>
                          <a:cxnSpLocks noChangeShapeType="1"/>
                        </wps:cNvCnPr>
                        <wps:spPr bwMode="auto">
                          <a:xfrm flipV="1">
                            <a:off x="2552700" y="228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8455683" name="Rectangle 38"/>
                        <wps:cNvSpPr>
                          <a:spLocks noChangeArrowheads="1"/>
                        </wps:cNvSpPr>
                        <wps:spPr bwMode="auto">
                          <a:xfrm>
                            <a:off x="2552700" y="152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560685" name="Rectangle 39"/>
                        <wps:cNvSpPr>
                          <a:spLocks noChangeArrowheads="1"/>
                        </wps:cNvSpPr>
                        <wps:spPr bwMode="auto">
                          <a:xfrm>
                            <a:off x="15240" y="437515"/>
                            <a:ext cx="2545080" cy="14605"/>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578798" name="Line 40"/>
                        <wps:cNvCnPr>
                          <a:cxnSpLocks noChangeShapeType="1"/>
                        </wps:cNvCnPr>
                        <wps:spPr bwMode="auto">
                          <a:xfrm>
                            <a:off x="15240" y="821690"/>
                            <a:ext cx="719455"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458527883" name="Rectangle 41"/>
                        <wps:cNvSpPr>
                          <a:spLocks noChangeArrowheads="1"/>
                        </wps:cNvSpPr>
                        <wps:spPr bwMode="auto">
                          <a:xfrm>
                            <a:off x="15240" y="821690"/>
                            <a:ext cx="719455"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906381" name="Line 42"/>
                        <wps:cNvCnPr>
                          <a:cxnSpLocks noChangeShapeType="1"/>
                        </wps:cNvCnPr>
                        <wps:spPr bwMode="auto">
                          <a:xfrm>
                            <a:off x="749935" y="821690"/>
                            <a:ext cx="588010"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1410657148" name="Rectangle 43"/>
                        <wps:cNvSpPr>
                          <a:spLocks noChangeArrowheads="1"/>
                        </wps:cNvSpPr>
                        <wps:spPr bwMode="auto">
                          <a:xfrm>
                            <a:off x="749935" y="821690"/>
                            <a:ext cx="588010"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578711" name="Line 44"/>
                        <wps:cNvCnPr>
                          <a:cxnSpLocks noChangeShapeType="1"/>
                        </wps:cNvCnPr>
                        <wps:spPr bwMode="auto">
                          <a:xfrm>
                            <a:off x="1353820" y="821690"/>
                            <a:ext cx="587375"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1455755989" name="Rectangle 45"/>
                        <wps:cNvSpPr>
                          <a:spLocks noChangeArrowheads="1"/>
                        </wps:cNvSpPr>
                        <wps:spPr bwMode="auto">
                          <a:xfrm>
                            <a:off x="1353820" y="821690"/>
                            <a:ext cx="587375"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85639" name="Line 46"/>
                        <wps:cNvCnPr>
                          <a:cxnSpLocks noChangeShapeType="1"/>
                        </wps:cNvCnPr>
                        <wps:spPr bwMode="auto">
                          <a:xfrm>
                            <a:off x="1957070" y="821690"/>
                            <a:ext cx="588010"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829597775" name="Rectangle 47"/>
                        <wps:cNvSpPr>
                          <a:spLocks noChangeArrowheads="1"/>
                        </wps:cNvSpPr>
                        <wps:spPr bwMode="auto">
                          <a:xfrm>
                            <a:off x="1957070" y="821690"/>
                            <a:ext cx="588010"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90093" name="Line 48"/>
                        <wps:cNvCnPr>
                          <a:cxnSpLocks noChangeShapeType="1"/>
                        </wps:cNvCnPr>
                        <wps:spPr bwMode="auto">
                          <a:xfrm>
                            <a:off x="15240" y="1213485"/>
                            <a:ext cx="719455"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415639376" name="Rectangle 49"/>
                        <wps:cNvSpPr>
                          <a:spLocks noChangeArrowheads="1"/>
                        </wps:cNvSpPr>
                        <wps:spPr bwMode="auto">
                          <a:xfrm>
                            <a:off x="15240" y="1213485"/>
                            <a:ext cx="719455"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125565" name="Line 50"/>
                        <wps:cNvCnPr>
                          <a:cxnSpLocks noChangeShapeType="1"/>
                        </wps:cNvCnPr>
                        <wps:spPr bwMode="auto">
                          <a:xfrm>
                            <a:off x="749935" y="1213485"/>
                            <a:ext cx="588010"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1356646198" name="Rectangle 51"/>
                        <wps:cNvSpPr>
                          <a:spLocks noChangeArrowheads="1"/>
                        </wps:cNvSpPr>
                        <wps:spPr bwMode="auto">
                          <a:xfrm>
                            <a:off x="749935" y="1213485"/>
                            <a:ext cx="588010"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47221" name="Line 52"/>
                        <wps:cNvCnPr>
                          <a:cxnSpLocks noChangeShapeType="1"/>
                        </wps:cNvCnPr>
                        <wps:spPr bwMode="auto">
                          <a:xfrm>
                            <a:off x="1353820" y="1213485"/>
                            <a:ext cx="587375"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1797522472" name="Rectangle 53"/>
                        <wps:cNvSpPr>
                          <a:spLocks noChangeArrowheads="1"/>
                        </wps:cNvSpPr>
                        <wps:spPr bwMode="auto">
                          <a:xfrm>
                            <a:off x="1353820" y="1213485"/>
                            <a:ext cx="587375"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220524" name="Line 54"/>
                        <wps:cNvCnPr>
                          <a:cxnSpLocks noChangeShapeType="1"/>
                        </wps:cNvCnPr>
                        <wps:spPr bwMode="auto">
                          <a:xfrm>
                            <a:off x="1957070" y="1213485"/>
                            <a:ext cx="588010" cy="0"/>
                          </a:xfrm>
                          <a:prstGeom prst="line">
                            <a:avLst/>
                          </a:prstGeom>
                          <a:noFill/>
                          <a:ln w="0">
                            <a:solidFill>
                              <a:srgbClr val="366092"/>
                            </a:solidFill>
                            <a:prstDash val="solid"/>
                            <a:round/>
                            <a:headEnd/>
                            <a:tailEnd/>
                          </a:ln>
                          <a:extLst>
                            <a:ext uri="{909E8E84-426E-40DD-AFC4-6F175D3DCCD1}">
                              <a14:hiddenFill xmlns:a14="http://schemas.microsoft.com/office/drawing/2010/main">
                                <a:noFill/>
                              </a14:hiddenFill>
                            </a:ext>
                          </a:extLst>
                        </wps:spPr>
                        <wps:bodyPr/>
                      </wps:wsp>
                      <wps:wsp>
                        <wps:cNvPr id="746909244" name="Rectangle 55"/>
                        <wps:cNvSpPr>
                          <a:spLocks noChangeArrowheads="1"/>
                        </wps:cNvSpPr>
                        <wps:spPr bwMode="auto">
                          <a:xfrm>
                            <a:off x="1957070" y="1213485"/>
                            <a:ext cx="588010" cy="76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993561" name="Rectangle 56"/>
                        <wps:cNvSpPr>
                          <a:spLocks noChangeArrowheads="1"/>
                        </wps:cNvSpPr>
                        <wps:spPr bwMode="auto">
                          <a:xfrm>
                            <a:off x="0" y="15240"/>
                            <a:ext cx="15240" cy="158242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68649" name="Rectangle 57"/>
                        <wps:cNvSpPr>
                          <a:spLocks noChangeArrowheads="1"/>
                        </wps:cNvSpPr>
                        <wps:spPr bwMode="auto">
                          <a:xfrm>
                            <a:off x="734695" y="30480"/>
                            <a:ext cx="15240" cy="156718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428440" name="Rectangle 58"/>
                        <wps:cNvSpPr>
                          <a:spLocks noChangeArrowheads="1"/>
                        </wps:cNvSpPr>
                        <wps:spPr bwMode="auto">
                          <a:xfrm>
                            <a:off x="1337945" y="30480"/>
                            <a:ext cx="15875" cy="156718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843309" name="Rectangle 59"/>
                        <wps:cNvSpPr>
                          <a:spLocks noChangeArrowheads="1"/>
                        </wps:cNvSpPr>
                        <wps:spPr bwMode="auto">
                          <a:xfrm>
                            <a:off x="1941195" y="30480"/>
                            <a:ext cx="15875" cy="156718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763809" name="Rectangle 60"/>
                        <wps:cNvSpPr>
                          <a:spLocks noChangeArrowheads="1"/>
                        </wps:cNvSpPr>
                        <wps:spPr bwMode="auto">
                          <a:xfrm>
                            <a:off x="15240" y="1582420"/>
                            <a:ext cx="2545080" cy="1524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056274" name="Rectangle 61"/>
                        <wps:cNvSpPr>
                          <a:spLocks noChangeArrowheads="1"/>
                        </wps:cNvSpPr>
                        <wps:spPr bwMode="auto">
                          <a:xfrm>
                            <a:off x="2545080" y="30480"/>
                            <a:ext cx="15240" cy="1567180"/>
                          </a:xfrm>
                          <a:prstGeom prst="rect">
                            <a:avLst/>
                          </a:prstGeom>
                          <a:solidFill>
                            <a:srgbClr val="36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24213" name="Line 62"/>
                        <wps:cNvCnPr>
                          <a:cxnSpLocks noChangeShapeType="1"/>
                        </wps:cNvCnPr>
                        <wps:spPr bwMode="auto">
                          <a:xfrm>
                            <a:off x="7620" y="15976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74424148" name="Rectangle 63"/>
                        <wps:cNvSpPr>
                          <a:spLocks noChangeArrowheads="1"/>
                        </wps:cNvSpPr>
                        <wps:spPr bwMode="auto">
                          <a:xfrm>
                            <a:off x="7620" y="159766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52329" name="Line 64"/>
                        <wps:cNvCnPr>
                          <a:cxnSpLocks noChangeShapeType="1"/>
                        </wps:cNvCnPr>
                        <wps:spPr bwMode="auto">
                          <a:xfrm>
                            <a:off x="742315" y="15976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66962152" name="Rectangle 65"/>
                        <wps:cNvSpPr>
                          <a:spLocks noChangeArrowheads="1"/>
                        </wps:cNvSpPr>
                        <wps:spPr bwMode="auto">
                          <a:xfrm>
                            <a:off x="742315" y="159766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845233" name="Line 66"/>
                        <wps:cNvCnPr>
                          <a:cxnSpLocks noChangeShapeType="1"/>
                        </wps:cNvCnPr>
                        <wps:spPr bwMode="auto">
                          <a:xfrm>
                            <a:off x="1345565" y="15976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6779644" name="Rectangle 67"/>
                        <wps:cNvSpPr>
                          <a:spLocks noChangeArrowheads="1"/>
                        </wps:cNvSpPr>
                        <wps:spPr bwMode="auto">
                          <a:xfrm>
                            <a:off x="1345565" y="1597660"/>
                            <a:ext cx="8255"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378262" name="Line 68"/>
                        <wps:cNvCnPr>
                          <a:cxnSpLocks noChangeShapeType="1"/>
                        </wps:cNvCnPr>
                        <wps:spPr bwMode="auto">
                          <a:xfrm>
                            <a:off x="1949450" y="15976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47245446" name="Rectangle 69"/>
                        <wps:cNvSpPr>
                          <a:spLocks noChangeArrowheads="1"/>
                        </wps:cNvSpPr>
                        <wps:spPr bwMode="auto">
                          <a:xfrm>
                            <a:off x="1949450" y="159766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62361" name="Line 70"/>
                        <wps:cNvCnPr>
                          <a:cxnSpLocks noChangeShapeType="1"/>
                        </wps:cNvCnPr>
                        <wps:spPr bwMode="auto">
                          <a:xfrm>
                            <a:off x="2552700" y="15976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8144568" name="Rectangle 71"/>
                        <wps:cNvSpPr>
                          <a:spLocks noChangeArrowheads="1"/>
                        </wps:cNvSpPr>
                        <wps:spPr bwMode="auto">
                          <a:xfrm>
                            <a:off x="2552700" y="159766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19769" name="Line 72"/>
                        <wps:cNvCnPr>
                          <a:cxnSpLocks noChangeShapeType="1"/>
                        </wps:cNvCnPr>
                        <wps:spPr bwMode="auto">
                          <a:xfrm>
                            <a:off x="2560320" y="228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6146307" name="Rectangle 73"/>
                        <wps:cNvSpPr>
                          <a:spLocks noChangeArrowheads="1"/>
                        </wps:cNvSpPr>
                        <wps:spPr bwMode="auto">
                          <a:xfrm>
                            <a:off x="2560320" y="2286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696034" name="Line 74"/>
                        <wps:cNvCnPr>
                          <a:cxnSpLocks noChangeShapeType="1"/>
                        </wps:cNvCnPr>
                        <wps:spPr bwMode="auto">
                          <a:xfrm>
                            <a:off x="2560320" y="4445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7377124" name="Rectangle 75"/>
                        <wps:cNvSpPr>
                          <a:spLocks noChangeArrowheads="1"/>
                        </wps:cNvSpPr>
                        <wps:spPr bwMode="auto">
                          <a:xfrm>
                            <a:off x="2560320" y="44450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57608" name="Line 76"/>
                        <wps:cNvCnPr>
                          <a:cxnSpLocks noChangeShapeType="1"/>
                        </wps:cNvCnPr>
                        <wps:spPr bwMode="auto">
                          <a:xfrm>
                            <a:off x="2560320" y="8216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2084150" name="Rectangle 77"/>
                        <wps:cNvSpPr>
                          <a:spLocks noChangeArrowheads="1"/>
                        </wps:cNvSpPr>
                        <wps:spPr bwMode="auto">
                          <a:xfrm>
                            <a:off x="2560320" y="8216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39405" name="Line 78"/>
                        <wps:cNvCnPr>
                          <a:cxnSpLocks noChangeShapeType="1"/>
                        </wps:cNvCnPr>
                        <wps:spPr bwMode="auto">
                          <a:xfrm>
                            <a:off x="2560320" y="12134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59447472" name="Rectangle 79"/>
                        <wps:cNvSpPr>
                          <a:spLocks noChangeArrowheads="1"/>
                        </wps:cNvSpPr>
                        <wps:spPr bwMode="auto">
                          <a:xfrm>
                            <a:off x="2560320" y="121348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003763" name="Line 80"/>
                        <wps:cNvCnPr>
                          <a:cxnSpLocks noChangeShapeType="1"/>
                        </wps:cNvCnPr>
                        <wps:spPr bwMode="auto">
                          <a:xfrm>
                            <a:off x="2560320" y="1590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85754686" name="Rectangle 81"/>
                        <wps:cNvSpPr>
                          <a:spLocks noChangeArrowheads="1"/>
                        </wps:cNvSpPr>
                        <wps:spPr bwMode="auto">
                          <a:xfrm>
                            <a:off x="2560320" y="159004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287899B" id="Group 1" o:spid="_x0000_s1033" style="position:absolute;left:0;text-align:left;margin-left:264.2pt;margin-top:21.7pt;width:202.2pt;height:127.9pt;z-index:-251464704;mso-position-horizontal-relative:text;mso-position-vertical-relative:text" coordorigin=",152" coordsize="25679,1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0grQ8AAOcKAQAOAAAAZHJzL2Uyb0RvYy54bWzsXV1vGzcWfV9g/4Ogd9dDDoccCnWK1LKL&#10;Bbq7xba77xNJloSVNepIiZMt+t/3kBxxZmQqstOKjqWbAIlkyfaIQ95zP84999vvPt4veh8m1Xpe&#10;Lq/67Juk35ssR+V4vpxe9f/9y+1F3u+tN8VyXCzK5eSq/2my7n/35q9/+fZhNZjwclYuxpOqhx+y&#10;XA8eVlf92WazGlxerkezyX2x/qZcTZZ48a6s7osNnlbTy3FVPOCn3y8ueZLIy4eyGq+qcjRZr/HV&#10;oXux/8b+/Lu7yWjzz7u79WTTW1z1cW0b+29l/31n/r18820xmFbFajYf1ZdRfMFV3BfzJX6p/1HD&#10;YlP03lfzRz/qfj6qynV5t/lmVN5flnd389HEfgZ8GpbsfJofqvL9yn6W6eBhuvLLhKXdWacv/rGj&#10;f3z4qerNx1d9niiRcs2U7veWxT3ulf31PWbW6GE1HeCtP1Srn1c/VfUXpu6Z+dgf76p78z8+UO+j&#10;Xd1PfnUnHze9Eb7IM6m0wE0Y4TUmuUjTev1HM9yk5vtYxvE2e2dGs5sD3325/eWX5hr9JT2ssJ/W&#10;zZKt/9iS/TwrVhN7J9ZmHeolk/hIDIuWblfsX9hvxXK6mPQyt2r23WbJzOKsVz+Wo/+ue8vyeoZ3&#10;Td5WVfkwmxRjXJxdZXyE1jeYJ2t8a+/dw9/LMe5H8X5T2k0WXO3WqjUrnnGV1CsuuObSLqtfsmKw&#10;qtabHyblfc88uOpXuH77G4oPP643uAN46/Yt9hOUi/n4dr5Y2CfV9N31oup9KHC2dPZ9OlTmQ+Nb&#10;1u23LZbmzcvSfJt72X0FF4nfYV4zl2vPym+a4c5/z/XFrczVhbgV2YVWSX6RMP29lonQYnj7u7lA&#10;Jgaz+Xg8Wf44X06255aJp93k2oK4E2dPbu/BfAKe2c/eufp1+0Mm9k/oQ97PNzBji/n9VT/3byoG&#10;5ubeLMd2K2+K+cI9vuxevl0yrMH2f7sqdiuYu2/O3nrwrhx/wk6oStwk3E8YXDyYldX/+r0HGK+r&#10;/vrX90U16fcWf1tiN2kmzEHb2CciUxxPqvYr79qvFMsRftRVf9PvuYfXG2ch36+q+XSG38TswizL&#10;t9iBd3O7MZqrwnWbJzht7lqPfuxUkiZK50n2+NjJiMdOSbOssGVCiAynzN7l7dFTgqcMF2htHctS&#10;RkfPIB0dvd6rPnqMK5XrnDP5+OxZ628sAQDy2JCH46Wz+vSxTMNyd04fyxnMcJzjN7y+kbcOvgn5&#10;gH3uThDyPc0XMeFLyPUPO5xZznPJMomgyrnojcOZR0Q+nhm/0mIfk5lKd04fz1TO8LLBvjTJhHv9&#10;y71O7zsWg2c5k4m+yW9ycSG4vLkQyXB48fb2WlzgtKpsmA6vr4es60waF/WPO5PWN257wB0f8tb+&#10;MTer6yi3nELnYONl6xSSf2xW6oB/vPn47qONYj0IHfSYl8hHbP1lbFbnK+OB85PxwAE1Huzzj+2N&#10;Xhmf+PbFfeI816kQOuQT64iWIdcKxmGvZUiRstlmAMgywF1oR5dkGY4ROXvL4AHyzCyDkGmGtIri&#10;j30GgDRwKJLLzpCHSOGom4iZCSnzHa9BpPgLa0teQyC9RrbhqLbBQ+SZ2Qau8kwDkgPxBKvz/lHC&#10;ec6YlqgGWNsQiiikNiUBsg2h1DvZhqPahgYkz804AKNTIDXO3W6ygfGIjkPKmMmkw23IZMaQ9euk&#10;+gSKihovk9tAbkNtHY9djPMhRYOR52Ya4DJwneQhvyGNaBo0IpvabUDug6Me17ENlIjsluIp3TCI&#10;Zxs8RJ6ZbcgSlSmYhwAphomItqGVipQiT3eLFGmSaE0hRZjNQyHFcUMKj5FnZhuYFhIkriRVgZgi&#10;JmWOZZkQuUs4hDwHplOpKKog69DQHeN5Dh4lz806ZIILBlT2DOSG3gDCUcRSRcYScAxtzuGg78DT&#10;3OUkiOBgmcDkOxzXd/AwGck6fC2s31zmoNpnWcg4eNZHBOohZ6nIa/ZTKCFJSQdKOuwQQeO5Dh4l&#10;IxmH9VdCf5KcCRCT0wAtmXniRwTj0NQqtNCG7dDJR0rYC8o5NC415SMj5iM9Rp6ZaeA8VXme8VCt&#10;wvM+IpgGjQbPuo6Zo9MSNcuObSC3gdyGF3MbPESemW0QpptJolvycTrS1RIjcSNbtQqTedBUrFhO&#10;W+251FGx2y1SRHQcPEiemXFAn5Vpc0K1ImAdYrIjWcZkWhcrkAPR8CL2ug48Q6+8pUFQOpLSkUfT&#10;I/AUqAYmI1mHryUdySDXkqXS8Aoe0SO5535EiCvAiEwy0/dl+irIeXACQOQ8GL0jX4gAFnRUTaIl&#10;JLnHyUjm4WtJSOa54kYbKJCQBDMqXimzXa0IpSQp7dA9GZSSjBdZNDB5ZsaBQ0YFGmegjz92HTz5&#10;I4Lr0FQrWJoKtpt14NR11UFNsg0RbYMHybOzDRriKToJ2QZP/YhgGzTP063GS9A4kMgLGYeu7xQv&#10;qvAgeWbGgUFAhaFmkYVSkp77EcE6WEXDWv4w7DuQeSDz8FLmwePkmZkHqCspmeVMhcyD539EMA/t&#10;rAOZh8eip1TQfMGCJvdAeWbmgaELMkVvJvMUaqueDWZUk4+8Xjqt8tHH5c87cuVWkvKXTysokTu5&#10;05oc4b7FPNmvVt67W8xX/9kKSdcq8V5AmUPVcqd1G6JVTtPBPMDl7a9mLqAAbuWp92iWd9QjjdB3&#10;ckDle/h2eD0c1r+0A+JGCn1YrGdO8ty+ZN5WDKDTX6t879M9rZUrIWP4WPT8BXUq/eLslZ/Ewm8v&#10;OqhJbu6Nuffx5L/RuweibwIBgkD6zJMVIqCc378B6X33mhElsY8+u4O/XHV//1Z9llAqqe7XxzK4&#10;w0l13yqrMpDUNMYyCO9cWvRwMzw6UFAMoqBHrbCPI0b48VI6x68SP1JuhCh5ElDETH29OgZ+NDuY&#10;EKQ79yk4z+hxHEVzW17T3BbMQNEgJ+bS060dgrTZUjHjDzRyZuB4WuYUQQhByNPnMCD9zQUgpJmV&#10;1igVpL5yGQFC2ls4gCG5FWOnKKQZtUcY8roHEGHsF/a8Vp5X5yDEFwRx5qJCCDh1GP5FEPIbVFte&#10;bNrKa4xCBAM9FLN8Akksl/GsQ+pjT9KCJJffwQEEoTzW7rBWQpDXjSCIQpjQWWqEGHZ1rUHXRqY2&#10;1smzY25t20Yz8Ba59npYLmDF9HwZ582fy/1VkC/PIacSYZkNwXa7BCiHTJNbW7O4gzmZ582vYzmG&#10;O5iJvj715ty3NjchpvvmBtmR+9Yn923vEPbwJEYjN2SyR7mvhrQyAO2C+rH9t/YW9jjhZgaaoevk&#10;v5H/ZniabqphPRf8dY8gVphyKBMzP+yx/xaz/O9Om/HfRKowmMRRQcIOHKaoHKCxkAMHHk2HbdNp&#10;t3m5XtaDJLH1r++LarIdJVofMTdOFCPvTuzwSanB7Fbaq2lZBw6zuZq46UgOnOFZ1cSx5uSZSeRO&#10;7qIFeUhpmBmkJnI6oISx+LO5Y/uDKeKOOX6gC6/doYrPHRMZlOAgBxfw2kTM0v/Td/Ax6WP7dyuF&#10;/hT6/8mhP5qNdQIdI9/Y6JAjQvG/hRxKaCOuZpy2EHRkOcpLddKNoGPIfjdUaSYGs/l4PFmaufS9&#10;j/eL5XqAL171Z1/E2TF34zUWbJhgCbJXLDQsFZzIxv85dsT/jD1M4HF3Nx9NLqlm87prNhLDeBB1&#10;NIIZDjsiVP1b2AF9jDQ34dxe8FDIA1DckQ3T4fU1gYednP1T5cjziEgV+lbyQLlf+HbVKISxp29i&#10;Qg9Cj5PIGGM0bJ7J1J89hx7tWn+EnBXyZkktqEKhB3HFqvHT6cZodcy0Usa52GWsiHbp/NiRB3vG&#10;HibwIPA4BfDI4bNhVLBPGDvsaFf4I2BHwxSzyho7pUZFBY8LecsUBR5GCKFmL9aBh4CKPeZJNHz5&#10;hqYiXqZYzg5tYUIOQo5TQA4NIUews0yDofPaLHS4WbHH7ZdvJa1ayeLgwaOKhyDsmO7hOKaZlOhR&#10;acgeDXhkMavlz9nEhB6EHqeAHiAYQ3ZXcUxQ6MBH3Hp5u+axBz+o6EGxxx78QKtHxjk28XYLt/Aj&#10;ZsX8WbuYAIQA5BQAJOcAjwSZo+3hc+FH5Jp5K2O8Bz+IcUX4EcYPJcDt1lz4HdyCj6g18+dsYoIP&#10;go9TgA/MKpeGKyt9/NE6fe3S+bGLjo5wFWhtrDn0rkE+hx7TAcZuNRltPicUvL/5iHjyk6q3ONow&#10;UeqwGoD5VRdsUg6WPCTyPFmldexi1vpVCvR1TPk0EVCiAMG56bHqnD2pmHud5CmKh3lncjkJVL4m&#10;gUpM5BM8F+hmfMSzydoV/2NDHkZmKPQwWqZx8PDlW54xQJoOHzmcJ+FwaoycE2mahJAvKlVBww58&#10;Dvro9FUlqWqcVmM/RkdBVDPNQ6fPzWZ5AVU0H9Q1jifPSBeNTt/JyWqoBAIxkqtAqhMJmHi9pf54&#10;occt6Hly4xy7lAt5npAjoe5SGy69akUpLtAgJEBL3YZ9tlIm4zItbN3AiYECiGkcmrgQXN5ciGQ4&#10;vHh7e00sveU+lp5WQnAR1CWQMVkWn9/B7lWDHMeskNFANMrUr1wPBAYS1mIliFyeJlbyXDFbjNfg&#10;yNd3YSMuwUK1Z0gRcNAQm6d3lUKMWWrJUcrZbuCm1ISmhXhBx6E9TNBB2bbTyrYxmUrIR3PMimqT&#10;u2WbVxGhrbQ1/wyDSCjquMkp6mCJVUJfVeVosl6jmh3m5rGMSYV5sCFynozJU+hOQAtsYpqBRuhx&#10;YuiBiU2pyjkyVB30aFMUIqBHZ3BU4OBJI7RpAn7zAN7kfnbQ4s+WYd6fBiAZ5q9BhpklaAoSmRB+&#10;jF8r9Ihc629NPwtsYoo9CD1OCz1AscGmThtet612QJmsCfiPDx7dqTWBc0fgQbIEe0IPqXImBEYv&#10;bb2fBjtU3Fo5Rgkk2/aEwB4m7CDsOC3sgNBYrhm2erfmgQbvuOAhk9QsLGILznOqlVPW6olZq1Sb&#10;octpogLQEbNUzjHA7DM7mICDgOPEgCPTGNSFTe8Jji7qiFssbx87ARcSzhtwqyEXU9BBQceeoAOY&#10;kSrFGjWNVtARs1Z+aAsTdBB0nBh0yCTJlEx8uO+QI26pvH3sQur9hByEHHuQg8mEJzl0mANdxSpm&#10;pfzQHiboIOg4LegQAi2NWmD0drtOruLWydvHLiiBRthB2LEXOzKNTRxU0FQx6+QHNzGBB4HHaYEH&#10;y1HcS1Ar73J0ndJR3Qwfo1DeZIrB0U0S9N9Szoo6A02r0iGOLmbdq0xATGzr/jQ5K0zhbip2x5Yz&#10;6oBHaA8TeBB4RAOPy4fVdPAwRZcgCKnTqljN5qNhsSnaz/H4YTWY8HJWLsaT6s3/AQAA//8DAFBL&#10;AwQUAAYACAAAACEAiJbU/OEAAAAKAQAADwAAAGRycy9kb3ducmV2LnhtbEyPwWrDMAyG74O9g1Fh&#10;t9WJ044mjVNK2XYqg7aDsZsbq0lobIfYTdK3n3baTkLo49f355vJtGzA3jfOSojnETC0pdONrSR8&#10;nt6eV8B8UFar1lmUcEcPm+LxIVeZdqM94HAMFaMQ6zMloQ6hyzj3ZY1G+bnr0NLt4nqjAq19xXWv&#10;Rgo3LRdR9MKNaix9qFWHuxrL6/FmJLyPatwm8euwv1529+/T8uNrH6OUT7NpuwYWcAp/MPzqkzoU&#10;5HR2N6s9ayUsxWpBqIRFQpOANBHU5SxBpKkAXuT8f4XiBwAA//8DAFBLAQItABQABgAIAAAAIQC2&#10;gziS/gAAAOEBAAATAAAAAAAAAAAAAAAAAAAAAABbQ29udGVudF9UeXBlc10ueG1sUEsBAi0AFAAG&#10;AAgAAAAhADj9If/WAAAAlAEAAAsAAAAAAAAAAAAAAAAALwEAAF9yZWxzLy5yZWxzUEsBAi0AFAAG&#10;AAgAAAAhANpUPSCtDwAA5woBAA4AAAAAAAAAAAAAAAAALgIAAGRycy9lMm9Eb2MueG1sUEsBAi0A&#10;FAAGAAgAAAAhAIiW1PzhAAAACgEAAA8AAAAAAAAAAAAAAAAABxIAAGRycy9kb3ducmV2LnhtbFBL&#10;BQYAAAAABAAEAPMAAAAVEwAAAAA=&#10;">
                <v:rect id="Rectangle 5" o:spid="_x0000_s1034" style="position:absolute;top:152;width:25527;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LygAAAOIAAAAPAAAAZHJzL2Rvd25yZXYueG1sRI9BS8NA&#10;FITvBf/D8gQvxW6SapDYbRGhUMzJVvT6yD6TkOzbsLtNU3+9Wyj0OMzMN8xqM5lejOR8a1lBukhA&#10;EFdWt1wr+DpsH19A+ICssbdMCs7kYbO+m62w0PbEnzTuQy0ihH2BCpoQhkJKXzVk0C/sQBy9X+sM&#10;hihdLbXDU4SbXmZJkkuDLceFBgd6b6jq9kej4Af/po/dPE263rvztxvLrjSlUg/309sriEBTuIWv&#10;7Z1WkGfPefq0zJZwuRTvgFz/AwAA//8DAFBLAQItABQABgAIAAAAIQDb4fbL7gAAAIUBAAATAAAA&#10;AAAAAAAAAAAAAAAAAABbQ29udGVudF9UeXBlc10ueG1sUEsBAi0AFAAGAAgAAAAhAFr0LFu/AAAA&#10;FQEAAAsAAAAAAAAAAAAAAAAAHwEAAF9yZWxzLy5yZWxzUEsBAi0AFAAGAAgAAAAhAHT+IIvKAAAA&#10;4gAAAA8AAAAAAAAAAAAAAAAABwIAAGRycy9kb3ducmV2LnhtbFBLBQYAAAAAAwADALcAAAD+AgAA&#10;AAA=&#10;" fillcolor="#95b3d7" stroked="f"/>
                <v:rect id="Rectangle 6" o:spid="_x0000_s1035" style="position:absolute;left:76;top:4445;width:7423;height:1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cygAAAOIAAAAPAAAAZHJzL2Rvd25yZXYueG1sRI9BawIx&#10;FITvhf6H8Aq9FE1sadXVKFIoSPdUFb0+Ns/dZTcvSxLXtb++KRR6HGbmG2a5HmwrevKhdqxhMlYg&#10;iAtnai41HPYfoxmIEJENto5Jw40CrFf3d0vMjLvyF/W7WIoE4ZChhirGLpMyFBVZDGPXESfv7LzF&#10;mKQvpfF4TXDbymel3qTFmtNChR29V1Q0u4vVcMLv4XP7NFFNG/zt6Pu8yW2u9ePDsFmAiDTE//Bf&#10;e2s0TNWLms5n6hV+L6U7IFc/AAAA//8DAFBLAQItABQABgAIAAAAIQDb4fbL7gAAAIUBAAATAAAA&#10;AAAAAAAAAAAAAAAAAABbQ29udGVudF9UeXBlc10ueG1sUEsBAi0AFAAGAAgAAAAhAFr0LFu/AAAA&#10;FQEAAAsAAAAAAAAAAAAAAAAAHwEAAF9yZWxzLy5yZWxzUEsBAi0AFAAGAAgAAAAhAOD4fVzKAAAA&#10;4gAAAA8AAAAAAAAAAAAAAAAABwIAAGRycy9kb3ducmV2LnhtbFBLBQYAAAAAAwADALcAAAD+AgAA&#10;AAA=&#10;" fillcolor="#95b3d7" stroked="f"/>
                <v:rect id="Rectangle 7" o:spid="_x0000_s1036" style="position:absolute;left:7429;top:4159;width:18180;height:1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t2xwAAAOMAAAAPAAAAZHJzL2Rvd25yZXYueG1sRE/dS8Mw&#10;EH8X/B/CCb6IS1ewq3XZGIOCj+6DzcejOdPOJinJ2dX/3giCj/f7vuV6sr0YKcTOOwXzWQaCXON1&#10;54yC46F+LEFERqex944UfFOE9er2ZomV9le3o3HPRqQQFytU0DIPlZSxaclinPmBXOI+fLDI6QxG&#10;6oDXFG57mWdZIS12LjW0ONC2peZz/2UV7M5cv12eTqZ4f6Bg6sDn8aKVur+bNi8gmCb+F/+5X3Wa&#10;ny8W5XOZzwv4/SkBIFc/AAAA//8DAFBLAQItABQABgAIAAAAIQDb4fbL7gAAAIUBAAATAAAAAAAA&#10;AAAAAAAAAAAAAABbQ29udGVudF9UeXBlc10ueG1sUEsBAi0AFAAGAAgAAAAhAFr0LFu/AAAAFQEA&#10;AAsAAAAAAAAAAAAAAAAAHwEAAF9yZWxzLy5yZWxzUEsBAi0AFAAGAAgAAAAhAASvS3bHAAAA4wAA&#10;AA8AAAAAAAAAAAAAAAAABwIAAGRycy9kb3ducmV2LnhtbFBLBQYAAAAAAwADALcAAAD7AgAAAAA=&#10;" fillcolor="#dce6f1" stroked="f"/>
                <v:rect id="Rectangle 8" o:spid="_x0000_s1037" style="position:absolute;left:2552;top:1657;width:257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axAAAAOIAAAAPAAAAZHJzL2Rvd25yZXYueG1sRE9LasMw&#10;EN0Hegcxhe5iOYYY40QJpRBISjdxcoDBGn+oNDKSGju3rxaFLh/vvz8u1ogH+TA6VrDJchDErdMj&#10;9wrut9O6AhEiskbjmBQ8KcDx8LLaY63dzFd6NLEXKYRDjQqGGKdaytAOZDFkbiJOXOe8xZig76X2&#10;OKdwa2SR56W0OHJqGHCij4Ha7+bHKpC35jRXjfG5+yy6L3M5XztySr29Lu87EJGW+C/+c5+1gm1V&#10;VOVmW6bN6VK6A/LwCwAA//8DAFBLAQItABQABgAIAAAAIQDb4fbL7gAAAIUBAAATAAAAAAAAAAAA&#10;AAAAAAAAAABbQ29udGVudF9UeXBlc10ueG1sUEsBAi0AFAAGAAgAAAAhAFr0LFu/AAAAFQEAAAsA&#10;AAAAAAAAAAAAAAAAHwEAAF9yZWxzLy5yZWxzUEsBAi0AFAAGAAgAAAAhAKjt75rEAAAA4gAAAA8A&#10;AAAAAAAAAAAAAAAABwIAAGRycy9kb3ducmV2LnhtbFBLBQYAAAAAAwADALcAAAD4AgAAAAA=&#10;" filled="f" stroked="f">
                  <v:textbox style="mso-fit-shape-to-text:t" inset="0,0,0,0">
                    <w:txbxContent>
                      <w:p w14:paraId="4137E2C9" w14:textId="77777777" w:rsidR="006834C6" w:rsidRDefault="006834C6" w:rsidP="00AC6F5E">
                        <w:r>
                          <w:rPr>
                            <w:rFonts w:ascii="Calibri" w:hAnsi="Calibri" w:cs="Calibri"/>
                            <w:b/>
                            <w:bCs/>
                            <w:color w:val="FFFFFF"/>
                            <w:sz w:val="20"/>
                            <w:szCs w:val="20"/>
                            <w:lang w:val="en-US"/>
                          </w:rPr>
                          <w:t>2022</w:t>
                        </w:r>
                      </w:p>
                    </w:txbxContent>
                  </v:textbox>
                </v:rect>
                <v:rect id="Rectangle 9" o:spid="_x0000_s1038" style="position:absolute;left:8972;top:1657;width:320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vEyAAAAOIAAAAPAAAAZHJzL2Rvd25yZXYueG1sRI/dSgMx&#10;FITvBd8hHME7m1hr2W6bliIUqnjTbR/gsDn7g8nJkqTd9e2NIHg5zMw3zGY3OStuFGLvWcPzTIEg&#10;rr3pudVwOR+eChAxIRu0nknDN0XYbe/vNlgaP/KJblVqRYZwLFFDl9JQShnrjhzGmR+Is9f44DBl&#10;GVppAo4Z7qycK7WUDnvOCx0O9NZR/VVdnQZ5rg5jUdmg/Me8+bTvx1NDXuvHh2m/BpFoSv/hv/bR&#10;aCiK1ctisVKv8Hsp3wG5/QEAAP//AwBQSwECLQAUAAYACAAAACEA2+H2y+4AAACFAQAAEwAAAAAA&#10;AAAAAAAAAAAAAAAAW0NvbnRlbnRfVHlwZXNdLnhtbFBLAQItABQABgAIAAAAIQBa9CxbvwAAABUB&#10;AAALAAAAAAAAAAAAAAAAAB8BAABfcmVscy8ucmVsc1BLAQItABQABgAIAAAAIQCHWHvEyAAAAOIA&#10;AAAPAAAAAAAAAAAAAAAAAAcCAABkcnMvZG93bnJldi54bWxQSwUGAAAAAAMAAwC3AAAA/AIAAAAA&#10;" filled="f" stroked="f">
                  <v:textbox style="mso-fit-shape-to-text:t" inset="0,0,0,0">
                    <w:txbxContent>
                      <w:p w14:paraId="18040A2B" w14:textId="77777777" w:rsidR="006834C6" w:rsidRDefault="006834C6" w:rsidP="00AC6F5E">
                        <w:r>
                          <w:rPr>
                            <w:rFonts w:ascii="Calibri" w:hAnsi="Calibri" w:cs="Calibri"/>
                            <w:b/>
                            <w:bCs/>
                            <w:color w:val="FFFFFF"/>
                            <w:sz w:val="20"/>
                            <w:szCs w:val="20"/>
                            <w:lang w:val="en-US"/>
                          </w:rPr>
                          <w:t>Males</w:t>
                        </w:r>
                      </w:p>
                    </w:txbxContent>
                  </v:textbox>
                </v:rect>
                <v:rect id="Rectangle 10" o:spid="_x0000_s1039" style="position:absolute;left:14573;top:1466;width:4343;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PQyAAAAOIAAAAPAAAAZHJzL2Rvd25yZXYueG1sRI/dagIx&#10;FITvC32HcAre1axba2U1SikIVnrj2gc4bM7+YHKyJKm7vn0jCF4OM/MNs96O1ogL+dA5VjCbZiCI&#10;K6c7bhT8nnavSxAhIms0jknBlQJsN89Payy0G/hIlzI2IkE4FKigjbEvpAxVSxbD1PXEyaudtxiT&#10;9I3UHocEt0bmWbaQFjtOCy329NVSdS7/rAJ5KnfDsjQ+c4e8/jHf+2NNTqnJy/i5AhFpjI/wvb3X&#10;CuaLt/dZPv/I4XYp3QG5+QcAAP//AwBQSwECLQAUAAYACAAAACEA2+H2y+4AAACFAQAAEwAAAAAA&#10;AAAAAAAAAAAAAAAAW0NvbnRlbnRfVHlwZXNdLnhtbFBLAQItABQABgAIAAAAIQBa9CxbvwAAABUB&#10;AAALAAAAAAAAAAAAAAAAAB8BAABfcmVscy8ucmVsc1BLAQItABQABgAIAAAAIQAVlzPQyAAAAOIA&#10;AAAPAAAAAAAAAAAAAAAAAAcCAABkcnMvZG93bnJldi54bWxQSwUGAAAAAAMAAwC3AAAA/AIAAAAA&#10;" filled="f" stroked="f">
                  <v:textbox style="mso-fit-shape-to-text:t" inset="0,0,0,0">
                    <w:txbxContent>
                      <w:p w14:paraId="6E06E298" w14:textId="77777777" w:rsidR="006834C6" w:rsidRDefault="006834C6" w:rsidP="00AC6F5E">
                        <w:r>
                          <w:rPr>
                            <w:rFonts w:ascii="Calibri" w:hAnsi="Calibri" w:cs="Calibri"/>
                            <w:b/>
                            <w:bCs/>
                            <w:color w:val="FFFFFF"/>
                            <w:sz w:val="20"/>
                            <w:szCs w:val="20"/>
                            <w:lang w:val="en-US"/>
                          </w:rPr>
                          <w:t>Females</w:t>
                        </w:r>
                      </w:p>
                    </w:txbxContent>
                  </v:textbox>
                </v:rect>
                <v:rect id="Rectangle 11" o:spid="_x0000_s1040" style="position:absolute;left:21196;top:1657;width:269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HrxQAAAOIAAAAPAAAAZHJzL2Rvd25yZXYueG1sRE/JasMw&#10;EL0X+g9iCr01UkwX140SQiGQlF7i9AMGa7wQaWQkJXb/PjoUeny8fbWZnRVXCnHwrGG5UCCIG28G&#10;7jT8nHZPJYiYkA1az6ThlyJs1vd3K6yMn/hI1zp1IodwrFBDn9JYSRmbnhzGhR+JM9f64DBlGDpp&#10;Ak453FlZKPUqHQ6cG3oc6bOn5lxfnAZ5qndTWdug/FfRftvD/tiS1/rxYd5+gEg0p3/xn3tvNBRv&#10;5cu7Us95c76U74Bc3wAAAP//AwBQSwECLQAUAAYACAAAACEA2+H2y+4AAACFAQAAEwAAAAAAAAAA&#10;AAAAAAAAAAAAW0NvbnRlbnRfVHlwZXNdLnhtbFBLAQItABQABgAIAAAAIQBa9CxbvwAAABUBAAAL&#10;AAAAAAAAAAAAAAAAAB8BAABfcmVscy8ucmVsc1BLAQItABQABgAIAAAAIQCc3OHrxQAAAOIAAAAP&#10;AAAAAAAAAAAAAAAAAAcCAABkcnMvZG93bnJldi54bWxQSwUGAAAAAAMAAwC3AAAA+QIAAAAA&#10;" filled="f" stroked="f">
                  <v:textbox style="mso-fit-shape-to-text:t" inset="0,0,0,0">
                    <w:txbxContent>
                      <w:p w14:paraId="192FCC4B" w14:textId="77777777" w:rsidR="006834C6" w:rsidRDefault="006834C6" w:rsidP="00AC6F5E">
                        <w:r>
                          <w:rPr>
                            <w:rFonts w:ascii="Calibri" w:hAnsi="Calibri" w:cs="Calibri"/>
                            <w:b/>
                            <w:bCs/>
                            <w:color w:val="FFFFFF"/>
                            <w:sz w:val="20"/>
                            <w:szCs w:val="20"/>
                            <w:lang w:val="en-US"/>
                          </w:rPr>
                          <w:t>Total</w:t>
                        </w:r>
                      </w:p>
                    </w:txbxContent>
                  </v:textbox>
                </v:rect>
                <v:rect id="Rectangle 12" o:spid="_x0000_s1041" style="position:absolute;left:311;top:5651;width:468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QFxgAAAOIAAAAPAAAAZHJzL2Rvd25yZXYueG1sRI9da8Iw&#10;FIbvBf9DOMLuNLUbpXRGkYHgxm6s+wGH5vQDk5OSZLb798uF4OXL+8WzO8zWiDv5MDhWsN1kIIgb&#10;pwfuFPxcT+sSRIjIGo1jUvBHAQ775WKHlXYTX+hex06kEQ4VKuhjHCspQ9OTxbBxI3HyWuctxiR9&#10;J7XHKY1bI/MsK6TFgdNDjyN99NTc6l+rQF7r01TWxmfuK2+/zef50pJT6mU1H99BRJrjM/xon7WC&#10;vCjK1+1bkSASUsIBuf8HAAD//wMAUEsBAi0AFAAGAAgAAAAhANvh9svuAAAAhQEAABMAAAAAAAAA&#10;AAAAAAAAAAAAAFtDb250ZW50X1R5cGVzXS54bWxQSwECLQAUAAYACAAAACEAWvQsW78AAAAVAQAA&#10;CwAAAAAAAAAAAAAAAAAfAQAAX3JlbHMvLnJlbHNQSwECLQAUAAYACAAAACEANcAkBcYAAADiAAAA&#10;DwAAAAAAAAAAAAAAAAAHAgAAZHJzL2Rvd25yZXYueG1sUEsFBgAAAAADAAMAtwAAAPoCAAAAAA==&#10;" filled="f" stroked="f">
                  <v:textbox style="mso-fit-shape-to-text:t" inset="0,0,0,0">
                    <w:txbxContent>
                      <w:p w14:paraId="59BD2273" w14:textId="77777777" w:rsidR="006834C6" w:rsidRDefault="006834C6" w:rsidP="00AC6F5E">
                        <w:r>
                          <w:rPr>
                            <w:rFonts w:ascii="Calibri" w:hAnsi="Calibri" w:cs="Calibri"/>
                            <w:b/>
                            <w:bCs/>
                            <w:color w:val="FFFFFF"/>
                            <w:sz w:val="20"/>
                            <w:szCs w:val="20"/>
                            <w:lang w:val="en-US"/>
                          </w:rPr>
                          <w:t>ECH Plan</w:t>
                        </w:r>
                      </w:p>
                    </w:txbxContent>
                  </v:textbox>
                </v:rect>
                <v:rect id="Rectangle 13" o:spid="_x0000_s1042" style="position:absolute;left:9512;top:4902;width:257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sZxAAAAOIAAAAPAAAAZHJzL2Rvd25yZXYueG1sRE/LagIx&#10;FN0L/YdwC91p0qHIODVKKQhW3Dj6AZfJnQdNboYkdaZ/bxaFLg/nvd3Pzoo7hTh41vC6UiCIG28G&#10;7jTcrodlCSImZIPWM2n4pQj73dNii5XxE1/oXqdO5BCOFWroUxorKWPTk8O48iNx5lofHKYMQydN&#10;wCmHOysLpdbS4cC5oceRPntqvusfp0Fe68NU1jYofyras/06XlryWr88zx/vIBLN6V/85z4aDYV6&#10;K4uNKvPmfCnfAbl7AAAA//8DAFBLAQItABQABgAIAAAAIQDb4fbL7gAAAIUBAAATAAAAAAAAAAAA&#10;AAAAAAAAAABbQ29udGVudF9UeXBlc10ueG1sUEsBAi0AFAAGAAgAAAAhAFr0LFu/AAAAFQEAAAsA&#10;AAAAAAAAAAAAAAAAHwEAAF9yZWxzLy5yZWxzUEsBAi0AFAAGAAgAAAAhAOYIixnEAAAA4gAAAA8A&#10;AAAAAAAAAAAAAAAABwIAAGRycy9kb3ducmV2LnhtbFBLBQYAAAAAAwADALcAAAD4AgAAAAA=&#10;" filled="f" stroked="f">
                  <v:textbox style="mso-fit-shape-to-text:t" inset="0,0,0,0">
                    <w:txbxContent>
                      <w:p w14:paraId="47DF8160" w14:textId="77777777" w:rsidR="006834C6" w:rsidRDefault="006834C6" w:rsidP="00AC6F5E">
                        <w:r>
                          <w:rPr>
                            <w:rFonts w:ascii="Calibri" w:hAnsi="Calibri" w:cs="Calibri"/>
                            <w:b/>
                            <w:bCs/>
                            <w:color w:val="000000"/>
                            <w:sz w:val="20"/>
                            <w:szCs w:val="20"/>
                            <w:lang w:val="en-US"/>
                          </w:rPr>
                          <w:t>1858</w:t>
                        </w:r>
                      </w:p>
                    </w:txbxContent>
                  </v:textbox>
                </v:rect>
                <v:rect id="Rectangle 14" o:spid="_x0000_s1043" style="position:absolute;left:8972;top:6483;width:301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T+yAAAAOIAAAAPAAAAZHJzL2Rvd25yZXYueG1sRI/dSgMx&#10;FITvBd8hHME7m3S17bI2LSIUqnjTrQ9w2Jz9ocnJksTu+vZGELwcZuYbZrufnRVXCnHwrGG5UCCI&#10;G28G7jR8ng8PJYiYkA1az6ThmyLsd7c3W6yMn/hE1zp1IkM4VqihT2mspIxNTw7jwo/E2Wt9cJiy&#10;DJ00AacMd1YWSq2lw4HzQo8jvfbUXOovp0Ge68NU1jYo/160H/bteGrJa31/N788g0g0p//wX/to&#10;NKzUZrV5KotH+L2U74Dc/QAAAP//AwBQSwECLQAUAAYACAAAACEA2+H2y+4AAACFAQAAEwAAAAAA&#10;AAAAAAAAAAAAAAAAW0NvbnRlbnRfVHlwZXNdLnhtbFBLAQItABQABgAIAAAAIQBa9CxbvwAAABUB&#10;AAALAAAAAAAAAAAAAAAAAB8BAABfcmVscy8ucmVsc1BLAQItABQABgAIAAAAIQABozT+yAAAAOIA&#10;AAAPAAAAAAAAAAAAAAAAAAcCAABkcnMvZG93bnJldi54bWxQSwUGAAAAAAMAAwC3AAAA/AIAAAAA&#10;" filled="f" stroked="f">
                  <v:textbox style="mso-fit-shape-to-text:t" inset="0,0,0,0">
                    <w:txbxContent>
                      <w:p w14:paraId="6473136B" w14:textId="77777777" w:rsidR="006834C6" w:rsidRDefault="006834C6" w:rsidP="00AC6F5E">
                        <w:r>
                          <w:rPr>
                            <w:rFonts w:ascii="Calibri" w:hAnsi="Calibri" w:cs="Calibri"/>
                            <w:b/>
                            <w:bCs/>
                            <w:color w:val="000000"/>
                            <w:sz w:val="20"/>
                            <w:szCs w:val="20"/>
                            <w:lang w:val="en-US"/>
                          </w:rPr>
                          <w:t>(72%)</w:t>
                        </w:r>
                      </w:p>
                    </w:txbxContent>
                  </v:textbox>
                </v:rect>
                <v:rect id="Rectangle 15" o:spid="_x0000_s1044" style="position:absolute;left:15544;top:4902;width:1937;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4TcxgAAAOMAAAAPAAAAZHJzL2Rvd25yZXYueG1sRE/NSgMx&#10;EL4LvkOYQm82abvUdm1aRChU8dKtDzBsZn8wmSxJ7K5vbwTB43z/sz9Ozoobhdh71rBcKBDEtTc9&#10;txo+rqeHLYiYkA1az6ThmyIcD/d3eyyNH/lCtyq1IodwLFFDl9JQShnrjhzGhR+IM9f44DDlM7TS&#10;BBxzuLNypdRGOuw5N3Q40EtH9Wf15TTIa3Uat5UNyr+tmnf7er405LWez6bnJxCJpvQv/nOfTZ6/&#10;KzbFrlDrR/j9KQMgDz8AAAD//wMAUEsBAi0AFAAGAAgAAAAhANvh9svuAAAAhQEAABMAAAAAAAAA&#10;AAAAAAAAAAAAAFtDb250ZW50X1R5cGVzXS54bWxQSwECLQAUAAYACAAAACEAWvQsW78AAAAVAQAA&#10;CwAAAAAAAAAAAAAAAAAfAQAAX3JlbHMvLnJlbHNQSwECLQAUAAYACAAAACEAGbOE3MYAAADjAAAA&#10;DwAAAAAAAAAAAAAAAAAHAgAAZHJzL2Rvd25yZXYueG1sUEsFBgAAAAADAAMAtwAAAPoCAAAAAA==&#10;" filled="f" stroked="f">
                  <v:textbox style="mso-fit-shape-to-text:t" inset="0,0,0,0">
                    <w:txbxContent>
                      <w:p w14:paraId="2DBCDE04" w14:textId="77777777" w:rsidR="006834C6" w:rsidRDefault="006834C6" w:rsidP="00AC6F5E">
                        <w:r>
                          <w:rPr>
                            <w:rFonts w:ascii="Calibri" w:hAnsi="Calibri" w:cs="Calibri"/>
                            <w:b/>
                            <w:bCs/>
                            <w:color w:val="000000"/>
                            <w:sz w:val="20"/>
                            <w:szCs w:val="20"/>
                            <w:lang w:val="en-US"/>
                          </w:rPr>
                          <w:t xml:space="preserve">703    </w:t>
                        </w:r>
                      </w:p>
                    </w:txbxContent>
                  </v:textbox>
                </v:rect>
                <v:rect id="Rectangle 16" o:spid="_x0000_s1045" style="position:absolute;left:15100;top:6483;width:3010;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qBxwAAAOMAAAAPAAAAZHJzL2Rvd25yZXYueG1sRE9fS8Mw&#10;EH8X/A7hBr65tKMOU5eNKchksIdNP8DRnE1dc6lJ3Oq3XwRhj/f7f4vV6HpxohA7zxrKaQGCuPGm&#10;41bDx/vr/SOImJAN9p5Jwy9FWC1vbxZYG3/mPZ0OqRU5hGONGmxKQy1lbCw5jFM/EGfu0weHKZ+h&#10;lSbgOYe7Xs6KYi4ddpwbLA70Yqk5Hn6cBnre7NXXOtqdDGUsd9u5qjbfWt9NxvUTiERjuor/3W8m&#10;z3+oZlWpVKHg76cMgFxeAAAA//8DAFBLAQItABQABgAIAAAAIQDb4fbL7gAAAIUBAAATAAAAAAAA&#10;AAAAAAAAAAAAAABbQ29udGVudF9UeXBlc10ueG1sUEsBAi0AFAAGAAgAAAAhAFr0LFu/AAAAFQEA&#10;AAsAAAAAAAAAAAAAAAAAHwEAAF9yZWxzLy5yZWxzUEsBAi0AFAAGAAgAAAAhAPG8CoHHAAAA4wAA&#10;AA8AAAAAAAAAAAAAAAAABwIAAGRycy9kb3ducmV2LnhtbFBLBQYAAAAAAwADALcAAAD7AgAAAAA=&#10;" filled="f" stroked="f">
                  <v:textbox inset="0,0,0,0">
                    <w:txbxContent>
                      <w:p w14:paraId="419E19BE" w14:textId="77777777" w:rsidR="006834C6" w:rsidRDefault="006834C6" w:rsidP="00AC6F5E">
                        <w:r>
                          <w:rPr>
                            <w:rFonts w:ascii="Calibri" w:hAnsi="Calibri" w:cs="Calibri"/>
                            <w:b/>
                            <w:bCs/>
                            <w:color w:val="000000"/>
                            <w:sz w:val="20"/>
                            <w:szCs w:val="20"/>
                            <w:lang w:val="en-US"/>
                          </w:rPr>
                          <w:t>(27%)</w:t>
                        </w:r>
                      </w:p>
                    </w:txbxContent>
                  </v:textbox>
                </v:rect>
                <v:rect id="Rectangle 17" o:spid="_x0000_s1046" style="position:absolute;left:21348;top:5651;width:257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VyyQAAAOIAAAAPAAAAZHJzL2Rvd25yZXYueG1sRI/NasMw&#10;EITvhb6D2EJujRy3Ca4bJYRCIC29xMkDLNb6h0grIymx8/ZVodDjMDPfMOvtZI24kQ+9YwWLeQaC&#10;uHa651bB+bR/LkCEiKzROCYFdwqw3Tw+rLHUbuQj3arYigThUKKCLsahlDLUHVkMczcQJ69x3mJM&#10;0rdSexwT3BqZZ9lKWuw5LXQ40EdH9aW6WgXyVO3HojI+c195820+D8eGnFKzp2n3DiLSFP/Df+2D&#10;VlCsiteXfLl8g99L6Q7IzQ8AAAD//wMAUEsBAi0AFAAGAAgAAAAhANvh9svuAAAAhQEAABMAAAAA&#10;AAAAAAAAAAAAAAAAAFtDb250ZW50X1R5cGVzXS54bWxQSwECLQAUAAYACAAAACEAWvQsW78AAAAV&#10;AQAACwAAAAAAAAAAAAAAAAAfAQAAX3JlbHMvLnJlbHNQSwECLQAUAAYACAAAACEAg8cVcskAAADi&#10;AAAADwAAAAAAAAAAAAAAAAAHAgAAZHJzL2Rvd25yZXYueG1sUEsFBgAAAAADAAMAtwAAAP0CAAAA&#10;AA==&#10;" filled="f" stroked="f">
                  <v:textbox style="mso-fit-shape-to-text:t" inset="0,0,0,0">
                    <w:txbxContent>
                      <w:p w14:paraId="694E6324" w14:textId="77777777" w:rsidR="006834C6" w:rsidRDefault="006834C6" w:rsidP="00AC6F5E">
                        <w:r>
                          <w:rPr>
                            <w:rFonts w:ascii="Calibri" w:hAnsi="Calibri" w:cs="Calibri"/>
                            <w:b/>
                            <w:bCs/>
                            <w:color w:val="000000"/>
                            <w:sz w:val="20"/>
                            <w:szCs w:val="20"/>
                            <w:lang w:val="en-US"/>
                          </w:rPr>
                          <w:t>2563</w:t>
                        </w:r>
                      </w:p>
                    </w:txbxContent>
                  </v:textbox>
                </v:rect>
                <v:rect id="Rectangle 18" o:spid="_x0000_s1047" style="position:absolute;left:311;top:9493;width:6566;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wxyQAAAOIAAAAPAAAAZHJzL2Rvd25yZXYueG1sRI/NasMw&#10;EITvhbyD2EBvjRy3OK4bJYRCIC29xOkDLNb6h0orIymx+/ZVodDjMDPfMNv9bI24kQ+DYwXrVQaC&#10;uHF64E7B5+X4UIIIEVmjcUwKvinAfre422Kl3cRnutWxEwnCoUIFfYxjJWVoerIYVm4kTl7rvMWY&#10;pO+k9jgluDUyz7JCWhw4LfQ40mtPzVd9tQrkpT5OZW185t7z9sO8nc4tOaXul/PhBUSkOf6H/9on&#10;raDI10+b8vmxgN9L6Q7I3Q8AAAD//wMAUEsBAi0AFAAGAAgAAAAhANvh9svuAAAAhQEAABMAAAAA&#10;AAAAAAAAAAAAAAAAAFtDb250ZW50X1R5cGVzXS54bWxQSwECLQAUAAYACAAAACEAWvQsW78AAAAV&#10;AQAACwAAAAAAAAAAAAAAAAAfAQAAX3JlbHMvLnJlbHNQSwECLQAUAAYACAAAACEA+3k8MckAAADi&#10;AAAADwAAAAAAAAAAAAAAAAAHAgAAZHJzL2Rvd25yZXYueG1sUEsFBgAAAAADAAMAtwAAAP0CAAAA&#10;AA==&#10;" filled="f" stroked="f">
                  <v:textbox style="mso-fit-shape-to-text:t" inset="0,0,0,0">
                    <w:txbxContent>
                      <w:p w14:paraId="7F3E431A" w14:textId="77777777" w:rsidR="006834C6" w:rsidRDefault="006834C6" w:rsidP="00AC6F5E">
                        <w:r>
                          <w:rPr>
                            <w:rFonts w:ascii="Calibri" w:hAnsi="Calibri" w:cs="Calibri"/>
                            <w:b/>
                            <w:bCs/>
                            <w:color w:val="FFFFFF"/>
                            <w:sz w:val="20"/>
                            <w:szCs w:val="20"/>
                            <w:lang w:val="en-US"/>
                          </w:rPr>
                          <w:t>SEN Support</w:t>
                        </w:r>
                      </w:p>
                    </w:txbxContent>
                  </v:textbox>
                </v:rect>
                <v:rect id="Rectangle 19" o:spid="_x0000_s1048" style="position:absolute;left:9201;top:8743;width:2578;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e5xQAAAOIAAAAPAAAAZHJzL2Rvd25yZXYueG1sRE9LasMw&#10;EN0Xegcxhe4aOSptjBMlhEAgLd3EyQEGa/wh0shIauzevloUuny8/2Y3OyvuFOLgWcNyUYAgbrwZ&#10;uNNwvRxfShAxIRu0nknDD0XYbR8fNlgZP/GZ7nXqRA7hWKGGPqWxkjI2PTmMCz8SZ671wWHKMHTS&#10;BJxyuLNSFcW7dDhwbuhxpENPza3+dhrkpT5OZW1D4T9V+2U/TueWvNbPT/N+DSLRnP7Ff+6T0aDU&#10;66os31TenC/lOyC3vwAAAP//AwBQSwECLQAUAAYACAAAACEA2+H2y+4AAACFAQAAEwAAAAAAAAAA&#10;AAAAAAAAAAAAW0NvbnRlbnRfVHlwZXNdLnhtbFBLAQItABQABgAIAAAAIQBa9CxbvwAAABUBAAAL&#10;AAAAAAAAAAAAAAAAAB8BAABfcmVscy8ucmVsc1BLAQItABQABgAIAAAAIQApXie5xQAAAOIAAAAP&#10;AAAAAAAAAAAAAAAAAAcCAABkcnMvZG93bnJldi54bWxQSwUGAAAAAAMAAwC3AAAA+QIAAAAA&#10;" filled="f" stroked="f">
                  <v:textbox style="mso-fit-shape-to-text:t" inset="0,0,0,0">
                    <w:txbxContent>
                      <w:p w14:paraId="12A13349" w14:textId="77777777" w:rsidR="006834C6" w:rsidRDefault="006834C6" w:rsidP="00AC6F5E">
                        <w:r>
                          <w:rPr>
                            <w:rFonts w:ascii="Calibri" w:hAnsi="Calibri" w:cs="Calibri"/>
                            <w:b/>
                            <w:bCs/>
                            <w:color w:val="000000"/>
                            <w:sz w:val="20"/>
                            <w:szCs w:val="20"/>
                            <w:lang w:val="en-US"/>
                          </w:rPr>
                          <w:t xml:space="preserve">3312  </w:t>
                        </w:r>
                      </w:p>
                    </w:txbxContent>
                  </v:textbox>
                </v:rect>
                <v:rect id="Rectangle 20" o:spid="_x0000_s1049" style="position:absolute;left:8972;top:10039;width:301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ofyAAAAOIAAAAPAAAAZHJzL2Rvd25yZXYueG1sRI/dagIx&#10;FITvC75DOELvalYRXVejlIJgS29cfYDD5uwPJidLkrrr25tCoZfDzHzD7A6jNeJOPnSOFcxnGQji&#10;yumOGwXXy/EtBxEiskbjmBQ8KMBhP3nZYaHdwGe6l7ERCcKhQAVtjH0hZahashhmridOXu28xZik&#10;b6T2OCS4NXKRZStpseO00GJPHy1Vt/LHKpCX8jjkpfGZ+1rU3+bzdK7JKfU6Hd+3ICKN8T/81z5p&#10;Bcv1Ot+sNvMl/F5Kd0DunwAAAP//AwBQSwECLQAUAAYACAAAACEA2+H2y+4AAACFAQAAEwAAAAAA&#10;AAAAAAAAAAAAAAAAW0NvbnRlbnRfVHlwZXNdLnhtbFBLAQItABQABgAIAAAAIQBa9CxbvwAAABUB&#10;AAALAAAAAAAAAAAAAAAAAB8BAABfcmVscy8ucmVsc1BLAQItABQABgAIAAAAIQATk4ofyAAAAOIA&#10;AAAPAAAAAAAAAAAAAAAAAAcCAABkcnMvZG93bnJldi54bWxQSwUGAAAAAAMAAwC3AAAA/AIAAAAA&#10;" filled="f" stroked="f">
                  <v:textbox style="mso-fit-shape-to-text:t" inset="0,0,0,0">
                    <w:txbxContent>
                      <w:p w14:paraId="4D392E4B" w14:textId="77777777" w:rsidR="006834C6" w:rsidRDefault="006834C6" w:rsidP="00AC6F5E">
                        <w:r>
                          <w:rPr>
                            <w:rFonts w:ascii="Calibri" w:hAnsi="Calibri" w:cs="Calibri"/>
                            <w:b/>
                            <w:bCs/>
                            <w:color w:val="000000"/>
                            <w:sz w:val="20"/>
                            <w:szCs w:val="20"/>
                            <w:lang w:val="en-US"/>
                          </w:rPr>
                          <w:t>(63%)</w:t>
                        </w:r>
                      </w:p>
                    </w:txbxContent>
                  </v:textbox>
                </v:rect>
                <v:rect id="Rectangle 21" o:spid="_x0000_s1050" style="position:absolute;left:15163;top:8439;width:257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rLyAAAAOMAAAAPAAAAZHJzL2Rvd25yZXYueG1sRE/NTgIx&#10;EL6b8A7NkHiTdhFWWSkETAzGhAPoA0y243Z1O13aCuvbWxMTj/P9z3I9uE6cKcTWs4ZiokAQ1960&#10;3Gh4e326uQcRE7LBzjNp+KYI69XoaomV8Rc+0PmYGpFDOFaowabUV1LG2pLDOPE9cebefXCY8hka&#10;aQJecrjr5FSpUjpsOTdY7OnRUv15/HIaaLs7LD420e5lKGKxfykXs91J6+vxsHkAkWhI/+I/97PJ&#10;8+flfHqnZuoWfn/KAMjVDwAAAP//AwBQSwECLQAUAAYACAAAACEA2+H2y+4AAACFAQAAEwAAAAAA&#10;AAAAAAAAAAAAAAAAW0NvbnRlbnRfVHlwZXNdLnhtbFBLAQItABQABgAIAAAAIQBa9CxbvwAAABUB&#10;AAALAAAAAAAAAAAAAAAAAB8BAABfcmVscy8ucmVsc1BLAQItABQABgAIAAAAIQDd4YrLyAAAAOMA&#10;AAAPAAAAAAAAAAAAAAAAAAcCAABkcnMvZG93bnJldi54bWxQSwUGAAAAAAMAAwC3AAAA/AIAAAAA&#10;" filled="f" stroked="f">
                  <v:textbox inset="0,0,0,0">
                    <w:txbxContent>
                      <w:p w14:paraId="25B1C49F" w14:textId="77777777" w:rsidR="006834C6" w:rsidRDefault="006834C6" w:rsidP="00AC6F5E">
                        <w:pPr>
                          <w:rPr>
                            <w:rFonts w:ascii="Calibri" w:hAnsi="Calibri" w:cs="Calibri"/>
                            <w:b/>
                            <w:bCs/>
                            <w:color w:val="000000"/>
                            <w:sz w:val="20"/>
                            <w:szCs w:val="20"/>
                            <w:lang w:val="en-US"/>
                          </w:rPr>
                        </w:pPr>
                        <w:r>
                          <w:rPr>
                            <w:rFonts w:ascii="Calibri" w:hAnsi="Calibri" w:cs="Calibri"/>
                            <w:b/>
                            <w:bCs/>
                            <w:color w:val="000000"/>
                            <w:sz w:val="20"/>
                            <w:szCs w:val="20"/>
                            <w:lang w:val="en-US"/>
                          </w:rPr>
                          <w:t>1937</w:t>
                        </w:r>
                      </w:p>
                      <w:p w14:paraId="2FD0C547" w14:textId="77777777" w:rsidR="006834C6" w:rsidRDefault="006834C6" w:rsidP="00AC6F5E">
                        <w:r>
                          <w:rPr>
                            <w:rFonts w:ascii="Calibri" w:hAnsi="Calibri" w:cs="Calibri"/>
                            <w:b/>
                            <w:bCs/>
                            <w:color w:val="000000"/>
                            <w:sz w:val="20"/>
                            <w:szCs w:val="20"/>
                            <w:lang w:val="en-US"/>
                          </w:rPr>
                          <w:t xml:space="preserve">  </w:t>
                        </w:r>
                      </w:p>
                    </w:txbxContent>
                  </v:textbox>
                </v:rect>
                <v:rect id="Rectangle 22" o:spid="_x0000_s1051" style="position:absolute;left:15005;top:10039;width:3009;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dfxQAAAOMAAAAPAAAAZHJzL2Rvd25yZXYueG1sRE/NagIx&#10;EL4LfYcwhd400UWR1SilINjSi6sPMGxmfzCZLEnqbt++KRR6nO9/9sfJWfGgEHvPGpYLBYK49qbn&#10;VsPteppvQcSEbNB6Jg3fFOF4eJrtsTR+5As9qtSKHMKxRA1dSkMpZaw7chgXfiDOXOODw5TP0EoT&#10;cMzhzsqVUhvpsOfc0OFAbx3V9+rLaZDX6jRuKxuU/1g1n/b9fGnIa/3yPL3uQCSa0r/4z302eb5a&#10;qnWxKYo1/P6UAZCHHwAAAP//AwBQSwECLQAUAAYACAAAACEA2+H2y+4AAACFAQAAEwAAAAAAAAAA&#10;AAAAAAAAAAAAW0NvbnRlbnRfVHlwZXNdLnhtbFBLAQItABQABgAIAAAAIQBa9CxbvwAAABUBAAAL&#10;AAAAAAAAAAAAAAAAAB8BAABfcmVscy8ucmVsc1BLAQItABQABgAIAAAAIQBoFAdfxQAAAOMAAAAP&#10;AAAAAAAAAAAAAAAAAAcCAABkcnMvZG93bnJldi54bWxQSwUGAAAAAAMAAwC3AAAA+QIAAAAA&#10;" filled="f" stroked="f">
                  <v:textbox style="mso-fit-shape-to-text:t" inset="0,0,0,0">
                    <w:txbxContent>
                      <w:p w14:paraId="772D1380" w14:textId="77777777" w:rsidR="006834C6" w:rsidRDefault="006834C6" w:rsidP="00AC6F5E">
                        <w:r>
                          <w:rPr>
                            <w:rFonts w:ascii="Calibri" w:hAnsi="Calibri" w:cs="Calibri"/>
                            <w:b/>
                            <w:bCs/>
                            <w:color w:val="000000"/>
                            <w:sz w:val="20"/>
                            <w:szCs w:val="20"/>
                            <w:lang w:val="en-US"/>
                          </w:rPr>
                          <w:t>(37%)</w:t>
                        </w:r>
                      </w:p>
                    </w:txbxContent>
                  </v:textbox>
                </v:rect>
                <v:rect id="Rectangle 23" o:spid="_x0000_s1052" style="position:absolute;left:21348;top:9493;width:257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mTyAAAAOIAAAAPAAAAZHJzL2Rvd25yZXYueG1sRI/NasMw&#10;EITvhbyD2EBvjRy3uMaNEkIgkJRe4vQBFmv9Q6WVkdTYffuoUOhxmJlvmM1utkbcyIfBsYL1KgNB&#10;3Dg9cKfg83p8KkGEiKzROCYFPxRgt108bLDSbuIL3erYiQThUKGCPsaxkjI0PVkMKzcSJ6913mJM&#10;0ndSe5wS3BqZZ1khLQ6cFnoc6dBT81V/WwXyWh+nsjY+c+95+2HOp0tLTqnH5bx/AxFpjv/hv/ZJ&#10;KyjL17xYvzwX8Hsp3QG5vQMAAP//AwBQSwECLQAUAAYACAAAACEA2+H2y+4AAACFAQAAEwAAAAAA&#10;AAAAAAAAAAAAAAAAW0NvbnRlbnRfVHlwZXNdLnhtbFBLAQItABQABgAIAAAAIQBa9CxbvwAAABUB&#10;AAALAAAAAAAAAAAAAAAAAB8BAABfcmVscy8ucmVsc1BLAQItABQABgAIAAAAIQDA1HmTyAAAAOIA&#10;AAAPAAAAAAAAAAAAAAAAAAcCAABkcnMvZG93bnJldi54bWxQSwUGAAAAAAMAAwC3AAAA/AIAAAAA&#10;" filled="f" stroked="f">
                  <v:textbox style="mso-fit-shape-to-text:t" inset="0,0,0,0">
                    <w:txbxContent>
                      <w:p w14:paraId="1752061F" w14:textId="77777777" w:rsidR="006834C6" w:rsidRDefault="006834C6" w:rsidP="00AC6F5E">
                        <w:r>
                          <w:rPr>
                            <w:rFonts w:ascii="Calibri" w:hAnsi="Calibri" w:cs="Calibri"/>
                            <w:b/>
                            <w:bCs/>
                            <w:color w:val="000000"/>
                            <w:sz w:val="20"/>
                            <w:szCs w:val="20"/>
                            <w:lang w:val="en-US"/>
                          </w:rPr>
                          <w:t>5249</w:t>
                        </w:r>
                      </w:p>
                    </w:txbxContent>
                  </v:textbox>
                </v:rect>
                <v:rect id="Rectangle 24" o:spid="_x0000_s1053" style="position:absolute;left:311;top:13341;width:269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omyAAAAOIAAAAPAAAAZHJzL2Rvd25yZXYueG1sRI/dSgMx&#10;FITvBd8hHKF3Nruh2rJtWkQoVPGm2z7AYXP2B5OTJYnd9e2NIHg5zMw3zO4wOytuFOLgWUO5LEAQ&#10;N94M3Gm4Xo6PGxAxIRu0nknDN0U47O/vdlgZP/GZbnXqRIZwrFBDn9JYSRmbnhzGpR+Js9f64DBl&#10;GTppAk4Z7qxURfEsHQ6cF3oc6bWn5rP+chrkpT5Om9qGwr+r9sO+nc4tea0XD/PLFkSiOf2H/9on&#10;o0GVav2kVmUJv5fyHZD7HwAAAP//AwBQSwECLQAUAAYACAAAACEA2+H2y+4AAACFAQAAEwAAAAAA&#10;AAAAAAAAAAAAAAAAW0NvbnRlbnRfVHlwZXNdLnhtbFBLAQItABQABgAIAAAAIQBa9CxbvwAAABUB&#10;AAALAAAAAAAAAAAAAAAAAB8BAABfcmVscy8ucmVsc1BLAQItABQABgAIAAAAIQAH5gomyAAAAOIA&#10;AAAPAAAAAAAAAAAAAAAAAAcCAABkcnMvZG93bnJldi54bWxQSwUGAAAAAAMAAwC3AAAA/AIAAAAA&#10;" filled="f" stroked="f">
                  <v:textbox style="mso-fit-shape-to-text:t" inset="0,0,0,0">
                    <w:txbxContent>
                      <w:p w14:paraId="40C1870A" w14:textId="77777777" w:rsidR="006834C6" w:rsidRDefault="006834C6" w:rsidP="00AC6F5E">
                        <w:r>
                          <w:rPr>
                            <w:rFonts w:ascii="Calibri" w:hAnsi="Calibri" w:cs="Calibri"/>
                            <w:b/>
                            <w:bCs/>
                            <w:color w:val="FFFFFF"/>
                            <w:sz w:val="20"/>
                            <w:szCs w:val="20"/>
                            <w:lang w:val="en-US"/>
                          </w:rPr>
                          <w:t>Total</w:t>
                        </w:r>
                      </w:p>
                    </w:txbxContent>
                  </v:textbox>
                </v:rect>
                <v:rect id="Rectangle 25" o:spid="_x0000_s1054" style="position:absolute;left:9283;top:13341;width:257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oQLxwAAAOIAAAAPAAAAZHJzL2Rvd25yZXYueG1sRI/NasMw&#10;EITvhbyD2EJvjWQfiuNGCaUQSEMvcfoAi7X+odLKSErsvn1UKPQ4zMw3zHa/OCtuFOLoWUOxViCI&#10;W29G7jV8XQ7PFYiYkA1az6ThhyLsd6uHLdbGz3ymW5N6kSEca9QwpDTVUsZ2IIdx7Sfi7HU+OExZ&#10;hl6agHOGOytLpV6kw5HzwoATvQ/UfjdXp0FemsNcNTYofyq7T/txPHfktX56XN5eQSRa0n/4r300&#10;GspiUxVqowr4vZTvgNzdAQAA//8DAFBLAQItABQABgAIAAAAIQDb4fbL7gAAAIUBAAATAAAAAAAA&#10;AAAAAAAAAAAAAABbQ29udGVudF9UeXBlc10ueG1sUEsBAi0AFAAGAAgAAAAhAFr0LFu/AAAAFQEA&#10;AAsAAAAAAAAAAAAAAAAAHwEAAF9yZWxzLy5yZWxzUEsBAi0AFAAGAAgAAAAhAHTyhAvHAAAA4gAA&#10;AA8AAAAAAAAAAAAAAAAABwIAAGRycy9kb3ducmV2LnhtbFBLBQYAAAAAAwADALcAAAD7AgAAAAA=&#10;" filled="f" stroked="f">
                  <v:textbox style="mso-fit-shape-to-text:t" inset="0,0,0,0">
                    <w:txbxContent>
                      <w:p w14:paraId="5B6651D0" w14:textId="77777777" w:rsidR="006834C6" w:rsidRDefault="006834C6" w:rsidP="00AC6F5E">
                        <w:r>
                          <w:rPr>
                            <w:rFonts w:ascii="Calibri" w:hAnsi="Calibri" w:cs="Calibri"/>
                            <w:b/>
                            <w:bCs/>
                            <w:color w:val="000000"/>
                            <w:sz w:val="20"/>
                            <w:szCs w:val="20"/>
                            <w:lang w:val="en-US"/>
                          </w:rPr>
                          <w:t>5170</w:t>
                        </w:r>
                      </w:p>
                    </w:txbxContent>
                  </v:textbox>
                </v:rect>
                <v:rect id="Rectangle 26" o:spid="_x0000_s1055" style="position:absolute;left:15316;top:13341;width:257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pNxQAAAOMAAAAPAAAAZHJzL2Rvd25yZXYueG1sRE/NSgMx&#10;EL4LfYcwBW826RbtsjYtIhSqeOm2DzBsZn8wmSxJ7K5vbwTB43z/szvMzoobhTh41rBeKRDEjTcD&#10;dxqul+NDCSImZIPWM2n4pgiH/eJuh5XxE5/pVqdO5BCOFWroUxorKWPTk8O48iNx5lofHKZ8hk6a&#10;gFMOd1YWSj1JhwPnhh5Heu2p+ay/nAZ5qY9TWdug/HvRfti307klr/X9cn55BpFoTv/iP/fJ5Pmb&#10;Qq232/JxA78/ZQDk/gcAAP//AwBQSwECLQAUAAYACAAAACEA2+H2y+4AAACFAQAAEwAAAAAAAAAA&#10;AAAAAAAAAAAAW0NvbnRlbnRfVHlwZXNdLnhtbFBLAQItABQABgAIAAAAIQBa9CxbvwAAABUBAAAL&#10;AAAAAAAAAAAAAAAAAB8BAABfcmVscy8ucmVsc1BLAQItABQABgAIAAAAIQB7LtpNxQAAAOMAAAAP&#10;AAAAAAAAAAAAAAAAAAcCAABkcnMvZG93bnJldi54bWxQSwUGAAAAAAMAAwC3AAAA+QIAAAAA&#10;" filled="f" stroked="f">
                  <v:textbox style="mso-fit-shape-to-text:t" inset="0,0,0,0">
                    <w:txbxContent>
                      <w:p w14:paraId="7F5D87D4" w14:textId="77777777" w:rsidR="006834C6" w:rsidRDefault="006834C6" w:rsidP="00AC6F5E">
                        <w:r>
                          <w:rPr>
                            <w:rFonts w:ascii="Calibri" w:hAnsi="Calibri" w:cs="Calibri"/>
                            <w:b/>
                            <w:bCs/>
                            <w:color w:val="000000"/>
                            <w:sz w:val="20"/>
                            <w:szCs w:val="20"/>
                            <w:lang w:val="en-US"/>
                          </w:rPr>
                          <w:t>2640</w:t>
                        </w:r>
                      </w:p>
                    </w:txbxContent>
                  </v:textbox>
                </v:rect>
                <v:rect id="Rectangle 27" o:spid="_x0000_s1056" style="position:absolute;left:21348;top:13341;width:257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cxyAAAAOMAAAAPAAAAZHJzL2Rvd25yZXYueG1sRI/dagIx&#10;FITvC75DOELvalZFXbZGKQXBFm9cfYDD5uwPTU6WJLrbt28KgpfDzHzDbPejNeJOPnSOFcxnGQji&#10;yumOGwXXy+EtBxEiskbjmBT8UoD9bvKyxUK7gc90L2MjEoRDgQraGPtCylC1ZDHMXE+cvNp5izFJ&#10;30jtcUhwa+Qiy9bSYsdpocWePluqfsqbVSAv5WHIS+Mz972oT+breK7JKfU6HT/eQUQa4zP8aB+1&#10;gkTcrFf5fLOE/0/pD8jdHwAAAP//AwBQSwECLQAUAAYACAAAACEA2+H2y+4AAACFAQAAEwAAAAAA&#10;AAAAAAAAAAAAAAAAW0NvbnRlbnRfVHlwZXNdLnhtbFBLAQItABQABgAIAAAAIQBa9CxbvwAAABUB&#10;AAALAAAAAAAAAAAAAAAAAB8BAABfcmVscy8ucmVsc1BLAQItABQABgAIAAAAIQB5PUcxyAAAAOMA&#10;AAAPAAAAAAAAAAAAAAAAAAcCAABkcnMvZG93bnJldi54bWxQSwUGAAAAAAMAAwC3AAAA/AIAAAAA&#10;" filled="f" stroked="f">
                  <v:textbox style="mso-fit-shape-to-text:t" inset="0,0,0,0">
                    <w:txbxContent>
                      <w:p w14:paraId="4230C61A" w14:textId="77777777" w:rsidR="006834C6" w:rsidRDefault="006834C6" w:rsidP="00AC6F5E">
                        <w:r>
                          <w:rPr>
                            <w:rFonts w:ascii="Calibri" w:hAnsi="Calibri" w:cs="Calibri"/>
                            <w:b/>
                            <w:bCs/>
                            <w:color w:val="000000"/>
                            <w:sz w:val="20"/>
                            <w:szCs w:val="20"/>
                            <w:lang w:val="en-US"/>
                          </w:rPr>
                          <w:t>7612</w:t>
                        </w:r>
                      </w:p>
                    </w:txbxContent>
                  </v:textbox>
                </v:rect>
                <v:line id="Line 28" o:spid="_x0000_s1057" style="position:absolute;flip:y;visibility:visible;mso-wrap-style:square" from="76,228" to="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GsyQAAAOMAAAAPAAAAZHJzL2Rvd25yZXYueG1sRE9fS8Mw&#10;EH8X9h3CDXwZLu2qc3bLhjhFYbhh1fejubVlzaU0canf3giCj/f7f6vNYFpxpt41lhWk0wQEcWl1&#10;w5WCj/enqwUI55E1tpZJwTc52KxHFyvMtQ38RufCVyKGsMtRQe19l0vpypoMuqntiCN3tL1BH8++&#10;krrHEMNNK2dJMpcGG44NNXb0UFN5Kr6Mgv3kMZy2r+nnLkzCdtYUfJjvnpW6HA/3SxCeBv8v/nO/&#10;6Dh/kWXZze11ege/P0UA5PoHAAD//wMAUEsBAi0AFAAGAAgAAAAhANvh9svuAAAAhQEAABMAAAAA&#10;AAAAAAAAAAAAAAAAAFtDb250ZW50X1R5cGVzXS54bWxQSwECLQAUAAYACAAAACEAWvQsW78AAAAV&#10;AQAACwAAAAAAAAAAAAAAAAAfAQAAX3JlbHMvLnJlbHNQSwECLQAUAAYACAAAACEA6owRrMkAAADj&#10;AAAADwAAAAAAAAAAAAAAAAAHAgAAZHJzL2Rvd25yZXYueG1sUEsFBgAAAAADAAMAtwAAAP0CAAAA&#10;AA==&#10;" strokecolor="#dadcdd" strokeweight="0"/>
                <v:rect id="Rectangle 29" o:spid="_x0000_s1058" style="position:absolute;left:76;top:15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EcyAAAAOMAAAAPAAAAZHJzL2Rvd25yZXYueG1sRE9fS8Mw&#10;EH8X9h3CDXxzySarW102pqAIgrDpho9HczZhzaU0cWu/vREEH+/3/1ab3jfiTF10gTVMJwoEcRWM&#10;41rDx/vTzQJETMgGm8CkYaAIm/XoaoWlCRfe0XmfapFDOJaowabUllLGypLHOAktcea+Qucx5bOr&#10;penwksN9I2dKFdKj49xgsaVHS9Vp/+01vA5HdyjMFA+fx7fB3j0/OK92Wl+P++09iER9+hf/uV9M&#10;nj+fL28LtZgt4fenDIBc/wAAAP//AwBQSwECLQAUAAYACAAAACEA2+H2y+4AAACFAQAAEwAAAAAA&#10;AAAAAAAAAAAAAAAAW0NvbnRlbnRfVHlwZXNdLnhtbFBLAQItABQABgAIAAAAIQBa9CxbvwAAABUB&#10;AAALAAAAAAAAAAAAAAAAAB8BAABfcmVscy8ucmVsc1BLAQItABQABgAIAAAAIQCbKaEcyAAAAOMA&#10;AAAPAAAAAAAAAAAAAAAAAAcCAABkcnMvZG93bnJldi54bWxQSwUGAAAAAAMAAwC3AAAA/AIAAAAA&#10;" fillcolor="#dadcdd" stroked="f"/>
                <v:line id="Line 30" o:spid="_x0000_s1059" style="position:absolute;flip:y;visibility:visible;mso-wrap-style:square" from="7423,228" to="742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keyQAAAOMAAAAPAAAAZHJzL2Rvd25yZXYueG1sRE9fS8Mw&#10;EH8X9h3CDXwZLt2UrqvLxnCKwtCxqu9Hc2vLmktp4lK/vREEH+/3/1abwbTiQr1rLCuYTRMQxKXV&#10;DVcKPt6fbjIQziNrbC2Tgm9ysFmPrlaYaxv4SJfCVyKGsMtRQe19l0vpypoMuqntiCN3sr1BH8++&#10;krrHEMNNK+dJkkqDDceGGjt6qKk8F19GwdvkMZx3r7PPfZiE3bwp+JDun5W6Hg/bexCeBv8v/nO/&#10;6Dg/Wy6Waba4u4XfnyIAcv0DAAD//wMAUEsBAi0AFAAGAAgAAAAhANvh9svuAAAAhQEAABMAAAAA&#10;AAAAAAAAAAAAAAAAAFtDb250ZW50X1R5cGVzXS54bWxQSwECLQAUAAYACAAAACEAWvQsW78AAAAV&#10;AQAACwAAAAAAAAAAAAAAAAAfAQAAX3JlbHMvLnJlbHNQSwECLQAUAAYACAAAACEAB5a5HskAAADj&#10;AAAADwAAAAAAAAAAAAAAAAAHAgAAZHJzL2Rvd25yZXYueG1sUEsFBgAAAAADAAMAtwAAAP0CAAAA&#10;AA==&#10;" strokecolor="#dadcdd" strokeweight="0"/>
                <v:rect id="Rectangle 31" o:spid="_x0000_s1060" style="position:absolute;left:7423;top:15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7vxwAAAOMAAAAPAAAAZHJzL2Rvd25yZXYueG1sRE/NSgMx&#10;EL4LvkMYwZtNmmJb1qZFBUUQhFZbehw24ya4mSyb2O6+vREEj/P9z2ozhFacqE8+soHpRIEgrqP1&#10;3Bj4eH+6WYJIGdliG5kMjJRgs768WGFl45m3dNrlRpQQThUacDl3lZSpdhQwTWJHXLjP2AfM5ewb&#10;aXs8l/DQSq3UXAb0XBocdvToqP7afQcDr+PB7+d2ivvj4W10i+cHH9TWmOur4f4ORKYh/4v/3C+2&#10;zJ/pxUzfaqXh96cCgFz/AAAA//8DAFBLAQItABQABgAIAAAAIQDb4fbL7gAAAIUBAAATAAAAAAAA&#10;AAAAAAAAAAAAAABbQ29udGVudF9UeXBlc10ueG1sUEsBAi0AFAAGAAgAAAAhAFr0LFu/AAAAFQEA&#10;AAsAAAAAAAAAAAAAAAAAHwEAAF9yZWxzLy5yZWxzUEsBAi0AFAAGAAgAAAAhAF4U3u/HAAAA4wAA&#10;AA8AAAAAAAAAAAAAAAAABwIAAGRycy9kb3ducmV2LnhtbFBLBQYAAAAAAwADALcAAAD7AgAAAAA=&#10;" fillcolor="#dadcdd" stroked="f"/>
                <v:line id="Line 32" o:spid="_x0000_s1061" style="position:absolute;flip:y;visibility:visible;mso-wrap-style:square" from="13455,228" to="1346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wlyAAAAOMAAAAPAAAAZHJzL2Rvd25yZXYueG1sRE9fS8Mw&#10;EH8X9h3CDXwZLumQsnXLhjhFYUyx6vvR3Nqy5lKauNRvbwTBx/v9v81utJ240OBbxxqyuQJBXDnT&#10;cq3h4/3xZgnCB2SDnWPS8E0edtvJ1QYL4yK/0aUMtUgh7AvU0ITQF1L6qiGLfu564sSd3GAxpHOo&#10;pRkwpnDbyYVSubTYcmposKf7hqpz+WU1vMwe4nl/zD4PcRb3i7bk1/zwpPX1dLxbgwg0hn/xn/vZ&#10;pPm5WmUrtcxv4fenBIDc/gAAAP//AwBQSwECLQAUAAYACAAAACEA2+H2y+4AAACFAQAAEwAAAAAA&#10;AAAAAAAAAAAAAAAAW0NvbnRlbnRfVHlwZXNdLnhtbFBLAQItABQABgAIAAAAIQBa9CxbvwAAABUB&#10;AAALAAAAAAAAAAAAAAAAAB8BAABfcmVscy8ucmVsc1BLAQItABQABgAIAAAAIQAlXgwlyAAAAOMA&#10;AAAPAAAAAAAAAAAAAAAAAAcCAABkcnMvZG93bnJldi54bWxQSwUGAAAAAAMAAwC3AAAA/AIAAAAA&#10;" strokecolor="#dadcdd" strokeweight="0"/>
                <v:rect id="Rectangle 33" o:spid="_x0000_s1062" style="position:absolute;left:13455;top:152;width:8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Z0yAAAAOMAAAAPAAAAZHJzL2Rvd25yZXYueG1sRE/dS8Mw&#10;EH8X/B/CDfbm0nVfWpcNHUwEQdh0w8ejuTXB5lKabGv/eyMIPt7v+5brztXiQm2wnhWMRxkI4tJr&#10;y5WCz4/t3T2IEJE11p5JQU8B1qvbmyUW2l95R5d9rEQK4VCgAhNjU0gZSkMOw8g3xIk7+dZhTGdb&#10;Sd3iNYW7WuZZNpcOLacGgw1tDJXf+7NT8NYf7WGux3j4Or73ZvHybF22U2o46J4eQUTq4r/4z/2q&#10;0/zZJJ/ms3zxAL8/JQDk6gcAAP//AwBQSwECLQAUAAYACAAAACEA2+H2y+4AAACFAQAAEwAAAAAA&#10;AAAAAAAAAAAAAAAAW0NvbnRlbnRfVHlwZXNdLnhtbFBLAQItABQABgAIAAAAIQBa9CxbvwAAABUB&#10;AAALAAAAAAAAAAAAAAAAAB8BAABfcmVscy8ucmVsc1BLAQItABQABgAIAAAAIQAptpZ0yAAAAOMA&#10;AAAPAAAAAAAAAAAAAAAAAAcCAABkcnMvZG93bnJldi54bWxQSwUGAAAAAAMAAwC3AAAA/AIAAAAA&#10;" fillcolor="#dadcdd" stroked="f"/>
                <v:line id="Line 34" o:spid="_x0000_s1063" style="position:absolute;flip:y;visibility:visible;mso-wrap-style:square" from="19494,228" to="1950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f9zAAAAOIAAAAPAAAAZHJzL2Rvd25yZXYueG1sRI9BS8NA&#10;FITvgv9heYKX0m5SJW3TbotYxUJpxWjvj+wzCc2+Ddm1G/+9Kwgeh5n5hlltBtOKC/WusawgnSQg&#10;iEurG64UfLw/j+cgnEfW2FomBd/kYLO+vlphrm3gN7oUvhIRwi5HBbX3XS6lK2sy6Ca2I47ep+0N&#10;+ij7SuoeQ4SbVk6TJJMGG44LNXb0WFN5Lr6MguPoKZy3h/S0D6OwnTYFv2b7F6Vub4aHJQhPg/8P&#10;/7V3WsFinqR394tZBr+X4h2Q6x8AAAD//wMAUEsBAi0AFAAGAAgAAAAhANvh9svuAAAAhQEAABMA&#10;AAAAAAAAAAAAAAAAAAAAAFtDb250ZW50X1R5cGVzXS54bWxQSwECLQAUAAYACAAAACEAWvQsW78A&#10;AAAVAQAACwAAAAAAAAAAAAAAAAAfAQAAX3JlbHMvLnJlbHNQSwECLQAUAAYACAAAACEAxnYH/cwA&#10;AADiAAAADwAAAAAAAAAAAAAAAAAHAgAAZHJzL2Rvd25yZXYueG1sUEsFBgAAAAADAAMAtwAAAAAD&#10;AAAAAA==&#10;" strokecolor="#dadcdd" strokeweight="0"/>
                <v:rect id="Rectangle 35" o:spid="_x0000_s1064" style="position:absolute;left:19494;top:15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UdygAAAOIAAAAPAAAAZHJzL2Rvd25yZXYueG1sRI9BSwMx&#10;FITvQv9DeII3m43Ura5NiwqKIBRabfH42Dw3oZuXZRPb3X9vBKHHYWa+YRarwbfiSH10gTWoaQGC&#10;uA7GcaPh8+Pl+g5ETMgG28CkYaQIq+XkYoGVCSfe0HGbGpEhHCvUYFPqKiljbcljnIaOOHvfofeY&#10;suwbaXo8Zbhv5U1RlNKj47xgsaNnS/Vh++M1vI97tyuNwt3Xfj3a+euT88VG66vL4fEBRKIhncP/&#10;7TejYaZKNSvV7T38Xcp3QC5/AQAA//8DAFBLAQItABQABgAIAAAAIQDb4fbL7gAAAIUBAAATAAAA&#10;AAAAAAAAAAAAAAAAAABbQ29udGVudF9UeXBlc10ueG1sUEsBAi0AFAAGAAgAAAAhAFr0LFu/AAAA&#10;FQEAAAsAAAAAAAAAAAAAAAAAHwEAAF9yZWxzLy5yZWxzUEsBAi0AFAAGAAgAAAAhAPAnVR3KAAAA&#10;4gAAAA8AAAAAAAAAAAAAAAAABwIAAGRycy9kb3ducmV2LnhtbFBLBQYAAAAAAwADALcAAAD+AgAA&#10;AAA=&#10;" fillcolor="#dadcdd" stroked="f"/>
                <v:rect id="Rectangle 36" o:spid="_x0000_s1065" style="position:absolute;left:152;top:152;width:2545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0hywAAAOMAAAAPAAAAZHJzL2Rvd25yZXYueG1sRI9Pb8Iw&#10;DMXvk/YdIk/abSQwxp9CQNskxI4bICFupjFtReNUTQbl2+PDpB1tP7/3fvNl52t1oTZWgS30ewYU&#10;cR5cxYWF3Xb1MgEVE7LDOjBZuFGE5eLxYY6ZC1f+ocsmFUpMOGZooUypybSOeUkeYy80xHI7hdZj&#10;krEttGvxKua+1gNjRtpjxZJQYkOfJeXnza+3UNXB74vt7mDG+D305yMfPwZra5+fuvcZqERd+hf/&#10;fX85qT8y/eH07XUqFMIkC9CLOwAAAP//AwBQSwECLQAUAAYACAAAACEA2+H2y+4AAACFAQAAEwAA&#10;AAAAAAAAAAAAAAAAAAAAW0NvbnRlbnRfVHlwZXNdLnhtbFBLAQItABQABgAIAAAAIQBa9CxbvwAA&#10;ABUBAAALAAAAAAAAAAAAAAAAAB8BAABfcmVscy8ucmVsc1BLAQItABQABgAIAAAAIQBzwO0hywAA&#10;AOMAAAAPAAAAAAAAAAAAAAAAAAcCAABkcnMvZG93bnJldi54bWxQSwUGAAAAAAMAAwC3AAAA/wIA&#10;AAAA&#10;" fillcolor="#366092" stroked="f"/>
                <v:line id="Line 37" o:spid="_x0000_s1066" style="position:absolute;flip:y;visibility:visible;mso-wrap-style:square" from="25527,228" to="2553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anyQAAAOMAAAAPAAAAZHJzL2Rvd25yZXYueG1sRE9fS8Mw&#10;EH8X9h3CCb4Ml65g19VlYzhFYWyyqu9Hc7ZlzaU0canf3giCj/f7f6vNaDpxocG1lhXMZwkI4srq&#10;lmsF729PtzkI55E1dpZJwTc52KwnVysstA18okvpaxFD2BWooPG+L6R0VUMG3cz2xJH7tINBH8+h&#10;lnrAEMNNJ9MkyaTBlmNDgz09NFSdyy+j4Dh9DOfdYf6xD9OwS9uSX7P9s1I31+P2HoSn0f+L/9wv&#10;Os7Ps7vFcpHkKfz+FAGQ6x8AAAD//wMAUEsBAi0AFAAGAAgAAAAhANvh9svuAAAAhQEAABMAAAAA&#10;AAAAAAAAAAAAAAAAAFtDb250ZW50X1R5cGVzXS54bWxQSwECLQAUAAYACAAAACEAWvQsW78AAAAV&#10;AQAACwAAAAAAAAAAAAAAAAAfAQAAX3JlbHMvLnJlbHNQSwECLQAUAAYACAAAACEAL2hmp8kAAADj&#10;AAAADwAAAAAAAAAAAAAAAAAHAgAAZHJzL2Rvd25yZXYueG1sUEsFBgAAAAADAAMAtwAAAP0CAAAA&#10;AA==&#10;" strokecolor="#dadcdd" strokeweight="0"/>
                <v:rect id="Rectangle 38" o:spid="_x0000_s1067" style="position:absolute;left:25527;top:15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7DyAAAAOMAAAAPAAAAZHJzL2Rvd25yZXYueG1sRE9fa8Iw&#10;EH8f+B3CDfY2UzetpRplG2wMhIFuio9Hc2uCzaU0mbbffhkIe7zf/1uue9eIM3XBelYwGWcgiCuv&#10;LdcKvj5f7wsQISJrbDyTgoECrFejmyWW2l94S+ddrEUK4VCiAhNjW0oZKkMOw9i3xIn79p3DmM6u&#10;lrrDSwp3jXzIslw6tJwaDLb0Yqg67X6cgs1wsPtcT3B/PHwMZv72bF22Verutn9agIjUx3/x1f2u&#10;0/zpvJjOZnnxCH8/JQDk6hcAAP//AwBQSwECLQAUAAYACAAAACEA2+H2y+4AAACFAQAAEwAAAAAA&#10;AAAAAAAAAAAAAAAAW0NvbnRlbnRfVHlwZXNdLnhtbFBLAQItABQABgAIAAAAIQBa9CxbvwAAABUB&#10;AAALAAAAAAAAAAAAAAAAAB8BAABfcmVscy8ucmVsc1BLAQItABQABgAIAAAAIQA4Dw7DyAAAAOMA&#10;AAAPAAAAAAAAAAAAAAAAAAcCAABkcnMvZG93bnJldi54bWxQSwUGAAAAAAMAAwC3AAAA/AIAAAAA&#10;" fillcolor="#dadcdd" stroked="f"/>
                <v:rect id="Rectangle 39" o:spid="_x0000_s1068" style="position:absolute;left:152;top:4375;width:2545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aOxgAAAOMAAAAPAAAAZHJzL2Rvd25yZXYueG1sRE9Li8Iw&#10;EL4L/ocwgjdNFK1u1yjugqxHXyB7G5vZtthMShO1+++NsLDH+d6zWLW2EndqfOlYw2ioQBBnzpSc&#10;azgdN4M5CB+QDVaOScMveVgtu50FpsY9eE/3Q8hFDGGfooYihDqV0mcFWfRDVxNH7sc1FkM8m1ya&#10;Bh8x3FZyrFQiLZYcGwqs6bOg7Hq4WQ1l5ew5P56+1Qx3E3u98OVj/KV1v9eu30EEasO/+M+9NXH+&#10;7E1NE5XMp/D6KQIgl08AAAD//wMAUEsBAi0AFAAGAAgAAAAhANvh9svuAAAAhQEAABMAAAAAAAAA&#10;AAAAAAAAAAAAAFtDb250ZW50X1R5cGVzXS54bWxQSwECLQAUAAYACAAAACEAWvQsW78AAAAVAQAA&#10;CwAAAAAAAAAAAAAAAAAfAQAAX3JlbHMvLnJlbHNQSwECLQAUAAYACAAAACEAAwLGjsYAAADjAAAA&#10;DwAAAAAAAAAAAAAAAAAHAgAAZHJzL2Rvd25yZXYueG1sUEsFBgAAAAADAAMAtwAAAPoCAAAAAA==&#10;" fillcolor="#366092" stroked="f"/>
                <v:line id="Line 40" o:spid="_x0000_s1069" style="position:absolute;visibility:visible;mso-wrap-style:square" from="152,8216" to="7346,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0bzAAAAOMAAAAPAAAAZHJzL2Rvd25yZXYueG1sRI9BS8NA&#10;EIXvgv9hGcGL2I2iSRO7LVIUpIdKW/U8ZMdkaXY2ZDdt/PfOQfA48968981iNflOnWiILrCBu1kG&#10;irgO1nFj4OPwejsHFROyxS4wGfihCKvl5cUCKxvOvKPTPjVKQjhWaKBNqa+0jnVLHuMs9MSifYfB&#10;Y5JxaLQd8CzhvtP3WZZrj46locWe1i3Vx/3oDRw2D+M63zVfZfF+M24+rdseX5wx11fT8xOoRFP6&#10;N/9dv1nBz/PysZgXpUDLT7IAvfwFAAD//wMAUEsBAi0AFAAGAAgAAAAhANvh9svuAAAAhQEAABMA&#10;AAAAAAAAAAAAAAAAAAAAAFtDb250ZW50X1R5cGVzXS54bWxQSwECLQAUAAYACAAAACEAWvQsW78A&#10;AAAVAQAACwAAAAAAAAAAAAAAAAAfAQAAX3JlbHMvLnJlbHNQSwECLQAUAAYACAAAACEAoXw9G8wA&#10;AADjAAAADwAAAAAAAAAAAAAAAAAHAgAAZHJzL2Rvd25yZXYueG1sUEsFBgAAAAADAAMAtwAAAAAD&#10;AAAAAA==&#10;" strokecolor="#366092" strokeweight="0"/>
                <v:rect id="Rectangle 41" o:spid="_x0000_s1070" style="position:absolute;left:152;top:8216;width:719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uCyAAAAOIAAAAPAAAAZHJzL2Rvd25yZXYueG1sRI9Li8JA&#10;EITvC/6HoQVv68T4CtFRVFjW4/oA8dZm2iSY6QmZUbP/fkdY8FhU1VfUfNmaSjyocaVlBYN+BII4&#10;s7rkXMHx8PWZgHAeWWNlmRT8koPlovMxx1TbJ+/osfe5CBB2KSoovK9TKV1WkEHXtzVx8K62MeiD&#10;bHKpG3wGuKlkHEUTabDksFBgTZuCstv+bhSUlTWn/HA8R1P8GZnbhS/r+FupXrddzUB4av07/N/e&#10;agWjcTKOp0kyhNelcAfk4g8AAP//AwBQSwECLQAUAAYACAAAACEA2+H2y+4AAACFAQAAEwAAAAAA&#10;AAAAAAAAAAAAAAAAW0NvbnRlbnRfVHlwZXNdLnhtbFBLAQItABQABgAIAAAAIQBa9CxbvwAAABUB&#10;AAALAAAAAAAAAAAAAAAAAB8BAABfcmVscy8ucmVsc1BLAQItABQABgAIAAAAIQAfPTuCyAAAAOIA&#10;AAAPAAAAAAAAAAAAAAAAAAcCAABkcnMvZG93bnJldi54bWxQSwUGAAAAAAMAAwC3AAAA/AIAAAAA&#10;" fillcolor="#366092" stroked="f"/>
                <v:line id="Line 42" o:spid="_x0000_s1071" style="position:absolute;visibility:visible;mso-wrap-style:square" from="7499,8216" to="1337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mxyQAAAOMAAAAPAAAAZHJzL2Rvd25yZXYueG1sRE9fa8Iw&#10;EH8f7DuEE/YyZtopnVajDNlAfHCom89Hc7bB5lKaVOu3XwbCHu/3/+bL3tbiQq03jhWkwwQEceG0&#10;4VLB9+HzZQLCB2SNtWNScCMPy8Xjwxxz7a68o8s+lCKGsM9RQRVCk0vpi4os+qFriCN3cq3FEM+2&#10;lLrFawy3tXxNkkxaNBwbKmxoVVFx3ndWwWEz7lbZrjxO376eu82PNtvzh1HqadC/z0AE6sO/+O5e&#10;6zh/lKbTJBtNUvj7KQIgF78AAAD//wMAUEsBAi0AFAAGAAgAAAAhANvh9svuAAAAhQEAABMAAAAA&#10;AAAAAAAAAAAAAAAAAFtDb250ZW50X1R5cGVzXS54bWxQSwECLQAUAAYACAAAACEAWvQsW78AAAAV&#10;AQAACwAAAAAAAAAAAAAAAAAfAQAAX3JlbHMvLnJlbHNQSwECLQAUAAYACAAAACEAp23ZsckAAADj&#10;AAAADwAAAAAAAAAAAAAAAAAHAgAAZHJzL2Rvd25yZXYueG1sUEsFBgAAAAADAAMAtwAAAP0CAAAA&#10;AA==&#10;" strokecolor="#366092" strokeweight="0"/>
                <v:rect id="Rectangle 43" o:spid="_x0000_s1072" style="position:absolute;left:7499;top:8216;width:588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oygAAAOMAAAAPAAAAZHJzL2Rvd25yZXYueG1sRI9Bb8Iw&#10;DIXvk/gPkSdxG0lRB1NHQICE2HEDpGk303htReNUTYDu38+HSTva7/m9z4vV4Ft1oz42gS1kEwOK&#10;uAyu4crC6bh7egEVE7LDNjBZ+KEIq+XoYYGFC3f+oNshVUpCOBZooU6pK7SOZU0e4yR0xKJ9h95j&#10;krGvtOvxLuG+1VNjZtpjw9JQY0fbmsrL4eotNG3wn9Xx9GXm+J77y5nPm+ne2vHjsH4FlWhI/+a/&#10;6zcn+HlmZs/zLBdo+UkWoJe/AAAA//8DAFBLAQItABQABgAIAAAAIQDb4fbL7gAAAIUBAAATAAAA&#10;AAAAAAAAAAAAAAAAAABbQ29udGVudF9UeXBlc10ueG1sUEsBAi0AFAAGAAgAAAAhAFr0LFu/AAAA&#10;FQEAAAsAAAAAAAAAAAAAAAAAHwEAAF9yZWxzLy5yZWxzUEsBAi0AFAAGAAgAAAAhAPWgRajKAAAA&#10;4wAAAA8AAAAAAAAAAAAAAAAABwIAAGRycy9kb3ducmV2LnhtbFBLBQYAAAAAAwADALcAAAD+AgAA&#10;AAA=&#10;" fillcolor="#366092" stroked="f"/>
                <v:line id="Line 44" o:spid="_x0000_s1073" style="position:absolute;visibility:visible;mso-wrap-style:square" from="13538,8216" to="1941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0NzAAAAOIAAAAPAAAAZHJzL2Rvd25yZXYueG1sRI9BS8NA&#10;FITvBf/D8gQvxW4iNqmx2yJFQXqopFXPj+wzWZp9G7KbNv57Vyj0OMzMN8xyPdpWnKj3xrGCdJaA&#10;IK6cNlwr+Dy83S9A+ICssXVMCn7Jw3p1M1liod2ZSzrtQy0ihH2BCpoQukJKXzVk0c9cRxy9H9db&#10;DFH2tdQ9niPctvIhSTJp0XBcaLCjTUPVcT9YBYft47DJyvr7Kf+YDtsvbXbHV6PU3e348gwi0Biu&#10;4Uv7XSvIsnyeL/I0hf9L8Q7I1R8AAAD//wMAUEsBAi0AFAAGAAgAAAAhANvh9svuAAAAhQEAABMA&#10;AAAAAAAAAAAAAAAAAAAAAFtDb250ZW50X1R5cGVzXS54bWxQSwECLQAUAAYACAAAACEAWvQsW78A&#10;AAAVAQAACwAAAAAAAAAAAAAAAAAfAQAAX3JlbHMvLnJlbHNQSwECLQAUAAYACAAAACEATsotDcwA&#10;AADiAAAADwAAAAAAAAAAAAAAAAAHAgAAZHJzL2Rvd25yZXYueG1sUEsFBgAAAAADAAMAtwAAAAAD&#10;AAAAAA==&#10;" strokecolor="#366092" strokeweight="0"/>
                <v:rect id="Rectangle 45" o:spid="_x0000_s1074" style="position:absolute;left:13538;top:8216;width:587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G4xgAAAOMAAAAPAAAAZHJzL2Rvd25yZXYueG1sRE9Li8Iw&#10;EL4v+B/CCN7WVLE+qlFUEPeoVVj2NjZjW2wmpYna/febBcHjfO9ZrFpTiQc1rrSsYNCPQBBnVpec&#10;Kzifdp9TEM4ja6wsk4JfcrBadj4WmGj75CM9Up+LEMIuQQWF93UipcsKMuj6tiYO3NU2Bn04m1zq&#10;Bp8h3FRyGEVjabDk0FBgTduCslt6NwrKyprv/HT+iSZ4GJnbhS+b4V6pXrddz0F4av1b/HJ/6TB/&#10;FMeTOJ5NZ/D/UwBALv8AAAD//wMAUEsBAi0AFAAGAAgAAAAhANvh9svuAAAAhQEAABMAAAAAAAAA&#10;AAAAAAAAAAAAAFtDb250ZW50X1R5cGVzXS54bWxQSwECLQAUAAYACAAAACEAWvQsW78AAAAVAQAA&#10;CwAAAAAAAAAAAAAAAAAfAQAAX3JlbHMvLnJlbHNQSwECLQAUAAYACAAAACEAgF2xuMYAAADjAAAA&#10;DwAAAAAAAAAAAAAAAAAHAgAAZHJzL2Rvd25yZXYueG1sUEsFBgAAAAADAAMAtwAAAPoCAAAAAA==&#10;" fillcolor="#366092" stroked="f"/>
                <v:line id="Line 46" o:spid="_x0000_s1075" style="position:absolute;visibility:visible;mso-wrap-style:square" from="19570,8216" to="2545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nyAAAAOIAAAAPAAAAZHJzL2Rvd25yZXYueG1sRE9da8Iw&#10;FH0X9h/CHexlzHROO9sZZcgG4oND3fZ8ae7aYHNTmlTrvzfCwMfD+Z4teluLI7XeOFbwPExAEBdO&#10;Gy4VfO8/n6YgfEDWWDsmBWfysJjfDWaYa3fiLR13oRQxhH2OCqoQmlxKX1Rk0Q9dQxy5P9daDBG2&#10;pdQtnmK4reUoSVJp0XBsqLChZUXFYddZBfv1uFum2/I3e/167NY/2mwOH0aph/v+/Q1EoD7cxP/u&#10;lY7zs2Q0naQvGVwvRQxyfgEAAP//AwBQSwECLQAUAAYACAAAACEA2+H2y+4AAACFAQAAEwAAAAAA&#10;AAAAAAAAAAAAAAAAW0NvbnRlbnRfVHlwZXNdLnhtbFBLAQItABQABgAIAAAAIQBa9CxbvwAAABUB&#10;AAALAAAAAAAAAAAAAAAAAB8BAABfcmVscy8ucmVsc1BLAQItABQABgAIAAAAIQDJu/HnyAAAAOIA&#10;AAAPAAAAAAAAAAAAAAAAAAcCAABkcnMvZG93bnJldi54bWxQSwUGAAAAAAMAAwC3AAAA/AIAAAAA&#10;" strokecolor="#366092" strokeweight="0"/>
                <v:rect id="Rectangle 47" o:spid="_x0000_s1076" style="position:absolute;left:19570;top:8216;width:588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MwyQAAAOIAAAAPAAAAZHJzL2Rvd25yZXYueG1sRI9Ba8JA&#10;FITvQv/D8gq9mU1DYzS6Slso7dEmQvH2zL4mwezbkN1q/PduQfA4zMw3zGozmk6caHCtZQXPUQyC&#10;uLK65VrBrvyYzkE4j6yxs0wKLuRgs36YrDDX9szfdCp8LQKEXY4KGu/7XEpXNWTQRbYnDt6vHQz6&#10;IIda6gHPAW46mcTxTBpsOSw02NN7Q9Wx+DMK2s6an7rc7eMMty/meODDW/Kp1NPj+LoE4Wn09/Ct&#10;/aUVzJNFusiyLIX/S+EOyPUVAAD//wMAUEsBAi0AFAAGAAgAAAAhANvh9svuAAAAhQEAABMAAAAA&#10;AAAAAAAAAAAAAAAAAFtDb250ZW50X1R5cGVzXS54bWxQSwECLQAUAAYACAAAACEAWvQsW78AAAAV&#10;AQAACwAAAAAAAAAAAAAAAAAfAQAAX3JlbHMvLnJlbHNQSwECLQAUAAYACAAAACEAwNJjMMkAAADi&#10;AAAADwAAAAAAAAAAAAAAAAAHAgAAZHJzL2Rvd25yZXYueG1sUEsFBgAAAAADAAMAtwAAAP0CAAAA&#10;AA==&#10;" fillcolor="#366092" stroked="f"/>
                <v:line id="Line 48" o:spid="_x0000_s1077" style="position:absolute;visibility:visible;mso-wrap-style:square" from="152,12134" to="7346,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UPygAAAOEAAAAPAAAAZHJzL2Rvd25yZXYueG1sRI9PSwMx&#10;FMTvQr9DeAUvYpOq1N21aZGiID1U+s/zY/O6G7p5WTbZdv32RhA8DjPzG2a+HFwjLtQF61nDdKJA&#10;EJfeWK40HPbv9xmIEJENNp5JwzcFWC5GN3MsjL/yli67WIkE4VCghjrGtpAylDU5DBPfEifv5DuH&#10;McmukqbDa4K7Rj4oNZMOLaeFGlta1VSed73TsF8/9avZtvrKnz/v+vXR2M35zWp9Ox5eX0BEGuJ/&#10;+K/9YTRkeZYrlT/C76P0BuTiBwAA//8DAFBLAQItABQABgAIAAAAIQDb4fbL7gAAAIUBAAATAAAA&#10;AAAAAAAAAAAAAAAAAABbQ29udGVudF9UeXBlc10ueG1sUEsBAi0AFAAGAAgAAAAhAFr0LFu/AAAA&#10;FQEAAAsAAAAAAAAAAAAAAAAAHwEAAF9yZWxzLy5yZWxzUEsBAi0AFAAGAAgAAAAhAPwMZQ/KAAAA&#10;4QAAAA8AAAAAAAAAAAAAAAAABwIAAGRycy9kb3ducmV2LnhtbFBLBQYAAAAAAwADALcAAAD+AgAA&#10;AAA=&#10;" strokecolor="#366092" strokeweight="0"/>
                <v:rect id="Rectangle 49" o:spid="_x0000_s1078" style="position:absolute;left:152;top:12134;width:719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4yQAAAOIAAAAPAAAAZHJzL2Rvd25yZXYueG1sRI9Li8JA&#10;EITvgv9haMGbTnxs1OgouiC7R18g3tpMmwQzPSEzq/Hf7ywseCyq6itqsWpMKR5Uu8KygkE/AkGc&#10;Wl1wpuB03PamIJxH1lhaJgUvcrBatlsLTLR98p4eB5+JAGGXoILc+yqR0qU5GXR9WxEH72Zrgz7I&#10;OpO6xmeAm1IOoyiWBgsOCzlW9JlTej/8GAVFac05O54u0QR3Y3O/8nUz/FKq22nWcxCeGv8O/7e/&#10;tYLx4CMezUaTGP4uhTsgl78AAAD//wMAUEsBAi0AFAAGAAgAAAAhANvh9svuAAAAhQEAABMAAAAA&#10;AAAAAAAAAAAAAAAAAFtDb250ZW50X1R5cGVzXS54bWxQSwECLQAUAAYACAAAACEAWvQsW78AAAAV&#10;AQAACwAAAAAAAAAAAAAAAAAfAQAAX3JlbHMvLnJlbHNQSwECLQAUAAYACAAAACEAvrSSeMkAAADi&#10;AAAADwAAAAAAAAAAAAAAAAAHAgAAZHJzL2Rvd25yZXYueG1sUEsFBgAAAAADAAMAtwAAAP0CAAAA&#10;AA==&#10;" fillcolor="#366092" stroked="f"/>
                <v:line id="Line 50" o:spid="_x0000_s1079" style="position:absolute;visibility:visible;mso-wrap-style:square" from="7499,12134" to="13379,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uzAAAAOIAAAAPAAAAZHJzL2Rvd25yZXYueG1sRI9Ba8JA&#10;FITvhf6H5RW8lLpRmtREVxFpoXhoUavnR/aZLGbfhuxG03/fLRR6HGbmG2axGmwjrtR541jBZJyA&#10;IC6dNlwp+Dq8Pc1A+ICssXFMCr7Jw2p5f7fAQrsb7+i6D5WIEPYFKqhDaAspfVmTRT92LXH0zq6z&#10;GKLsKqk7vEW4beQ0STJp0XBcqLGlTU3lZd9bBYftc7/JdtUpf/l87LdHbT4ur0ap0cOwnoMINIT/&#10;8F/7XSvI89lkmqZZCr+X4h2Qyx8AAAD//wMAUEsBAi0AFAAGAAgAAAAhANvh9svuAAAAhQEAABMA&#10;AAAAAAAAAAAAAAAAAAAAAFtDb250ZW50X1R5cGVzXS54bWxQSwECLQAUAAYACAAAACEAWvQsW78A&#10;AAAVAQAACwAAAAAAAAAAAAAAAAAfAQAAX3JlbHMvLnJlbHNQSwECLQAUAAYACAAAACEAlvkWrswA&#10;AADiAAAADwAAAAAAAAAAAAAAAAAHAgAAZHJzL2Rvd25yZXYueG1sUEsFBgAAAAADAAMAtwAAAAAD&#10;AAAAAA==&#10;" strokecolor="#366092" strokeweight="0"/>
                <v:rect id="Rectangle 51" o:spid="_x0000_s1080" style="position:absolute;left:7499;top:12134;width:588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r+ygAAAOMAAAAPAAAAZHJzL2Rvd25yZXYueG1sRI/NbsJA&#10;DITvlXiHlZF6KxsoDZCyoLYSokf+JMTNZN0kIuuNslsIb48PlXq0Zzzzeb7sXK2u1IbKs4HhIAFF&#10;nHtbcWHgsF+9TEGFiGyx9kwG7hRgueg9zTGz/sZbuu5ioSSEQ4YGyhibTOuQl+QwDHxDLNqPbx1G&#10;GdtC2xZvEu5qPUqSVDusWBpKbOirpPyy+3UGqtq7Y7E/nJIJbsbucubz52htzHO/+3gHFamL/+a/&#10;628r+K9vaTpOhzOBlp9kAXrxAAAA//8DAFBLAQItABQABgAIAAAAIQDb4fbL7gAAAIUBAAATAAAA&#10;AAAAAAAAAAAAAAAAAABbQ29udGVudF9UeXBlc10ueG1sUEsBAi0AFAAGAAgAAAAhAFr0LFu/AAAA&#10;FQEAAAsAAAAAAAAAAAAAAAAAHwEAAF9yZWxzLy5yZWxzUEsBAi0AFAAGAAgAAAAhAAadqv7KAAAA&#10;4wAAAA8AAAAAAAAAAAAAAAAABwIAAGRycy9kb3ducmV2LnhtbFBLBQYAAAAAAwADALcAAAD+AgAA&#10;AAA=&#10;" fillcolor="#366092" stroked="f"/>
                <v:line id="Line 52" o:spid="_x0000_s1081" style="position:absolute;visibility:visible;mso-wrap-style:square" from="13538,12134" to="19411,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MwyQAAAOMAAAAPAAAAZHJzL2Rvd25yZXYueG1sRE9fa8Iw&#10;EH8f7DuEE/YyZmotduuMMmQD8WFDnT4fzdkGm0tpUu2+/SIM9ni//zdfDrYRF+q8caxgMk5AEJdO&#10;G64UfO8/np5B+ICssXFMCn7Iw3JxfzfHQrsrb+myC5WIIewLVFCH0BZS+rImi37sWuLInVxnMcSz&#10;q6Tu8BrDbSPTJJlJi4ZjQ40trWoqz7veKthvsn4121bHl/zrsd8ctPk8vxulHkbD2yuIQEP4F/+5&#10;1zrOz/LpNMvTdAK3nyIAcvELAAD//wMAUEsBAi0AFAAGAAgAAAAhANvh9svuAAAAhQEAABMAAAAA&#10;AAAAAAAAAAAAAAAAAFtDb250ZW50X1R5cGVzXS54bWxQSwECLQAUAAYACAAAACEAWvQsW78AAAAV&#10;AQAACwAAAAAAAAAAAAAAAAAfAQAAX3JlbHMvLnJlbHNQSwECLQAUAAYACAAAACEAwmQjMMkAAADj&#10;AAAADwAAAAAAAAAAAAAAAAAHAgAAZHJzL2Rvd25yZXYueG1sUEsFBgAAAAADAAMAtwAAAP0CAAAA&#10;AA==&#10;" strokecolor="#366092" strokeweight="0"/>
                <v:rect id="Rectangle 53" o:spid="_x0000_s1082" style="position:absolute;left:13538;top:12134;width:587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mhxwAAAOMAAAAPAAAAZHJzL2Rvd25yZXYueG1sRE9fa8Iw&#10;EH8X9h3CCXvT1ODWWRtlCmM+bioM367N2RabS2ky7b69GQz2eL//l68H24or9b5xrGE2TUAQl840&#10;XGk4Ht4mLyB8QDbYOiYNP+RhvXoY5ZgZd+NPuu5DJWII+ww11CF0mZS+rMmin7qOOHJn11sM8ewr&#10;aXq8xXDbSpUkz9Jiw7Ghxo62NZWX/bfV0LTOflWH4ylJ8WNuLwUXG/Wu9eN4eF2CCDSEf/Gfe2fi&#10;/HSRPik1TxX8/hQBkKs7AAAA//8DAFBLAQItABQABgAIAAAAIQDb4fbL7gAAAIUBAAATAAAAAAAA&#10;AAAAAAAAAAAAAABbQ29udGVudF9UeXBlc10ueG1sUEsBAi0AFAAGAAgAAAAhAFr0LFu/AAAAFQEA&#10;AAsAAAAAAAAAAAAAAAAAHwEAAF9yZWxzLy5yZWxzUEsBAi0AFAAGAAgAAAAhAGYN2aHHAAAA4wAA&#10;AA8AAAAAAAAAAAAAAAAABwIAAGRycy9kb3ducmV2LnhtbFBLBQYAAAAAAwADALcAAAD7AgAAAAA=&#10;" fillcolor="#366092" stroked="f"/>
                <v:line id="Line 54" o:spid="_x0000_s1083" style="position:absolute;visibility:visible;mso-wrap-style:square" from="19570,12134" to="25450,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iszAAAAOIAAAAPAAAAZHJzL2Rvd25yZXYueG1sRI9PawIx&#10;FMTvBb9DeIVeSs0arH9WoxRpoXiwqNXzY/O6G9y8LJusbr99Uyj0OMzMb5jlune1uFIbrGcNo2EG&#10;grjwxnKp4fP49jQDESKywdozafimAOvV4G6JufE33tP1EEuRIBxy1FDF2ORShqIih2HoG+LkffnW&#10;YUyyLaVp8ZbgrpYqyybSoeW0UGFDm4qKy6FzGo7bcbeZ7MvzfPrx2G1Pxu4ur1brh/v+ZQEiUh//&#10;w3/td6NhpqZKZc9qDL+X0h2Qqx8AAAD//wMAUEsBAi0AFAAGAAgAAAAhANvh9svuAAAAhQEAABMA&#10;AAAAAAAAAAAAAAAAAAAAAFtDb250ZW50X1R5cGVzXS54bWxQSwECLQAUAAYACAAAACEAWvQsW78A&#10;AAAVAQAACwAAAAAAAAAAAAAAAAAfAQAAX3JlbHMvLnJlbHNQSwECLQAUAAYACAAAACEAYj74rMwA&#10;AADiAAAADwAAAAAAAAAAAAAAAAAHAgAAZHJzL2Rvd25yZXYueG1sUEsFBgAAAAADAAMAtwAAAAAD&#10;AAAAAA==&#10;" strokecolor="#366092" strokeweight="0"/>
                <v:rect id="Rectangle 55" o:spid="_x0000_s1084" style="position:absolute;left:19570;top:12134;width:588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MgyAAAAOIAAAAPAAAAZHJzL2Rvd25yZXYueG1sRI9Pi8Iw&#10;FMTvgt8hPGFvmliKrl2jqLCsx/UPLHt7Ns+22LyUJmr325sFweMwM79h5svO1uJGra8caxiPFAji&#10;3JmKCw3Hw+fwHYQPyAZrx6ThjzwsF/3eHDPj7ryj2z4UIkLYZ6ihDKHJpPR5SRb9yDXE0Tu71mKI&#10;si2kafEe4baWiVITabHiuFBiQ5uS8sv+ajVUtbM/xeH4q6b4ndrLiU/r5Evrt0G3+gARqAuv8LO9&#10;NRqm6WSmZkmawv+leAfk4gEAAP//AwBQSwECLQAUAAYACAAAACEA2+H2y+4AAACFAQAAEwAAAAAA&#10;AAAAAAAAAAAAAAAAW0NvbnRlbnRfVHlwZXNdLnhtbFBLAQItABQABgAIAAAAIQBa9CxbvwAAABUB&#10;AAALAAAAAAAAAAAAAAAAAB8BAABfcmVscy8ucmVsc1BLAQItABQABgAIAAAAIQCsPYMgyAAAAOIA&#10;AAAPAAAAAAAAAAAAAAAAAAcCAABkcnMvZG93bnJldi54bWxQSwUGAAAAAAMAAwC3AAAA/AIAAAAA&#10;" fillcolor="#366092" stroked="f"/>
                <v:rect id="Rectangle 56" o:spid="_x0000_s1085" style="position:absolute;top:152;width:152;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5rxwAAAOMAAAAPAAAAZHJzL2Rvd25yZXYueG1sRE/NasJA&#10;EL4LfYdlCr3pJlajplmlLUg92iiIt0l2mgSzsyG71fTtuwWhx/n+J9sMphVX6l1jWUE8iUAQl1Y3&#10;XCk4HrbjJQjnkTW2lknBDznYrB9GGaba3viTrrmvRAhhl6KC2vsuldKVNRl0E9sRB+7L9gZ9OPtK&#10;6h5vIdy0chpFiTTYcGiosaP3mspL/m0UNK01p+pwPEcL3M/MpeDibfqh1NPj8PoCwtPg/8V3906H&#10;+fE8Wa2e50kMfz8FAOT6FwAA//8DAFBLAQItABQABgAIAAAAIQDb4fbL7gAAAIUBAAATAAAAAAAA&#10;AAAAAAAAAAAAAABbQ29udGVudF9UeXBlc10ueG1sUEsBAi0AFAAGAAgAAAAhAFr0LFu/AAAAFQEA&#10;AAsAAAAAAAAAAAAAAAAAHwEAAF9yZWxzLy5yZWxzUEsBAi0AFAAGAAgAAAAhADJEXmvHAAAA4wAA&#10;AA8AAAAAAAAAAAAAAAAABwIAAGRycy9kb3ducmV2LnhtbFBLBQYAAAAAAwADALcAAAD7AgAAAAA=&#10;" fillcolor="#366092" stroked="f"/>
                <v:rect id="Rectangle 57" o:spid="_x0000_s1086" style="position:absolute;left:7346;top:304;width:153;height:1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IJyAAAAOIAAAAPAAAAZHJzL2Rvd25yZXYueG1sRI9Ba8JA&#10;FITvBf/D8oTe6q5RokZXUaHUY6uCeHtmn0kw+zZkt5r++65Q6HGYmW+YxaqztbhT6yvHGoYDBYI4&#10;d6biQsPx8P42BeEDssHaMWn4IQ+rZe9lgZlxD/6i+z4UIkLYZ6ihDKHJpPR5SRb9wDXE0bu61mKI&#10;si2kafER4baWiVKptFhxXCixoW1J+W3/bTVUtbOn4nA8qwl+ju3twpdN8qH1a79bz0EE6sJ/+K+9&#10;MxpGyUyl03Q8g+eleAfk8hcAAP//AwBQSwECLQAUAAYACAAAACEA2+H2y+4AAACFAQAAEwAAAAAA&#10;AAAAAAAAAAAAAAAAW0NvbnRlbnRfVHlwZXNdLnhtbFBLAQItABQABgAIAAAAIQBa9CxbvwAAABUB&#10;AAALAAAAAAAAAAAAAAAAAB8BAABfcmVscy8ucmVsc1BLAQItABQABgAIAAAAIQCqwRIJyAAAAOIA&#10;AAAPAAAAAAAAAAAAAAAAAAcCAABkcnMvZG93bnJldi54bWxQSwUGAAAAAAMAAwC3AAAA/AIAAAAA&#10;" fillcolor="#366092" stroked="f"/>
                <v:rect id="Rectangle 58" o:spid="_x0000_s1087" style="position:absolute;left:13379;top:304;width:159;height:1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HxgAAAOIAAAAPAAAAZHJzL2Rvd25yZXYueG1sRI/LisIw&#10;FIb3A75DOMLsxrQlqFSjqCAzS28wzO7YHNtic1KajNa3NwvB5c9/45sve9uIG3W+dqwhHSUgiAtn&#10;ai41nI7brykIH5ANNo5Jw4M8LBeDjznmxt15T7dDKEUcYZ+jhiqENpfSFxVZ9CPXEkfv4jqLIcqu&#10;lKbDexy3jcySZCwt1hwfKmxpU1FxPfxbDXXj7G95PP0lE9wpez3zeZ19a/057FczEIH68A6/2j9G&#10;g0pTlU2VihARKeKAXDwBAAD//wMAUEsBAi0AFAAGAAgAAAAhANvh9svuAAAAhQEAABMAAAAAAAAA&#10;AAAAAAAAAAAAAFtDb250ZW50X1R5cGVzXS54bWxQSwECLQAUAAYACAAAACEAWvQsW78AAAAVAQAA&#10;CwAAAAAAAAAAAAAAAAAfAQAAX3JlbHMvLnJlbHNQSwECLQAUAAYACAAAACEA6Nqvh8YAAADiAAAA&#10;DwAAAAAAAAAAAAAAAAAHAgAAZHJzL2Rvd25yZXYueG1sUEsFBgAAAAADAAMAtwAAAPoCAAAAAA==&#10;" fillcolor="#366092" stroked="f"/>
                <v:rect id="Rectangle 59" o:spid="_x0000_s1088" style="position:absolute;left:19411;top:304;width:159;height:1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PNxgAAAOMAAAAPAAAAZHJzL2Rvd25yZXYueG1sRE9fa8Iw&#10;EH8f+B3CCXubiVXUVqPoYMzHTQXx7WzOtthcSpNp9+3NQNjj/f7fYtXZWtyo9ZVjDcOBAkGcO1Nx&#10;oeGw/3ibgfAB2WDtmDT8kofVsveywMy4O3/TbRcKEUPYZ6ihDKHJpPR5SRb9wDXEkbu41mKIZ1tI&#10;0+I9httaJkpNpMWKY0OJDb2XlF93P1ZDVTt7LPaHk5ri19hez3zeJJ9av/a79RxEoC78i5/urYnz&#10;0zSZjUcjlcLfTxEAuXwAAAD//wMAUEsBAi0AFAAGAAgAAAAhANvh9svuAAAAhQEAABMAAAAAAAAA&#10;AAAAAAAAAAAAAFtDb250ZW50X1R5cGVzXS54bWxQSwECLQAUAAYACAAAACEAWvQsW78AAAAVAQAA&#10;CwAAAAAAAAAAAAAAAAAfAQAAX3JlbHMvLnJlbHNQSwECLQAUAAYACAAAACEAbj4jzcYAAADjAAAA&#10;DwAAAAAAAAAAAAAAAAAHAgAAZHJzL2Rvd25yZXYueG1sUEsFBgAAAAADAAMAtwAAAPoCAAAAAA==&#10;" fillcolor="#366092" stroked="f"/>
                <v:rect id="Rectangle 60" o:spid="_x0000_s1089" style="position:absolute;left:152;top:15824;width:2545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9jyAAAAOMAAAAPAAAAZHJzL2Rvd25yZXYueG1sRI9Pi8Iw&#10;FMTvgt8hPMGbJuuKf6pRdEHco6vC4u3ZvG2LzUtpotZvvxEEj8PM/IaZLxtbihvVvnCs4aOvQBCn&#10;zhScaTgeNr0JCB+QDZaOScODPCwX7dYcE+Pu/EO3fchEhLBPUEMeQpVI6dOcLPq+q4ij9+dqiyHK&#10;OpOmxnuE21IOlBpJiwXHhRwr+sopveyvVkNROvubHY4nNcbd0F7OfF4Ptlp3O81qBiJQE97hV/vb&#10;aIjE6Xj0OVFTeH6Kf0Au/gEAAP//AwBQSwECLQAUAAYACAAAACEA2+H2y+4AAACFAQAAEwAAAAAA&#10;AAAAAAAAAAAAAAAAW0NvbnRlbnRfVHlwZXNdLnhtbFBLAQItABQABgAIAAAAIQBa9CxbvwAAABUB&#10;AAALAAAAAAAAAAAAAAAAAB8BAABfcmVscy8ucmVsc1BLAQItABQABgAIAAAAIQCRkg9jyAAAAOMA&#10;AAAPAAAAAAAAAAAAAAAAAAcCAABkcnMvZG93bnJldi54bWxQSwUGAAAAAAMAAwC3AAAA/AIAAAAA&#10;" fillcolor="#366092" stroked="f"/>
                <v:rect id="Rectangle 61" o:spid="_x0000_s1090" style="position:absolute;left:25450;top:304;width:153;height:1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wExgAAAOMAAAAPAAAAZHJzL2Rvd25yZXYueG1sRE9fa8Iw&#10;EH8f+B3CCXubiUVbqUZxA9kenQrDt7M522JzKU3U7tsbYbDH+/2/xaq3jbhR52vHGsYjBYK4cKbm&#10;UsNhv3mbgfAB2WDjmDT8kofVcvCywNy4O3/TbRdKEUPY56ihCqHNpfRFRRb9yLXEkTu7zmKIZ1dK&#10;0+E9httGJkql0mLNsaHClj4qKi67q9VQN87+lPvDUWW4ndjLiU/vyafWr8N+PQcRqA//4j/3l4nz&#10;M5WqaZpkE3j+FAGQywcAAAD//wMAUEsBAi0AFAAGAAgAAAAhANvh9svuAAAAhQEAABMAAAAAAAAA&#10;AAAAAAAAAAAAAFtDb250ZW50X1R5cGVzXS54bWxQSwECLQAUAAYACAAAACEAWvQsW78AAAAVAQAA&#10;CwAAAAAAAAAAAAAAAAAfAQAAX3JlbHMvLnJlbHNQSwECLQAUAAYACAAAACEAlrkcBMYAAADjAAAA&#10;DwAAAAAAAAAAAAAAAAAHAgAAZHJzL2Rvd25yZXYueG1sUEsFBgAAAAADAAMAtwAAAPoCAAAAAA==&#10;" fillcolor="#366092" stroked="f"/>
                <v:line id="Line 62" o:spid="_x0000_s1091" style="position:absolute;visibility:visible;mso-wrap-style:square" from="76,15976" to="82,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RDywAAAOIAAAAPAAAAZHJzL2Rvd25yZXYueG1sRI9BS8NA&#10;FITvBf/D8gQvxW6yLRJjt6WkFHrw0EbF6zP7TFKzb0N2beO/d4WCx2FmvmGW69F24kyDbx1rSGcJ&#10;COLKmZZrDa8vu/sMhA/IBjvHpOGHPKxXN5Ml5sZd+EjnMtQiQtjnqKEJoc+l9FVDFv3M9cTR+3SD&#10;xRDlUEsz4CXCbSdVkjxIiy3HhQZ7Khqqvspvq2H6nk3n+FaeirRWBZ0Ozx/bo9f67nbcPIEINIb/&#10;8LW9NxrU4jFRC5XO4e9SvANy9QsAAP//AwBQSwECLQAUAAYACAAAACEA2+H2y+4AAACFAQAAEwAA&#10;AAAAAAAAAAAAAAAAAAAAW0NvbnRlbnRfVHlwZXNdLnhtbFBLAQItABQABgAIAAAAIQBa9CxbvwAA&#10;ABUBAAALAAAAAAAAAAAAAAAAAB8BAABfcmVscy8ucmVsc1BLAQItABQABgAIAAAAIQA8rJRDywAA&#10;AOIAAAAPAAAAAAAAAAAAAAAAAAcCAABkcnMvZG93bnJldi54bWxQSwUGAAAAAAMAAwC3AAAA/wIA&#10;AAAA&#10;" strokecolor="#dadcdd" strokeweight="0"/>
                <v:rect id="Rectangle 63" o:spid="_x0000_s1092" style="position:absolute;left:76;top:1597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GjywAAAOMAAAAPAAAAZHJzL2Rvd25yZXYueG1sRI9BS8NA&#10;EIXvgv9hGcGb3aSEVmO3RQVFEIRWWzwO2TG7mJ0N2bVN/r1zEHqceW/e+2a1GUOnjjQkH9lAOStA&#10;ETfRem4NfH4839yCShnZYheZDEyUYLO+vFhhbeOJt3Tc5VZJCKcaDbic+1rr1DgKmGaxJxbtOw4B&#10;s4xDq+2AJwkPnZ4XxUIH9CwNDnt6ctT87H6Dgbfp4PcLW+L+6/A+ueXLow/F1pjrq/HhHlSmMZ/N&#10;/9evVvDvllU1r8pKoOUnWYBe/wEAAP//AwBQSwECLQAUAAYACAAAACEA2+H2y+4AAACFAQAAEwAA&#10;AAAAAAAAAAAAAAAAAAAAW0NvbnRlbnRfVHlwZXNdLnhtbFBLAQItABQABgAIAAAAIQBa9CxbvwAA&#10;ABUBAAALAAAAAAAAAAAAAAAAAB8BAABfcmVscy8ucmVsc1BLAQItABQABgAIAAAAIQA35EGjywAA&#10;AOMAAAAPAAAAAAAAAAAAAAAAAAcCAABkcnMvZG93bnJldi54bWxQSwUGAAAAAAMAAwC3AAAA/wIA&#10;AAAA&#10;" fillcolor="#dadcdd" stroked="f"/>
                <v:line id="Line 64" o:spid="_x0000_s1093" style="position:absolute;visibility:visible;mso-wrap-style:square" from="7423,15976" to="7429,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siyAAAAOIAAAAPAAAAZHJzL2Rvd25yZXYueG1sRE/PS8Mw&#10;FL4P/B/CE7wMly5jUuuyIRVhBw+uOnZ9Ns+2s3kpTey6/94Igx0/vt+rzWhbMVDvG8ca5rMEBHHp&#10;TMOVhs+P1/sUhA/IBlvHpOFMHjbrm8kKM+NOvKOhCJWIIewz1FCH0GVS+rImi37mOuLIfbveYoiw&#10;r6Tp8RTDbStVkjxIiw3Hhho7ymsqf4pfq2F6SKcL3BfHfF6pnI7vb18vO6/13e34/AQi0Biu4ot7&#10;a+L8NFVLtVCP8H8pYpDrPwAAAP//AwBQSwECLQAUAAYACAAAACEA2+H2y+4AAACFAQAAEwAAAAAA&#10;AAAAAAAAAAAAAAAAW0NvbnRlbnRfVHlwZXNdLnhtbFBLAQItABQABgAIAAAAIQBa9CxbvwAAABUB&#10;AAALAAAAAAAAAAAAAAAAAB8BAABfcmVscy8ucmVsc1BLAQItABQABgAIAAAAIQDpnmsiyAAAAOIA&#10;AAAPAAAAAAAAAAAAAAAAAAcCAABkcnMvZG93bnJldi54bWxQSwUGAAAAAAMAAwC3AAAA/AIAAAAA&#10;" strokecolor="#dadcdd" strokeweight="0"/>
                <v:rect id="Rectangle 65" o:spid="_x0000_s1094" style="position:absolute;left:7423;top:1597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THxwAAAOMAAAAPAAAAZHJzL2Rvd25yZXYueG1sRE9fS8Mw&#10;EH8X/A7hBN9c2oJxdsuGCoogCJtu7PFozibYXEoTt/bbG2Hg4/3+33I9+k4caYgusIZyVoAgboJx&#10;3Gr4/Hi+mYOICdlgF5g0TBRhvbq8WGJtwok3dNymVuQQjjVqsCn1tZSxseQxzkJPnLmvMHhM+Rxa&#10;aQY85XDfyaoolPToODdY7OnJUvO9/fEa3qa92ylT4u6wf5/s3cuj88VG6+ur8WEBItGY/sVn96vJ&#10;8+dK3auqvK3g76cMgFz9AgAA//8DAFBLAQItABQABgAIAAAAIQDb4fbL7gAAAIUBAAATAAAAAAAA&#10;AAAAAAAAAAAAAABbQ29udGVudF9UeXBlc10ueG1sUEsBAi0AFAAGAAgAAAAhAFr0LFu/AAAAFQEA&#10;AAsAAAAAAAAAAAAAAAAAHwEAAF9yZWxzLy5yZWxzUEsBAi0AFAAGAAgAAAAhACk+xMfHAAAA4wAA&#10;AA8AAAAAAAAAAAAAAAAABwIAAGRycy9kb3ducmV2LnhtbFBLBQYAAAAAAwADALcAAAD7AgAAAAA=&#10;" fillcolor="#dadcdd" stroked="f"/>
                <v:line id="Line 66" o:spid="_x0000_s1095" style="position:absolute;visibility:visible;mso-wrap-style:square" from="13455,15976" to="13462,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zNyQAAAOMAAAAPAAAAZHJzL2Rvd25yZXYueG1sRE/NasJA&#10;EL4LfYdlCr2IbkxsCKmrlJRCDx40rfQ6zU6T2OxsyG41fXtXEHqc739Wm9F04kSDay0rWMwjEMSV&#10;1S3XCj7eX2cZCOeRNXaWScEfOdis7yYrzLU9855Opa9FCGGXo4LG+z6X0lUNGXRz2xMH7tsOBn04&#10;h1rqAc8h3HQyjqJUGmw5NDTYU9FQ9VP+GgXTz2ya4KE8Fos6Lui423697J1SD/fj8xMIT6P/F9/c&#10;bzrMT5M0Wz7GSQLXnwIAcn0BAAD//wMAUEsBAi0AFAAGAAgAAAAhANvh9svuAAAAhQEAABMAAAAA&#10;AAAAAAAAAAAAAAAAAFtDb250ZW50X1R5cGVzXS54bWxQSwECLQAUAAYACAAAACEAWvQsW78AAAAV&#10;AQAACwAAAAAAAAAAAAAAAAAfAQAAX3JlbHMvLnJlbHNQSwECLQAUAAYACAAAACEAbgR8zckAAADj&#10;AAAADwAAAAAAAAAAAAAAAAAHAgAAZHJzL2Rvd25yZXYueG1sUEsFBgAAAAADAAMAtwAAAP0CAAAA&#10;AA==&#10;" strokecolor="#dadcdd" strokeweight="0"/>
                <v:rect id="Rectangle 67" o:spid="_x0000_s1096" style="position:absolute;left:13455;top:15976;width:8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VdxwAAAOMAAAAPAAAAZHJzL2Rvd25yZXYueG1sRE/dS8Mw&#10;EH8X9j+EE3xzaWW2W102VFAEQdgnPh7N2YQ1l9LErf3vjSD4eL/vW64H14oz9cF6VpBPMxDEtdeW&#10;GwX73cvtHESIyBpbz6RgpADr1eRqiZX2F97QeRsbkUI4VKjAxNhVUobakMMw9R1x4r587zCms2+k&#10;7vGSwl0r77KskA4tpwaDHT0bqk/bb6fgfTzaQ6FzPHweP0ZTvj5Zl22UurkeHh9ARBriv/jP/abT&#10;/Pu8KMtFMZvB708JALn6AQAA//8DAFBLAQItABQABgAIAAAAIQDb4fbL7gAAAIUBAAATAAAAAAAA&#10;AAAAAAAAAAAAAABbQ29udGVudF9UeXBlc10ueG1sUEsBAi0AFAAGAAgAAAAhAFr0LFu/AAAAFQEA&#10;AAsAAAAAAAAAAAAAAAAAHwEAAF9yZWxzLy5yZWxzUEsBAi0AFAAGAAgAAAAhAJOqdV3HAAAA4wAA&#10;AA8AAAAAAAAAAAAAAAAABwIAAGRycy9kb3ducmV2LnhtbFBLBQYAAAAAAwADALcAAAD7AgAAAAA=&#10;" fillcolor="#dadcdd" stroked="f"/>
                <v:line id="Line 68" o:spid="_x0000_s1097" style="position:absolute;visibility:visible;mso-wrap-style:square" from="19494,15976" to="19500,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WZyQAAAOMAAAAPAAAAZHJzL2Rvd25yZXYueG1sRE/NasJA&#10;EL4LfYdlCl5EN0axaeoqJSL04EFTS6/T7DSJzc6G7Krx7d1Cocf5/me57k0jLtS52rKC6SQCQVxY&#10;XXOp4Pi+HScgnEfW2FgmBTdysF49DJaYanvlA11yX4oQwi5FBZX3bSqlKyoy6Ca2JQ7ct+0M+nB2&#10;pdQdXkO4aWQcRQtpsObQUGFLWUXFT342CkafyWiGH/kpm5ZxRqf97mtzcEoNH/vXFxCeev8v/nO/&#10;6TB//jyfPSXxIobfnwIAcnUHAAD//wMAUEsBAi0AFAAGAAgAAAAhANvh9svuAAAAhQEAABMAAAAA&#10;AAAAAAAAAAAAAAAAAFtDb250ZW50X1R5cGVzXS54bWxQSwECLQAUAAYACAAAACEAWvQsW78AAAAV&#10;AQAACwAAAAAAAAAAAAAAAAAfAQAAX3JlbHMvLnJlbHNQSwECLQAUAAYACAAAACEAjS+1mckAAADj&#10;AAAADwAAAAAAAAAAAAAAAAAHAgAAZHJzL2Rvd25yZXYueG1sUEsFBgAAAAADAAMAtwAAAP0CAAAA&#10;AA==&#10;" strokecolor="#dadcdd" strokeweight="0"/>
                <v:rect id="Rectangle 69" o:spid="_x0000_s1098" style="position:absolute;left:19494;top:1597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yxwAAAOMAAAAPAAAAZHJzL2Rvd25yZXYueG1sRE9fS8Mw&#10;EH8X9h3CCb65ZKN2UpeNKSjCQNh0w8ejOZtgcylN3NpvvwiCj/f7f8v14Ftxoj66wBpmUwWCuA7G&#10;caPh4/359h5ETMgG28CkYaQI69XkaomVCWfe0WmfGpFDOFaowabUVVLG2pLHOA0dcea+Qu8x5bNv&#10;pOnxnMN9K+dKldKj49xgsaMnS/X3/sdr2I5HdyjNDA+fx7fRLl4enVc7rW+uh80DiERD+hf/uV9N&#10;nq+Kxby4K4oSfn/KAMjVBQAA//8DAFBLAQItABQABgAIAAAAIQDb4fbL7gAAAIUBAAATAAAAAAAA&#10;AAAAAAAAAAAAAABbQ29udGVudF9UeXBlc10ueG1sUEsBAi0AFAAGAAgAAAAhAFr0LFu/AAAAFQEA&#10;AAsAAAAAAAAAAAAAAAAAHwEAAF9yZWxzLy5yZWxzUEsBAi0AFAAGAAgAAAAhAH/q4TLHAAAA4wAA&#10;AA8AAAAAAAAAAAAAAAAABwIAAGRycy9kb3ducmV2LnhtbFBLBQYAAAAAAwADALcAAAD7AgAAAAA=&#10;" fillcolor="#dadcdd" stroked="f"/>
                <v:line id="Line 70" o:spid="_x0000_s1099" style="position:absolute;visibility:visible;mso-wrap-style:square" from="25527,15976" to="25533,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JFywAAAOIAAAAPAAAAZHJzL2Rvd25yZXYueG1sRI/NS8NA&#10;FMTvgv/D8gQvxW4+JIbYTZGI0IMHGxWvz+wzH2bfhuzapv+9KxQ8DjPzG2azXcwoDjS73rKCeB2B&#10;IG6s7rlV8Pb6dJODcB5Z42iZFJzIwba8vNhgoe2R93SofSsChF2BCjrvp0JK13Rk0K3tRBy8Lzsb&#10;9EHOrdQzHgPcjDKJokwa7DksdDhR1VHzXf8YBauPfJXiez1UcZtUNLw8fz7unVLXV8vDPQhPi/8P&#10;n9s7reA2Te+yJM1i+LsU7oAsfwEAAP//AwBQSwECLQAUAAYACAAAACEA2+H2y+4AAACFAQAAEwAA&#10;AAAAAAAAAAAAAAAAAAAAW0NvbnRlbnRfVHlwZXNdLnhtbFBLAQItABQABgAIAAAAIQBa9CxbvwAA&#10;ABUBAAALAAAAAAAAAAAAAAAAAB8BAABfcmVscy8ucmVsc1BLAQItABQABgAIAAAAIQCi4hJFywAA&#10;AOIAAAAPAAAAAAAAAAAAAAAAAAcCAABkcnMvZG93bnJldi54bWxQSwUGAAAAAAMAAwC3AAAA/wIA&#10;AAAA&#10;" strokecolor="#dadcdd" strokeweight="0"/>
                <v:rect id="Rectangle 71" o:spid="_x0000_s1100" style="position:absolute;left:25527;top:1597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ExwAAAOIAAAAPAAAAZHJzL2Rvd25yZXYueG1sRE9da8Iw&#10;FH0f7D+EO9jbTDtclWqUbbAxEATdFB8vzbUJNjelybT99+ZB8PFwvufL3jXiTF2wnhXkowwEceW1&#10;5VrB3+/XyxREiMgaG8+kYKAAy8XjwxxL7S+8ofM21iKFcChRgYmxLaUMlSGHYeRb4sQdfecwJtjV&#10;Und4SeGuka9ZVkiHllODwZY+DVWn7b9TsBr2dlfoHHeH/Xowk+8P67KNUs9P/fsMRKQ+3sU3949W&#10;UEym+Xj8VqTN6VK6A3JxBQAA//8DAFBLAQItABQABgAIAAAAIQDb4fbL7gAAAIUBAAATAAAAAAAA&#10;AAAAAAAAAAAAAABbQ29udGVudF9UeXBlc10ueG1sUEsBAi0AFAAGAAgAAAAhAFr0LFu/AAAAFQEA&#10;AAsAAAAAAAAAAAAAAAAAHwEAAF9yZWxzLy5yZWxzUEsBAi0AFAAGAAgAAAAhAM1WL8THAAAA4gAA&#10;AA8AAAAAAAAAAAAAAAAABwIAAGRycy9kb3ducmV2LnhtbFBLBQYAAAAAAwADALcAAAD7AgAAAAA=&#10;" fillcolor="#dadcdd" stroked="f"/>
                <v:line id="Line 72" o:spid="_x0000_s1101" style="position:absolute;visibility:visible;mso-wrap-style:square" from="25603,228" to="256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EpygAAAOMAAAAPAAAAZHJzL2Rvd25yZXYueG1sRE/NTsJA&#10;EL6b+A6bMfFC7LZosK0sxNSQePAAFeJ17I5tsTvbdBcob++SkHic73/my9F04kiDay0rSKIYBHFl&#10;dcu1gu3n6iEF4Tyyxs4yKTiTg+Xi9maOubYn3tCx9LUIIexyVNB43+dSuqohgy6yPXHgfuxg0Idz&#10;qKUe8BTCTSencTyTBlsODQ32VDRU/ZYHo2DylU4ecVfui6SeFrRff3y/bZxS93fj6wsIT6P/F1/d&#10;7zrMz57SLMmeZxlcfgoAyMUfAAAA//8DAFBLAQItABQABgAIAAAAIQDb4fbL7gAAAIUBAAATAAAA&#10;AAAAAAAAAAAAAAAAAABbQ29udGVudF9UeXBlc10ueG1sUEsBAi0AFAAGAAgAAAAhAFr0LFu/AAAA&#10;FQEAAAsAAAAAAAAAAAAAAAAAHwEAAF9yZWxzLy5yZWxzUEsBAi0AFAAGAAgAAAAhACNnQSnKAAAA&#10;4wAAAA8AAAAAAAAAAAAAAAAABwIAAGRycy9kb3ducmV2LnhtbFBLBQYAAAAAAwADALcAAAD+AgAA&#10;AAA=&#10;" strokecolor="#dadcdd" strokeweight="0"/>
                <v:rect id="Rectangle 73" o:spid="_x0000_s1102" style="position:absolute;left:25603;top:22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DgygAAAOIAAAAPAAAAZHJzL2Rvd25yZXYueG1sRI9BSwMx&#10;FITvgv8hvII3m6yVbV2bFhUUQRDa2uLxsXndBDcvyya2u//eCILHYWa+YZbrwbfiRH10gTUUUwWC&#10;uA7GcaPhY/d8vQARE7LBNjBpGCnCenV5scTKhDNv6LRNjcgQjhVqsCl1lZSxtuQxTkNHnL1j6D2m&#10;LPtGmh7PGe5beaNUKT06zgsWO3qyVH9tv72Gt/Hg9qUpcP95eB/t/OXRebXR+moyPNyDSDSk//Bf&#10;+9VomN2VxW05U3P4vZTvgFz9AAAA//8DAFBLAQItABQABgAIAAAAIQDb4fbL7gAAAIUBAAATAAAA&#10;AAAAAAAAAAAAAAAAAABbQ29udGVudF9UeXBlc10ueG1sUEsBAi0AFAAGAAgAAAAhAFr0LFu/AAAA&#10;FQEAAAsAAAAAAAAAAAAAAAAAHwEAAF9yZWxzLy5yZWxzUEsBAi0AFAAGAAgAAAAhAEY4wODKAAAA&#10;4gAAAA8AAAAAAAAAAAAAAAAABwIAAGRycy9kb3ducmV2LnhtbFBLBQYAAAAAAwADALcAAAD+AgAA&#10;AAA=&#10;" fillcolor="#dadcdd" stroked="f"/>
                <v:line id="Line 74" o:spid="_x0000_s1103" style="position:absolute;visibility:visible;mso-wrap-style:square" from="25603,4445" to="256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syyQAAAOMAAAAPAAAAZHJzL2Rvd25yZXYueG1sRE/NasJA&#10;EL4X+g7LFLxI3URr0NRVSkTooQdNlV6n2WkSm50N2VXTt3eFgsf5/mex6k0jztS52rKCeBSBIC6s&#10;rrlUsP/cPM9AOI+ssbFMCv7IwWr5+LDAVNsL7+ic+1KEEHYpKqi8b1MpXVGRQTeyLXHgfmxn0Iez&#10;K6Xu8BLCTSPHUZRIgzWHhgpbyioqfvOTUTD8mg0neMiPWVyOMzpuP77XO6fU4Kl/ewXhqfd38b/7&#10;XYf503mczJNo8gK3nwIAcnkFAAD//wMAUEsBAi0AFAAGAAgAAAAhANvh9svuAAAAhQEAABMAAAAA&#10;AAAAAAAAAAAAAAAAAFtDb250ZW50X1R5cGVzXS54bWxQSwECLQAUAAYACAAAACEAWvQsW78AAAAV&#10;AQAACwAAAAAAAAAAAAAAAAAfAQAAX3JlbHMvLnJlbHNQSwECLQAUAAYACAAAACEAIKULMskAAADj&#10;AAAADwAAAAAAAAAAAAAAAAAHAgAAZHJzL2Rvd25yZXYueG1sUEsFBgAAAAADAAMAtwAAAP0CAAAA&#10;AA==&#10;" strokecolor="#dadcdd" strokeweight="0"/>
                <v:rect id="Rectangle 75" o:spid="_x0000_s1104" style="position:absolute;left:25603;top:4445;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JjygAAAOIAAAAPAAAAZHJzL2Rvd25yZXYueG1sRI9BSwMx&#10;FITvQv9DeII3m2wrXVmbliooQkFotcXjY/PcBDcvyya2u/++EQSPw8x8wyzXg2/FifroAmsopgoE&#10;cR2M40bDx/vz7T2ImJANtoFJw0gR1qvJ1RIrE868o9M+NSJDOFaowabUVVLG2pLHOA0dcfa+Qu8x&#10;Zdk30vR4znDfyplSC+nRcV6w2NGTpfp7/+M1bMejOyxMgYfP49toy5dH59VO65vrYfMAItGQ/sN/&#10;7VejYa7KeVkWszv4vZTvgFxdAAAA//8DAFBLAQItABQABgAIAAAAIQDb4fbL7gAAAIUBAAATAAAA&#10;AAAAAAAAAAAAAAAAAABbQ29udGVudF9UeXBlc10ueG1sUEsBAi0AFAAGAAgAAAAhAFr0LFu/AAAA&#10;FQEAAAsAAAAAAAAAAAAAAAAAHwEAAF9yZWxzLy5yZWxzUEsBAi0AFAAGAAgAAAAhALFPcmPKAAAA&#10;4gAAAA8AAAAAAAAAAAAAAAAABwIAAGRycy9kb3ducmV2LnhtbFBLBQYAAAAAAwADALcAAAD+AgAA&#10;AAA=&#10;" fillcolor="#dadcdd" stroked="f"/>
                <v:line id="Line 76" o:spid="_x0000_s1105" style="position:absolute;visibility:visible;mso-wrap-style:square" from="25603,8216" to="25609,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Y5xwAAAOIAAAAPAAAAZHJzL2Rvd25yZXYueG1sRE9NS8NA&#10;EL0L/Q/LFLwUu9uKscRuS4kIHjzYqHgds2OSNjsbsmsb/71zKHh8vO/1dvSdOtEQ28AWFnMDirgK&#10;ruXawvvb080KVEzIDrvAZOGXImw3k6s15i6ceU+nMtVKQjjmaKFJqc+1jlVDHuM89MTCfYfBYxI4&#10;1NoNeJZw3+mlMZn22LI0NNhT0VB1LH+8hdnnanaLH+WhWNTLgg6vL1+P+2jt9XTcPYBKNKZ/8cX9&#10;7GR+ZszdfWZks1wSDHrzBwAA//8DAFBLAQItABQABgAIAAAAIQDb4fbL7gAAAIUBAAATAAAAAAAA&#10;AAAAAAAAAAAAAABbQ29udGVudF9UeXBlc10ueG1sUEsBAi0AFAAGAAgAAAAhAFr0LFu/AAAAFQEA&#10;AAsAAAAAAAAAAAAAAAAAHwEAAF9yZWxzLy5yZWxzUEsBAi0AFAAGAAgAAAAhAHafpjnHAAAA4gAA&#10;AA8AAAAAAAAAAAAAAAAABwIAAGRycy9kb3ducmV2LnhtbFBLBQYAAAAAAwADALcAAAD7AgAAAAA=&#10;" strokecolor="#dadcdd" strokeweight="0"/>
                <v:rect id="Rectangle 77" o:spid="_x0000_s1106" style="position:absolute;left:25603;top:8216;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3HywAAAOMAAAAPAAAAZHJzL2Rvd25yZXYueG1sRI9BSwMx&#10;EIXvQv9DmII3m2zRtWybllZQBEFotaXHYTNugpvJsont7r83B8HjzLx5732rzeBbcaE+usAaipkC&#10;QVwH47jR8PnxfLcAEROywTYwaRgpwmY9uVlhZcKV93Q5pEZkE44VarApdZWUsbbkMc5CR5xvX6H3&#10;mPLYN9L0eM3mvpVzpUrp0XFOsNjRk6X6+/DjNbyNJ3csTYHH8+l9tI8vO+fVXuvb6bBdgkg0pH/x&#10;3/eryfVLNVeL++IhU2SmvAC5/gUAAP//AwBQSwECLQAUAAYACAAAACEA2+H2y+4AAACFAQAAEwAA&#10;AAAAAAAAAAAAAAAAAAAAW0NvbnRlbnRfVHlwZXNdLnhtbFBLAQItABQABgAIAAAAIQBa9CxbvwAA&#10;ABUBAAALAAAAAAAAAAAAAAAAAB8BAABfcmVscy8ucmVsc1BLAQItABQABgAIAAAAIQBAkb3HywAA&#10;AOMAAAAPAAAAAAAAAAAAAAAAAAcCAABkcnMvZG93bnJldi54bWxQSwUGAAAAAAMAAwC3AAAA/wIA&#10;AAAA&#10;" fillcolor="#dadcdd" stroked="f"/>
                <v:line id="Line 78" o:spid="_x0000_s1107" style="position:absolute;visibility:visible;mso-wrap-style:square" from="25603,12134" to="2560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HhzAAAAOIAAAAPAAAAZHJzL2Rvd25yZXYueG1sRI9Pa8JA&#10;FMTvhX6H5RV6Ed2o8U+jq5RIoYcealS8vmafSWz2bciumn77bqHgcZiZ3zDLdWdqcaXWVZYVDAcR&#10;COLc6ooLBfvdW38OwnlkjbVlUvBDDtarx4clJtreeEvXzBciQNglqKD0vkmkdHlJBt3ANsTBO9nW&#10;oA+yLaRu8RbgppajKJpKgxWHhRIbSkvKv7OLUdA7zntjPGTndFiMUjp/fnxttk6p56fudQHCU+fv&#10;4f/2u1YQx7Pp+CWOJvB3KdwBufoFAAD//wMAUEsBAi0AFAAGAAgAAAAhANvh9svuAAAAhQEAABMA&#10;AAAAAAAAAAAAAAAAAAAAAFtDb250ZW50X1R5cGVzXS54bWxQSwECLQAUAAYACAAAACEAWvQsW78A&#10;AAAVAQAACwAAAAAAAAAAAAAAAAAfAQAAX3JlbHMvLnJlbHNQSwECLQAUAAYACAAAACEAJkCh4cwA&#10;AADiAAAADwAAAAAAAAAAAAAAAAAHAgAAZHJzL2Rvd25yZXYueG1sUEsFBgAAAAADAAMAtwAAAAAD&#10;AAAAAA==&#10;" strokecolor="#dadcdd" strokeweight="0"/>
                <v:rect id="Rectangle 79" o:spid="_x0000_s1108" style="position:absolute;left:25603;top:12134;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PJyAAAAOMAAAAPAAAAZHJzL2Rvd25yZXYueG1sRE9fS8Mw&#10;EH8X/A7hBN9culFbrcvGFBRBGGxzw8ejOZuw5lKauLXf3gjCHu/3/+bLwbXiRH2wnhVMJxkI4tpr&#10;y42Cz93r3QOIEJE1tp5JwUgBlovrqzlW2p95Q6dtbEQK4VChAhNjV0kZakMOw8R3xIn79r3DmM6+&#10;kbrHcwp3rZxlWSEdWk4NBjt6MVQftz9Owcd4sPtCT3H/dViPpnx7ti7bKHV7M6yeQEQa4kX8737X&#10;aX5x/5jnZV7O4O+nBIBc/AIAAP//AwBQSwECLQAUAAYACAAAACEA2+H2y+4AAACFAQAAEwAAAAAA&#10;AAAAAAAAAAAAAAAAW0NvbnRlbnRfVHlwZXNdLnhtbFBLAQItABQABgAIAAAAIQBa9CxbvwAAABUB&#10;AAALAAAAAAAAAAAAAAAAAB8BAABfcmVscy8ucmVsc1BLAQItABQABgAIAAAAIQBTtHPJyAAAAOMA&#10;AAAPAAAAAAAAAAAAAAAAAAcCAABkcnMvZG93bnJldi54bWxQSwUGAAAAAAMAAwC3AAAA/AIAAAAA&#10;" fillcolor="#dadcdd" stroked="f"/>
                <v:line id="Line 80" o:spid="_x0000_s1109" style="position:absolute;visibility:visible;mso-wrap-style:square" from="25603,15900" to="25609,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Me6yAAAAOMAAAAPAAAAZHJzL2Rvd25yZXYueG1sRE/NasJA&#10;EL4X+g7LFHoR3dWAhtRVSkTooYeaVryO2WkSm50N2a3Gt3cLBY/z/c9yPdhWnKn3jWMN04kCQVw6&#10;03Cl4etzO05B+IBssHVMGq7kYb16fFhiZtyFd3QuQiViCPsMNdQhdJmUvqzJop+4jjhy3663GOLZ&#10;V9L0eInhtpUzpebSYsOxocaO8prKn+LXahgd0lGC++KUT6tZTqeP9+Nm57V+fhpeX0AEGsJd/O9+&#10;M3F+ulBKJYt5An8/RQDk6gYAAP//AwBQSwECLQAUAAYACAAAACEA2+H2y+4AAACFAQAAEwAAAAAA&#10;AAAAAAAAAAAAAAAAW0NvbnRlbnRfVHlwZXNdLnhtbFBLAQItABQABgAIAAAAIQBa9CxbvwAAABUB&#10;AAALAAAAAAAAAAAAAAAAAB8BAABfcmVscy8ucmVsc1BLAQItABQABgAIAAAAIQD79Me6yAAAAOMA&#10;AAAPAAAAAAAAAAAAAAAAAAcCAABkcnMvZG93bnJldi54bWxQSwUGAAAAAAMAAwC3AAAA/AIAAAAA&#10;" strokecolor="#dadcdd" strokeweight="0"/>
                <v:rect id="Rectangle 81" o:spid="_x0000_s1110" style="position:absolute;left:25603;top:1590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i9ygAAAOIAAAAPAAAAZHJzL2Rvd25yZXYueG1sRI9fS8Mw&#10;FMXfBb9DuIJvLp3YrnTLxiYogiDsL3u8NNcm2NyUJm7ttzeC4OPhnPM7nMVqcK24UB+sZwXTSQaC&#10;uPbacqPgsH95KEGEiKyx9UwKRgqwWt7eLLDS/spbuuxiIxKEQ4UKTIxdJWWoDTkME98RJ+/T9w5j&#10;kn0jdY/XBHetfMyyQjq0nBYMdvRsqP7afTsF7+PJHgs9xeP59DGa2evGumyr1P3dsJ6DiDTE//Bf&#10;+00ryMt8lj8VZQG/l9IdkMsfAAAA//8DAFBLAQItABQABgAIAAAAIQDb4fbL7gAAAIUBAAATAAAA&#10;AAAAAAAAAAAAAAAAAABbQ29udGVudF9UeXBlc10ueG1sUEsBAi0AFAAGAAgAAAAhAFr0LFu/AAAA&#10;FQEAAAsAAAAAAAAAAAAAAAAAHwEAAF9yZWxzLy5yZWxzUEsBAi0AFAAGAAgAAAAhAM6eWL3KAAAA&#10;4gAAAA8AAAAAAAAAAAAAAAAABwIAAGRycy9kb3ducmV2LnhtbFBLBQYAAAAAAwADALcAAAD+AgAA&#10;AAA=&#10;" fillcolor="#dadcdd" stroked="f"/>
                <w10:wrap type="tight"/>
              </v:group>
            </w:pict>
          </mc:Fallback>
        </mc:AlternateContent>
      </w:r>
      <w:r w:rsidR="00160243" w:rsidRPr="008B5EDB">
        <w:rPr>
          <w:rFonts w:ascii="Arial" w:hAnsi="Arial" w:cs="Arial"/>
          <w:noProof/>
          <w:lang w:eastAsia="en-GB"/>
        </w:rPr>
        <w:t>Figure 11</w:t>
      </w:r>
      <w:r w:rsidR="00160243" w:rsidRPr="008B47F6">
        <w:rPr>
          <w:rFonts w:ascii="Arial" w:hAnsi="Arial" w:cs="Arial"/>
          <w:noProof/>
          <w:lang w:eastAsia="en-GB"/>
        </w:rPr>
        <w:t>:</w:t>
      </w:r>
      <w:r w:rsidR="00160243" w:rsidRPr="008B47F6">
        <w:rPr>
          <w:rFonts w:ascii="Arial" w:hAnsi="Arial" w:cs="Arial"/>
        </w:rPr>
        <w:t xml:space="preserve"> Total size of SEND population (0 to 25 years) in Tameside</w:t>
      </w:r>
      <w:r w:rsidR="00210D77">
        <w:rPr>
          <w:rFonts w:ascii="Arial" w:hAnsi="Arial" w:cs="Arial"/>
        </w:rPr>
        <w:t xml:space="preserve"> </w:t>
      </w:r>
      <w:r w:rsidR="003B0B47">
        <w:rPr>
          <w:rFonts w:ascii="Arial" w:hAnsi="Arial" w:cs="Arial"/>
          <w:i/>
        </w:rPr>
        <w:t xml:space="preserve">Source: </w:t>
      </w:r>
      <w:r w:rsidR="00D5525F">
        <w:rPr>
          <w:rFonts w:ascii="Arial" w:hAnsi="Arial" w:cs="Arial"/>
          <w:i/>
        </w:rPr>
        <w:t>ONS SEND data</w:t>
      </w:r>
    </w:p>
    <w:p w14:paraId="271DEAAD" w14:textId="7BBD32CB" w:rsidR="00266863" w:rsidRDefault="00266863" w:rsidP="003B0B47">
      <w:pPr>
        <w:jc w:val="both"/>
        <w:rPr>
          <w:rFonts w:ascii="Arial" w:hAnsi="Arial" w:cs="Arial"/>
          <w:b/>
          <w:color w:val="339966"/>
        </w:rPr>
      </w:pPr>
    </w:p>
    <w:p w14:paraId="180E8595" w14:textId="346ED091" w:rsidR="00266863" w:rsidRDefault="00266863" w:rsidP="003B0B47">
      <w:pPr>
        <w:jc w:val="both"/>
        <w:rPr>
          <w:rFonts w:ascii="Arial" w:hAnsi="Arial" w:cs="Arial"/>
          <w:b/>
          <w:color w:val="339966"/>
        </w:rPr>
      </w:pPr>
    </w:p>
    <w:p w14:paraId="0370221A" w14:textId="77777777" w:rsidR="00266863" w:rsidRDefault="00266863" w:rsidP="003B0B47">
      <w:pPr>
        <w:jc w:val="both"/>
        <w:rPr>
          <w:rFonts w:ascii="Arial" w:hAnsi="Arial" w:cs="Arial"/>
          <w:b/>
          <w:color w:val="339966"/>
        </w:rPr>
      </w:pPr>
    </w:p>
    <w:p w14:paraId="7062D005" w14:textId="77777777" w:rsidR="00266863" w:rsidRDefault="00266863" w:rsidP="003B0B47">
      <w:pPr>
        <w:jc w:val="both"/>
        <w:rPr>
          <w:rFonts w:ascii="Arial" w:hAnsi="Arial" w:cs="Arial"/>
          <w:b/>
          <w:color w:val="339966"/>
        </w:rPr>
      </w:pPr>
    </w:p>
    <w:p w14:paraId="56423492" w14:textId="77777777" w:rsidR="00266863" w:rsidRDefault="00266863" w:rsidP="003B0B47">
      <w:pPr>
        <w:jc w:val="both"/>
        <w:rPr>
          <w:rFonts w:ascii="Arial" w:hAnsi="Arial" w:cs="Arial"/>
          <w:b/>
          <w:color w:val="339966"/>
        </w:rPr>
      </w:pPr>
    </w:p>
    <w:p w14:paraId="6DB1876B" w14:textId="19D3326D" w:rsidR="003B0B47" w:rsidRPr="00210D77" w:rsidRDefault="003B0B47" w:rsidP="003B0B47">
      <w:pPr>
        <w:jc w:val="both"/>
        <w:rPr>
          <w:rFonts w:ascii="Arial" w:hAnsi="Arial" w:cs="Arial"/>
        </w:rPr>
      </w:pPr>
      <w:r w:rsidRPr="00DD68C0">
        <w:rPr>
          <w:rFonts w:ascii="Arial" w:hAnsi="Arial" w:cs="Arial"/>
          <w:b/>
          <w:color w:val="339966"/>
        </w:rPr>
        <w:t>Implications</w:t>
      </w:r>
    </w:p>
    <w:p w14:paraId="489D638A" w14:textId="794B18E2" w:rsidR="007511D9" w:rsidRPr="00AC6F5E" w:rsidRDefault="003B0B47" w:rsidP="00AD5D26">
      <w:pPr>
        <w:jc w:val="both"/>
        <w:rPr>
          <w:rFonts w:ascii="Arial" w:hAnsi="Arial" w:cs="Arial"/>
        </w:rPr>
      </w:pPr>
      <w:r w:rsidRPr="00B542BC">
        <w:rPr>
          <w:rFonts w:ascii="Arial" w:hAnsi="Arial" w:cs="Arial"/>
        </w:rPr>
        <w:t>All children and young people should expect to receive an education that enables them to achieve the best possible educational and other outcomes, and become confident, able to communicate their own views and</w:t>
      </w:r>
      <w:r w:rsidR="00210D77">
        <w:rPr>
          <w:rFonts w:ascii="Arial" w:hAnsi="Arial" w:cs="Arial"/>
        </w:rPr>
        <w:t xml:space="preserve"> </w:t>
      </w:r>
      <w:r w:rsidRPr="00B542BC">
        <w:rPr>
          <w:rFonts w:ascii="Arial" w:hAnsi="Arial" w:cs="Arial"/>
        </w:rPr>
        <w:t>ready to make a successful transition into adulthood, whether into employment, further or higher education or training.</w:t>
      </w:r>
      <w:r>
        <w:rPr>
          <w:rStyle w:val="FootnoteReference"/>
          <w:rFonts w:ascii="Arial" w:hAnsi="Arial" w:cs="Arial"/>
        </w:rPr>
        <w:footnoteReference w:id="2"/>
      </w:r>
    </w:p>
    <w:p w14:paraId="2EA98718" w14:textId="430F9A40" w:rsidR="003B0B47" w:rsidRPr="006A5B56" w:rsidRDefault="003B0B47" w:rsidP="00AD5D26">
      <w:pPr>
        <w:jc w:val="both"/>
        <w:rPr>
          <w:rFonts w:ascii="Arial" w:hAnsi="Arial" w:cs="Arial"/>
          <w:b/>
          <w:color w:val="339966"/>
        </w:rPr>
      </w:pPr>
      <w:r w:rsidRPr="006A5B56">
        <w:rPr>
          <w:rFonts w:ascii="Arial" w:hAnsi="Arial" w:cs="Arial"/>
          <w:b/>
          <w:color w:val="339966"/>
        </w:rPr>
        <w:t>Recommendations</w:t>
      </w:r>
    </w:p>
    <w:p w14:paraId="0F0AEFAF" w14:textId="18E60B02" w:rsidR="006E5EBC" w:rsidRDefault="003B0B47" w:rsidP="00AD5D26">
      <w:pPr>
        <w:jc w:val="both"/>
        <w:rPr>
          <w:rFonts w:ascii="Arial" w:hAnsi="Arial" w:cs="Arial"/>
        </w:rPr>
      </w:pPr>
      <w:r w:rsidRPr="00274F85">
        <w:rPr>
          <w:rFonts w:ascii="Arial" w:hAnsi="Arial" w:cs="Arial"/>
        </w:rPr>
        <w:t>Identifying children and young people who are struggling is vitally important – with early identification we can make sure that children and young people get the interventions they need at the earliest opportunity. All educational establishments should therefore have a clear approach to identifying and responding to SEN. The benefits of early identification</w:t>
      </w:r>
      <w:r>
        <w:rPr>
          <w:rFonts w:ascii="Arial" w:hAnsi="Arial" w:cs="Arial"/>
        </w:rPr>
        <w:t xml:space="preserve"> </w:t>
      </w:r>
      <w:r w:rsidRPr="00274F85">
        <w:rPr>
          <w:rFonts w:ascii="Arial" w:hAnsi="Arial" w:cs="Arial"/>
        </w:rPr>
        <w:t>are widely recognised – identifying need at the earliest point and then making effective provision improves long-term outcomes for the child or young person.</w:t>
      </w:r>
      <w:r>
        <w:rPr>
          <w:rFonts w:ascii="Arial" w:hAnsi="Arial" w:cs="Arial"/>
        </w:rPr>
        <w:t xml:space="preserve"> </w:t>
      </w:r>
    </w:p>
    <w:p w14:paraId="21B79A63" w14:textId="23DD9DD7" w:rsidR="001001D9" w:rsidRPr="00DD68C0" w:rsidRDefault="002408DC" w:rsidP="00AD5D26">
      <w:pPr>
        <w:jc w:val="both"/>
        <w:rPr>
          <w:rFonts w:ascii="Arial" w:hAnsi="Arial" w:cs="Arial"/>
          <w:b/>
          <w:color w:val="339966"/>
          <w:sz w:val="24"/>
          <w:szCs w:val="24"/>
        </w:rPr>
      </w:pPr>
      <w:r w:rsidRPr="00DD68C0">
        <w:rPr>
          <w:rFonts w:ascii="Arial" w:hAnsi="Arial" w:cs="Arial"/>
          <w:b/>
          <w:color w:val="339966"/>
          <w:sz w:val="24"/>
          <w:szCs w:val="24"/>
        </w:rPr>
        <w:lastRenderedPageBreak/>
        <w:t>Healthy Weight</w:t>
      </w:r>
    </w:p>
    <w:p w14:paraId="6C5BEC35" w14:textId="0C84397F" w:rsidR="00A60487" w:rsidRDefault="00C06E29" w:rsidP="00A60487">
      <w:pPr>
        <w:jc w:val="both"/>
        <w:rPr>
          <w:rFonts w:ascii="Arial" w:hAnsi="Arial" w:cs="Arial"/>
          <w:b/>
          <w:color w:val="339966"/>
        </w:rPr>
      </w:pPr>
      <w:r>
        <w:rPr>
          <w:rFonts w:ascii="Arial" w:hAnsi="Arial" w:cs="Arial"/>
          <w:b/>
          <w:color w:val="339966"/>
        </w:rPr>
        <w:t>Challenge</w:t>
      </w:r>
    </w:p>
    <w:p w14:paraId="3E27F94E" w14:textId="479E76C2" w:rsidR="007511D9" w:rsidRDefault="00AC6F5E" w:rsidP="007511D9">
      <w:pPr>
        <w:jc w:val="both"/>
        <w:rPr>
          <w:rFonts w:ascii="Arial" w:hAnsi="Arial" w:cs="Arial"/>
        </w:rPr>
      </w:pPr>
      <w:r>
        <w:rPr>
          <w:rFonts w:ascii="Arial" w:hAnsi="Arial" w:cs="Arial"/>
          <w:noProof/>
          <w:lang w:eastAsia="en-GB"/>
        </w:rPr>
        <w:drawing>
          <wp:anchor distT="0" distB="0" distL="114300" distR="114300" simplePos="0" relativeHeight="251817984" behindDoc="1" locked="0" layoutInCell="1" allowOverlap="1" wp14:anchorId="497221E3" wp14:editId="52A35032">
            <wp:simplePos x="0" y="0"/>
            <wp:positionH relativeFrom="margin">
              <wp:align>left</wp:align>
            </wp:positionH>
            <wp:positionV relativeFrom="paragraph">
              <wp:posOffset>192405</wp:posOffset>
            </wp:positionV>
            <wp:extent cx="5010150" cy="2418715"/>
            <wp:effectExtent l="0" t="0" r="0" b="635"/>
            <wp:wrapTight wrapText="bothSides">
              <wp:wrapPolygon edited="0">
                <wp:start x="0" y="0"/>
                <wp:lineTo x="0" y="21436"/>
                <wp:lineTo x="21518" y="21436"/>
                <wp:lineTo x="2151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mpare-areas-table (14).png"/>
                    <pic:cNvPicPr/>
                  </pic:nvPicPr>
                  <pic:blipFill>
                    <a:blip r:embed="rId39">
                      <a:extLst>
                        <a:ext uri="{28A0092B-C50C-407E-A947-70E740481C1C}">
                          <a14:useLocalDpi xmlns:a14="http://schemas.microsoft.com/office/drawing/2010/main" val="0"/>
                        </a:ext>
                      </a:extLst>
                    </a:blip>
                    <a:stretch>
                      <a:fillRect/>
                    </a:stretch>
                  </pic:blipFill>
                  <pic:spPr>
                    <a:xfrm>
                      <a:off x="0" y="0"/>
                      <a:ext cx="5017992" cy="2422985"/>
                    </a:xfrm>
                    <a:prstGeom prst="rect">
                      <a:avLst/>
                    </a:prstGeom>
                  </pic:spPr>
                </pic:pic>
              </a:graphicData>
            </a:graphic>
            <wp14:sizeRelH relativeFrom="margin">
              <wp14:pctWidth>0</wp14:pctWidth>
            </wp14:sizeRelH>
            <wp14:sizeRelV relativeFrom="margin">
              <wp14:pctHeight>0</wp14:pctHeight>
            </wp14:sizeRelV>
          </wp:anchor>
        </w:drawing>
      </w:r>
      <w:r w:rsidR="007511D9">
        <w:rPr>
          <w:rFonts w:ascii="Arial" w:hAnsi="Arial" w:cs="Arial"/>
        </w:rPr>
        <w:t xml:space="preserve">Figure 13 Reception: Prevalence of overweight (including obesity) 2021/22 </w:t>
      </w:r>
      <w:r w:rsidR="007511D9">
        <w:rPr>
          <w:rFonts w:ascii="Arial" w:hAnsi="Arial" w:cs="Arial"/>
          <w:i/>
          <w:sz w:val="20"/>
          <w:szCs w:val="20"/>
        </w:rPr>
        <w:t>Source: NCMP</w:t>
      </w:r>
    </w:p>
    <w:p w14:paraId="2E2F3755" w14:textId="77777777" w:rsidR="00266863" w:rsidRDefault="009D2E62" w:rsidP="00266863">
      <w:pPr>
        <w:spacing w:after="0"/>
        <w:jc w:val="both"/>
        <w:rPr>
          <w:rFonts w:ascii="Arial" w:hAnsi="Arial" w:cs="Arial"/>
        </w:rPr>
      </w:pPr>
      <w:r>
        <w:rPr>
          <w:rFonts w:ascii="Arial" w:hAnsi="Arial" w:cs="Arial"/>
        </w:rPr>
        <w:t>The proportion of 4 to 5 year olds</w:t>
      </w:r>
      <w:r w:rsidR="00A812D1">
        <w:rPr>
          <w:rFonts w:ascii="Arial" w:hAnsi="Arial" w:cs="Arial"/>
        </w:rPr>
        <w:t xml:space="preserve"> (reception)</w:t>
      </w:r>
      <w:r>
        <w:rPr>
          <w:rFonts w:ascii="Arial" w:hAnsi="Arial" w:cs="Arial"/>
        </w:rPr>
        <w:t xml:space="preserve"> who are of a health</w:t>
      </w:r>
      <w:r w:rsidR="001047F8">
        <w:rPr>
          <w:rFonts w:ascii="Arial" w:hAnsi="Arial" w:cs="Arial"/>
        </w:rPr>
        <w:t xml:space="preserve">y weight in </w:t>
      </w:r>
      <w:r w:rsidR="00DE053B">
        <w:rPr>
          <w:rFonts w:ascii="Arial" w:hAnsi="Arial" w:cs="Arial"/>
        </w:rPr>
        <w:t>2021/22</w:t>
      </w:r>
      <w:r>
        <w:rPr>
          <w:rFonts w:ascii="Arial" w:hAnsi="Arial" w:cs="Arial"/>
        </w:rPr>
        <w:t xml:space="preserve"> </w:t>
      </w:r>
      <w:r w:rsidR="005C0126">
        <w:rPr>
          <w:rFonts w:ascii="Arial" w:hAnsi="Arial" w:cs="Arial"/>
        </w:rPr>
        <w:t xml:space="preserve">in Tameside </w:t>
      </w:r>
      <w:r w:rsidR="00DE053B">
        <w:rPr>
          <w:rFonts w:ascii="Arial" w:hAnsi="Arial" w:cs="Arial"/>
        </w:rPr>
        <w:t>was 74</w:t>
      </w:r>
      <w:r>
        <w:rPr>
          <w:rFonts w:ascii="Arial" w:hAnsi="Arial" w:cs="Arial"/>
        </w:rPr>
        <w:t>%</w:t>
      </w:r>
      <w:r w:rsidR="00A812D1">
        <w:rPr>
          <w:rFonts w:ascii="Arial" w:hAnsi="Arial" w:cs="Arial"/>
        </w:rPr>
        <w:t xml:space="preserve">. This is </w:t>
      </w:r>
      <w:r w:rsidR="00DE053B">
        <w:rPr>
          <w:rFonts w:ascii="Arial" w:hAnsi="Arial" w:cs="Arial"/>
        </w:rPr>
        <w:t xml:space="preserve">an improvement on 2019/20 but lower than previous years </w:t>
      </w:r>
      <w:r w:rsidR="00304B17">
        <w:rPr>
          <w:rFonts w:ascii="Arial" w:hAnsi="Arial" w:cs="Arial"/>
        </w:rPr>
        <w:t xml:space="preserve">and </w:t>
      </w:r>
      <w:r w:rsidR="00DE053B">
        <w:rPr>
          <w:rFonts w:ascii="Arial" w:hAnsi="Arial" w:cs="Arial"/>
        </w:rPr>
        <w:t>clearly</w:t>
      </w:r>
      <w:r w:rsidR="00A812D1">
        <w:rPr>
          <w:rFonts w:ascii="Arial" w:hAnsi="Arial" w:cs="Arial"/>
        </w:rPr>
        <w:t xml:space="preserve"> lower than the England average</w:t>
      </w:r>
      <w:r w:rsidR="00304B17">
        <w:rPr>
          <w:rFonts w:ascii="Arial" w:hAnsi="Arial" w:cs="Arial"/>
        </w:rPr>
        <w:t xml:space="preserve">. For year 6 (ages 10-11 years), the proportion of young people who </w:t>
      </w:r>
      <w:r w:rsidR="006C421F">
        <w:rPr>
          <w:rFonts w:ascii="Arial" w:hAnsi="Arial" w:cs="Arial"/>
        </w:rPr>
        <w:t xml:space="preserve">are </w:t>
      </w:r>
      <w:r w:rsidR="00304B17">
        <w:rPr>
          <w:rFonts w:ascii="Arial" w:hAnsi="Arial" w:cs="Arial"/>
        </w:rPr>
        <w:t xml:space="preserve">of a healthy weight in </w:t>
      </w:r>
      <w:r w:rsidR="00DE053B">
        <w:rPr>
          <w:rFonts w:ascii="Arial" w:hAnsi="Arial" w:cs="Arial"/>
        </w:rPr>
        <w:t>2021/22</w:t>
      </w:r>
      <w:r w:rsidR="00304B17">
        <w:rPr>
          <w:rFonts w:ascii="Arial" w:hAnsi="Arial" w:cs="Arial"/>
        </w:rPr>
        <w:t xml:space="preserve"> in Tameside was </w:t>
      </w:r>
      <w:r w:rsidR="00DE053B">
        <w:rPr>
          <w:rFonts w:ascii="Arial" w:hAnsi="Arial" w:cs="Arial"/>
        </w:rPr>
        <w:t>59</w:t>
      </w:r>
      <w:r w:rsidR="00304B17">
        <w:rPr>
          <w:rFonts w:ascii="Arial" w:hAnsi="Arial" w:cs="Arial"/>
        </w:rPr>
        <w:t>%, this is</w:t>
      </w:r>
      <w:r w:rsidR="006C421F">
        <w:rPr>
          <w:rFonts w:ascii="Arial" w:hAnsi="Arial" w:cs="Arial"/>
        </w:rPr>
        <w:t xml:space="preserve"> also</w:t>
      </w:r>
      <w:r w:rsidR="00304B17">
        <w:rPr>
          <w:rFonts w:ascii="Arial" w:hAnsi="Arial" w:cs="Arial"/>
        </w:rPr>
        <w:t xml:space="preserve"> </w:t>
      </w:r>
      <w:r w:rsidR="00DE053B">
        <w:rPr>
          <w:rFonts w:ascii="Arial" w:hAnsi="Arial" w:cs="Arial"/>
        </w:rPr>
        <w:t>a decline</w:t>
      </w:r>
      <w:r w:rsidR="00304B17">
        <w:rPr>
          <w:rFonts w:ascii="Arial" w:hAnsi="Arial" w:cs="Arial"/>
        </w:rPr>
        <w:t xml:space="preserve"> but </w:t>
      </w:r>
      <w:r w:rsidR="00A812D1">
        <w:rPr>
          <w:rFonts w:ascii="Arial" w:hAnsi="Arial" w:cs="Arial"/>
        </w:rPr>
        <w:t>similar to both the Greater Manchester and England averages.</w:t>
      </w:r>
    </w:p>
    <w:p w14:paraId="62772A4A" w14:textId="77777777" w:rsidR="00266863" w:rsidRPr="00266863" w:rsidRDefault="00266863" w:rsidP="00266863">
      <w:pPr>
        <w:spacing w:after="0"/>
        <w:jc w:val="both"/>
        <w:rPr>
          <w:rFonts w:ascii="Arial" w:hAnsi="Arial" w:cs="Arial"/>
          <w:sz w:val="6"/>
          <w:szCs w:val="6"/>
        </w:rPr>
      </w:pPr>
    </w:p>
    <w:p w14:paraId="4A52CE25" w14:textId="646A70D3" w:rsidR="006518AA" w:rsidRDefault="00DD68C0" w:rsidP="00266863">
      <w:pPr>
        <w:spacing w:after="0"/>
        <w:jc w:val="both"/>
        <w:rPr>
          <w:rFonts w:ascii="Arial" w:hAnsi="Arial" w:cs="Arial"/>
          <w:b/>
          <w:color w:val="339966"/>
        </w:rPr>
      </w:pPr>
      <w:r w:rsidRPr="00DD68C0">
        <w:rPr>
          <w:rFonts w:ascii="Arial" w:hAnsi="Arial" w:cs="Arial"/>
          <w:b/>
          <w:color w:val="339966"/>
        </w:rPr>
        <w:t>Implications</w:t>
      </w:r>
    </w:p>
    <w:p w14:paraId="6FD4AC48" w14:textId="292F172C" w:rsidR="00433A5F" w:rsidRDefault="00DD68C0" w:rsidP="00266863">
      <w:pPr>
        <w:spacing w:after="0"/>
        <w:jc w:val="both"/>
        <w:rPr>
          <w:rFonts w:ascii="Arial" w:hAnsi="Arial" w:cs="Arial"/>
        </w:rPr>
      </w:pPr>
      <w:r w:rsidRPr="00DD68C0">
        <w:rPr>
          <w:rFonts w:ascii="Arial" w:hAnsi="Arial" w:cs="Arial"/>
        </w:rPr>
        <w:t>Childhood obesity, and excess weight, are significant health issues for individual children, their families and population health. It can have serious implications for the physical and mental health of children, which can then follow on into adulthood.  The numbers of children, who continue to have an unhealthy, and potentially dangerous, weight, is a national public health concern.</w:t>
      </w:r>
    </w:p>
    <w:p w14:paraId="26973F10" w14:textId="77777777" w:rsidR="00266863" w:rsidRDefault="00266863" w:rsidP="00A60487">
      <w:pPr>
        <w:rPr>
          <w:rFonts w:ascii="Arial" w:hAnsi="Arial" w:cs="Arial"/>
        </w:rPr>
      </w:pPr>
    </w:p>
    <w:p w14:paraId="11DEFCCE" w14:textId="6313A32D" w:rsidR="00A60487" w:rsidRDefault="00266863" w:rsidP="00A60487">
      <w:pPr>
        <w:rPr>
          <w:rFonts w:ascii="Arial" w:hAnsi="Arial" w:cs="Arial"/>
        </w:rPr>
      </w:pPr>
      <w:r>
        <w:rPr>
          <w:rFonts w:ascii="Arial" w:hAnsi="Arial" w:cs="Arial"/>
          <w:noProof/>
          <w:lang w:eastAsia="en-GB"/>
        </w:rPr>
        <w:drawing>
          <wp:anchor distT="0" distB="0" distL="114300" distR="114300" simplePos="0" relativeHeight="251822080" behindDoc="1" locked="0" layoutInCell="1" allowOverlap="1" wp14:anchorId="52C56C3E" wp14:editId="1A5D84F4">
            <wp:simplePos x="0" y="0"/>
            <wp:positionH relativeFrom="margin">
              <wp:posOffset>-47625</wp:posOffset>
            </wp:positionH>
            <wp:positionV relativeFrom="paragraph">
              <wp:posOffset>322580</wp:posOffset>
            </wp:positionV>
            <wp:extent cx="5111115" cy="2171700"/>
            <wp:effectExtent l="0" t="0" r="0" b="0"/>
            <wp:wrapTight wrapText="bothSides">
              <wp:wrapPolygon edited="0">
                <wp:start x="0" y="0"/>
                <wp:lineTo x="0" y="21411"/>
                <wp:lineTo x="21495" y="21411"/>
                <wp:lineTo x="2149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mpare-areas-table (15).png"/>
                    <pic:cNvPicPr/>
                  </pic:nvPicPr>
                  <pic:blipFill>
                    <a:blip r:embed="rId40">
                      <a:extLst>
                        <a:ext uri="{28A0092B-C50C-407E-A947-70E740481C1C}">
                          <a14:useLocalDpi xmlns:a14="http://schemas.microsoft.com/office/drawing/2010/main" val="0"/>
                        </a:ext>
                      </a:extLst>
                    </a:blip>
                    <a:stretch>
                      <a:fillRect/>
                    </a:stretch>
                  </pic:blipFill>
                  <pic:spPr>
                    <a:xfrm>
                      <a:off x="0" y="0"/>
                      <a:ext cx="5111115" cy="2171700"/>
                    </a:xfrm>
                    <a:prstGeom prst="rect">
                      <a:avLst/>
                    </a:prstGeom>
                  </pic:spPr>
                </pic:pic>
              </a:graphicData>
            </a:graphic>
            <wp14:sizeRelH relativeFrom="margin">
              <wp14:pctWidth>0</wp14:pctWidth>
            </wp14:sizeRelH>
            <wp14:sizeRelV relativeFrom="margin">
              <wp14:pctHeight>0</wp14:pctHeight>
            </wp14:sizeRelV>
          </wp:anchor>
        </w:drawing>
      </w:r>
      <w:r w:rsidR="00A60487">
        <w:rPr>
          <w:rFonts w:ascii="Arial" w:hAnsi="Arial" w:cs="Arial"/>
        </w:rPr>
        <w:t xml:space="preserve">Figure 14: Year 6: Prevalence of overweight (including obesity) 2021/22 </w:t>
      </w:r>
      <w:r w:rsidR="00A60487">
        <w:rPr>
          <w:rFonts w:ascii="Arial" w:hAnsi="Arial" w:cs="Arial"/>
          <w:i/>
          <w:sz w:val="20"/>
          <w:szCs w:val="20"/>
        </w:rPr>
        <w:t>Source: NCMP</w:t>
      </w:r>
    </w:p>
    <w:p w14:paraId="5819C151" w14:textId="77AA8094" w:rsidR="00B1439E" w:rsidRDefault="00304B17" w:rsidP="00B1439E">
      <w:pPr>
        <w:rPr>
          <w:rFonts w:ascii="Arial" w:hAnsi="Arial" w:cs="Arial"/>
          <w:b/>
          <w:color w:val="339966"/>
        </w:rPr>
      </w:pPr>
      <w:r w:rsidRPr="00F12AAD">
        <w:rPr>
          <w:rFonts w:ascii="Arial" w:hAnsi="Arial" w:cs="Arial"/>
          <w:b/>
          <w:color w:val="339966"/>
        </w:rPr>
        <w:t>Recommendations</w:t>
      </w:r>
    </w:p>
    <w:p w14:paraId="578A2645" w14:textId="77777777" w:rsidR="00A60487" w:rsidRDefault="00304B17" w:rsidP="00A60487">
      <w:pPr>
        <w:rPr>
          <w:rFonts w:ascii="Arial" w:hAnsi="Arial" w:cs="Arial"/>
          <w:i/>
          <w:sz w:val="20"/>
          <w:szCs w:val="20"/>
        </w:rPr>
      </w:pPr>
      <w:r w:rsidRPr="00304B17">
        <w:rPr>
          <w:rFonts w:ascii="Arial" w:hAnsi="Arial" w:cs="Arial"/>
        </w:rPr>
        <w:t xml:space="preserve">There are many interventions to help promote healthy outcomes for children that are both individual and population based. The following link takes you to Childhood </w:t>
      </w:r>
      <w:r w:rsidR="00094E60">
        <w:rPr>
          <w:rFonts w:ascii="Arial" w:hAnsi="Arial" w:cs="Arial"/>
        </w:rPr>
        <w:t xml:space="preserve">obesity: applying </w:t>
      </w:r>
      <w:hyperlink r:id="rId41" w:history="1">
        <w:r w:rsidR="00094E60">
          <w:rPr>
            <w:rStyle w:val="Hyperlink"/>
            <w:rFonts w:ascii="Arial" w:hAnsi="Arial" w:cs="Arial"/>
          </w:rPr>
          <w:t>All Our Health</w:t>
        </w:r>
      </w:hyperlink>
      <w:r w:rsidR="00094E60">
        <w:rPr>
          <w:rFonts w:ascii="Arial" w:hAnsi="Arial" w:cs="Arial"/>
        </w:rPr>
        <w:t xml:space="preserve"> </w:t>
      </w:r>
    </w:p>
    <w:p w14:paraId="78394F97" w14:textId="3229F56C" w:rsidR="00304B17" w:rsidRPr="00A60487" w:rsidRDefault="00304B17" w:rsidP="00A60487">
      <w:pPr>
        <w:rPr>
          <w:rFonts w:ascii="Arial" w:hAnsi="Arial" w:cs="Arial"/>
          <w:i/>
          <w:sz w:val="20"/>
          <w:szCs w:val="20"/>
        </w:rPr>
      </w:pPr>
      <w:r w:rsidRPr="00304B17">
        <w:rPr>
          <w:rFonts w:ascii="Arial" w:hAnsi="Arial" w:cs="Arial"/>
        </w:rPr>
        <w:t>It gives facts and figures on childhood obesity and principles and interventions that support individuals, professionals, communities and populations to remain a healthy weight.</w:t>
      </w:r>
    </w:p>
    <w:p w14:paraId="1713F4FC" w14:textId="50C9A55E" w:rsidR="00B1439E" w:rsidRDefault="00433A5F" w:rsidP="005041C1">
      <w:pPr>
        <w:jc w:val="both"/>
        <w:rPr>
          <w:rFonts w:ascii="Arial" w:hAnsi="Arial" w:cs="Arial"/>
        </w:rPr>
      </w:pPr>
      <w:r w:rsidRPr="00F12AAD">
        <w:rPr>
          <w:rFonts w:ascii="Arial" w:hAnsi="Arial" w:cs="Arial"/>
          <w:noProof/>
          <w:color w:val="339966"/>
          <w:lang w:eastAsia="en-GB"/>
        </w:rPr>
        <w:lastRenderedPageBreak/>
        <w:drawing>
          <wp:anchor distT="0" distB="0" distL="114300" distR="114300" simplePos="0" relativeHeight="251823104" behindDoc="1" locked="0" layoutInCell="1" allowOverlap="1" wp14:anchorId="18AE4D11" wp14:editId="10C23AD1">
            <wp:simplePos x="0" y="0"/>
            <wp:positionH relativeFrom="margin">
              <wp:posOffset>6391275</wp:posOffset>
            </wp:positionH>
            <wp:positionV relativeFrom="paragraph">
              <wp:posOffset>0</wp:posOffset>
            </wp:positionV>
            <wp:extent cx="3505200" cy="2295525"/>
            <wp:effectExtent l="0" t="0" r="0" b="9525"/>
            <wp:wrapTight wrapText="bothSides">
              <wp:wrapPolygon edited="0">
                <wp:start x="0" y="0"/>
                <wp:lineTo x="0" y="21510"/>
                <wp:lineTo x="21483" y="21510"/>
                <wp:lineTo x="2148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200" cy="2295525"/>
                    </a:xfrm>
                    <a:prstGeom prst="rect">
                      <a:avLst/>
                    </a:prstGeom>
                    <a:noFill/>
                  </pic:spPr>
                </pic:pic>
              </a:graphicData>
            </a:graphic>
            <wp14:sizeRelH relativeFrom="margin">
              <wp14:pctWidth>0</wp14:pctWidth>
            </wp14:sizeRelH>
            <wp14:sizeRelV relativeFrom="margin">
              <wp14:pctHeight>0</wp14:pctHeight>
            </wp14:sizeRelV>
          </wp:anchor>
        </w:drawing>
      </w:r>
      <w:r w:rsidR="00266863">
        <w:rPr>
          <w:rFonts w:ascii="Arial" w:hAnsi="Arial" w:cs="Arial"/>
        </w:rPr>
        <w:t>Being o</w:t>
      </w:r>
      <w:r w:rsidR="0007766F">
        <w:rPr>
          <w:rFonts w:ascii="Arial" w:hAnsi="Arial" w:cs="Arial"/>
        </w:rPr>
        <w:t>verweight and o</w:t>
      </w:r>
      <w:r w:rsidR="0007766F" w:rsidRPr="0007766F">
        <w:rPr>
          <w:rFonts w:ascii="Arial" w:hAnsi="Arial" w:cs="Arial"/>
        </w:rPr>
        <w:t>besity is a complex problem with many drivers, including our behaviour, environment, genetics and culture. However, at its root obesity is caused by an energy imbalance: taking in more energy through food than we use through activity. Physical activity is associated with numerous health benefits for children, such as muscle and bone strength, health and fitness, improved quality of sleep and ma</w:t>
      </w:r>
      <w:r w:rsidR="0007766F">
        <w:rPr>
          <w:rFonts w:ascii="Arial" w:hAnsi="Arial" w:cs="Arial"/>
        </w:rPr>
        <w:t>intenance of a healthy weight.</w:t>
      </w:r>
      <w:r w:rsidR="0007766F">
        <w:rPr>
          <w:rStyle w:val="FootnoteReference"/>
          <w:rFonts w:ascii="Arial" w:hAnsi="Arial" w:cs="Arial"/>
        </w:rPr>
        <w:footnoteReference w:id="3"/>
      </w:r>
      <w:r w:rsidR="0007766F" w:rsidRPr="0007766F">
        <w:rPr>
          <w:rFonts w:ascii="Arial" w:hAnsi="Arial" w:cs="Arial"/>
        </w:rPr>
        <w:t xml:space="preserve"> There is also evidence that physical activity and participating in organised sports and after school clubs is linked to imp</w:t>
      </w:r>
      <w:r w:rsidR="0007766F">
        <w:rPr>
          <w:rFonts w:ascii="Arial" w:hAnsi="Arial" w:cs="Arial"/>
        </w:rPr>
        <w:t>roved academic performance.</w:t>
      </w:r>
      <w:r w:rsidR="0007766F">
        <w:rPr>
          <w:rStyle w:val="FootnoteReference"/>
          <w:rFonts w:ascii="Arial" w:hAnsi="Arial" w:cs="Arial"/>
        </w:rPr>
        <w:footnoteReference w:id="4"/>
      </w:r>
    </w:p>
    <w:p w14:paraId="63B4B22A" w14:textId="1D95CE31" w:rsidR="00D74773" w:rsidRDefault="0007766F" w:rsidP="005041C1">
      <w:pPr>
        <w:jc w:val="both"/>
        <w:rPr>
          <w:rFonts w:ascii="Arial" w:hAnsi="Arial" w:cs="Arial"/>
        </w:rPr>
      </w:pPr>
      <w:r w:rsidRPr="0007766F">
        <w:rPr>
          <w:rFonts w:ascii="Arial" w:hAnsi="Arial" w:cs="Arial"/>
        </w:rPr>
        <w:t>Long-term, sustainable change will only be achieved through the active engagement of schools, communities, families and individuals.</w:t>
      </w:r>
    </w:p>
    <w:p w14:paraId="62DA71F3" w14:textId="51B056CC" w:rsidR="00266863" w:rsidRPr="00266863" w:rsidRDefault="0007766F" w:rsidP="00AB5387">
      <w:pPr>
        <w:jc w:val="both"/>
        <w:rPr>
          <w:rFonts w:ascii="Arial" w:hAnsi="Arial" w:cs="Arial"/>
        </w:rPr>
      </w:pPr>
      <w:r>
        <w:rPr>
          <w:rFonts w:ascii="Arial" w:hAnsi="Arial" w:cs="Arial"/>
        </w:rPr>
        <w:t xml:space="preserve">The England </w:t>
      </w:r>
      <w:r w:rsidRPr="0007766F">
        <w:rPr>
          <w:rFonts w:ascii="Arial" w:hAnsi="Arial" w:cs="Arial"/>
        </w:rPr>
        <w:t>Childhood obesity: a plan for action</w:t>
      </w:r>
      <w:r>
        <w:rPr>
          <w:rFonts w:ascii="Arial" w:hAnsi="Arial" w:cs="Arial"/>
        </w:rPr>
        <w:t xml:space="preserve"> can be found </w:t>
      </w:r>
      <w:hyperlink r:id="rId43" w:history="1">
        <w:r>
          <w:rPr>
            <w:rStyle w:val="Hyperlink"/>
            <w:rFonts w:ascii="Arial" w:hAnsi="Arial" w:cs="Arial"/>
          </w:rPr>
          <w:t>here</w:t>
        </w:r>
      </w:hyperlink>
    </w:p>
    <w:p w14:paraId="3C2304F6" w14:textId="53E3BD1A" w:rsidR="00364A10" w:rsidRPr="00C06E29" w:rsidRDefault="00364A10" w:rsidP="00AB5387">
      <w:pPr>
        <w:jc w:val="both"/>
        <w:rPr>
          <w:rFonts w:ascii="Arial" w:hAnsi="Arial" w:cs="Arial"/>
        </w:rPr>
      </w:pPr>
      <w:r w:rsidRPr="00F12AAD">
        <w:rPr>
          <w:rFonts w:ascii="Arial" w:hAnsi="Arial" w:cs="Arial"/>
          <w:b/>
          <w:color w:val="339966"/>
          <w:sz w:val="24"/>
          <w:szCs w:val="24"/>
        </w:rPr>
        <w:t>Health and Disability</w:t>
      </w:r>
    </w:p>
    <w:p w14:paraId="26822DD5" w14:textId="394A6ED9" w:rsidR="00364A10" w:rsidRPr="00F12AAD" w:rsidRDefault="00364A10" w:rsidP="00AB5387">
      <w:pPr>
        <w:jc w:val="both"/>
        <w:rPr>
          <w:rFonts w:ascii="Arial" w:hAnsi="Arial" w:cs="Arial"/>
          <w:b/>
          <w:color w:val="339966"/>
        </w:rPr>
      </w:pPr>
      <w:r w:rsidRPr="00F12AAD">
        <w:rPr>
          <w:rFonts w:ascii="Arial" w:hAnsi="Arial" w:cs="Arial"/>
          <w:b/>
          <w:color w:val="339966"/>
        </w:rPr>
        <w:t>Challenge</w:t>
      </w:r>
    </w:p>
    <w:p w14:paraId="6B24FD66" w14:textId="6FA9C3B2" w:rsidR="00364A10" w:rsidRPr="00210D77" w:rsidRDefault="00885675" w:rsidP="00AB5387">
      <w:pPr>
        <w:jc w:val="both"/>
        <w:rPr>
          <w:rFonts w:ascii="Arial" w:hAnsi="Arial" w:cs="Arial"/>
        </w:rPr>
      </w:pPr>
      <w:r w:rsidRPr="00210D77">
        <w:rPr>
          <w:rFonts w:ascii="Arial" w:hAnsi="Arial" w:cs="Arial"/>
        </w:rPr>
        <w:t xml:space="preserve">Tameside </w:t>
      </w:r>
      <w:r w:rsidR="00FB1C84" w:rsidRPr="00210D77">
        <w:rPr>
          <w:rFonts w:ascii="Arial" w:hAnsi="Arial" w:cs="Arial"/>
        </w:rPr>
        <w:t>has</w:t>
      </w:r>
      <w:r w:rsidRPr="00210D77">
        <w:rPr>
          <w:rFonts w:ascii="Arial" w:hAnsi="Arial" w:cs="Arial"/>
        </w:rPr>
        <w:t xml:space="preserve"> significantly worse </w:t>
      </w:r>
      <w:r w:rsidR="00F34879" w:rsidRPr="00210D77">
        <w:rPr>
          <w:rFonts w:ascii="Arial" w:hAnsi="Arial" w:cs="Arial"/>
        </w:rPr>
        <w:t>health outcomes for our children and young people including urgent ca</w:t>
      </w:r>
      <w:r w:rsidR="003E6167" w:rsidRPr="00210D77">
        <w:rPr>
          <w:rFonts w:ascii="Arial" w:hAnsi="Arial" w:cs="Arial"/>
        </w:rPr>
        <w:t xml:space="preserve">re </w:t>
      </w:r>
      <w:r w:rsidRPr="00210D77">
        <w:rPr>
          <w:rFonts w:ascii="Arial" w:hAnsi="Arial" w:cs="Arial"/>
        </w:rPr>
        <w:t>hospital admission rates across a number of conditions including substance misuse, injuries and accidents, asthma, mental health and self-harm, diabetes, epilepsy and gas</w:t>
      </w:r>
      <w:r w:rsidR="00F34879" w:rsidRPr="00210D77">
        <w:rPr>
          <w:rFonts w:ascii="Arial" w:hAnsi="Arial" w:cs="Arial"/>
        </w:rPr>
        <w:t xml:space="preserve">troenteritis. (More </w:t>
      </w:r>
      <w:r w:rsidR="006C421F" w:rsidRPr="00210D77">
        <w:rPr>
          <w:rFonts w:ascii="Arial" w:hAnsi="Arial" w:cs="Arial"/>
        </w:rPr>
        <w:t>statistics</w:t>
      </w:r>
      <w:r w:rsidRPr="00210D77">
        <w:rPr>
          <w:rFonts w:ascii="Arial" w:hAnsi="Arial" w:cs="Arial"/>
        </w:rPr>
        <w:t xml:space="preserve"> ca</w:t>
      </w:r>
      <w:r w:rsidR="003E6167" w:rsidRPr="00210D77">
        <w:rPr>
          <w:rFonts w:ascii="Arial" w:hAnsi="Arial" w:cs="Arial"/>
        </w:rPr>
        <w:t>n</w:t>
      </w:r>
      <w:r w:rsidRPr="00210D77">
        <w:rPr>
          <w:rFonts w:ascii="Arial" w:hAnsi="Arial" w:cs="Arial"/>
        </w:rPr>
        <w:t xml:space="preserve"> be found </w:t>
      </w:r>
      <w:hyperlink r:id="rId44" w:anchor="page/1/gid/1938133230/pat/126/par/E47000001/ati/202/are/E08000008" w:history="1">
        <w:r w:rsidRPr="00210D77">
          <w:rPr>
            <w:rStyle w:val="Hyperlink"/>
            <w:rFonts w:ascii="Arial" w:hAnsi="Arial" w:cs="Arial"/>
          </w:rPr>
          <w:t>here</w:t>
        </w:r>
      </w:hyperlink>
      <w:r w:rsidRPr="00210D77">
        <w:rPr>
          <w:rFonts w:ascii="Arial" w:hAnsi="Arial" w:cs="Arial"/>
        </w:rPr>
        <w:t xml:space="preserve">  </w:t>
      </w:r>
    </w:p>
    <w:p w14:paraId="511959E2" w14:textId="1EDECA0D" w:rsidR="004417A1" w:rsidRPr="00C06E29" w:rsidRDefault="00485B67" w:rsidP="00AB5387">
      <w:pPr>
        <w:jc w:val="both"/>
        <w:rPr>
          <w:rFonts w:ascii="Arial" w:hAnsi="Arial" w:cs="Arial"/>
        </w:rPr>
      </w:pPr>
      <w:r>
        <w:rPr>
          <w:rFonts w:ascii="Arial" w:hAnsi="Arial" w:cs="Arial"/>
          <w:noProof/>
          <w:lang w:eastAsia="en-GB"/>
        </w:rPr>
        <w:drawing>
          <wp:anchor distT="0" distB="0" distL="114300" distR="114300" simplePos="0" relativeHeight="251843584" behindDoc="1" locked="0" layoutInCell="1" allowOverlap="1" wp14:anchorId="5D389A95" wp14:editId="2B06A59F">
            <wp:simplePos x="0" y="0"/>
            <wp:positionH relativeFrom="margin">
              <wp:align>left</wp:align>
            </wp:positionH>
            <wp:positionV relativeFrom="paragraph">
              <wp:posOffset>0</wp:posOffset>
            </wp:positionV>
            <wp:extent cx="5895975" cy="2583180"/>
            <wp:effectExtent l="0" t="0" r="9525" b="7620"/>
            <wp:wrapTight wrapText="bothSides">
              <wp:wrapPolygon edited="0">
                <wp:start x="0" y="0"/>
                <wp:lineTo x="0" y="21504"/>
                <wp:lineTo x="21565" y="21504"/>
                <wp:lineTo x="2156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mpare-areas-table (22).png"/>
                    <pic:cNvPicPr/>
                  </pic:nvPicPr>
                  <pic:blipFill>
                    <a:blip r:embed="rId45">
                      <a:extLst>
                        <a:ext uri="{28A0092B-C50C-407E-A947-70E740481C1C}">
                          <a14:useLocalDpi xmlns:a14="http://schemas.microsoft.com/office/drawing/2010/main" val="0"/>
                        </a:ext>
                      </a:extLst>
                    </a:blip>
                    <a:stretch>
                      <a:fillRect/>
                    </a:stretch>
                  </pic:blipFill>
                  <pic:spPr>
                    <a:xfrm>
                      <a:off x="0" y="0"/>
                      <a:ext cx="5895975" cy="2583180"/>
                    </a:xfrm>
                    <a:prstGeom prst="rect">
                      <a:avLst/>
                    </a:prstGeom>
                  </pic:spPr>
                </pic:pic>
              </a:graphicData>
            </a:graphic>
          </wp:anchor>
        </w:drawing>
      </w:r>
      <w:r w:rsidR="001648AA" w:rsidRPr="00210D77">
        <w:rPr>
          <w:rFonts w:ascii="Arial" w:hAnsi="Arial" w:cs="Arial"/>
        </w:rPr>
        <w:t>Figure 15</w:t>
      </w:r>
      <w:r w:rsidR="003E6167" w:rsidRPr="00210D77">
        <w:rPr>
          <w:rFonts w:ascii="Arial" w:hAnsi="Arial" w:cs="Arial"/>
        </w:rPr>
        <w:t>: Emergency Hospital Admissions for chi</w:t>
      </w:r>
      <w:r w:rsidR="003A63B6" w:rsidRPr="00210D77">
        <w:rPr>
          <w:rFonts w:ascii="Arial" w:hAnsi="Arial" w:cs="Arial"/>
        </w:rPr>
        <w:t>ldren and young peoples under 18</w:t>
      </w:r>
      <w:r w:rsidR="003E6167" w:rsidRPr="00210D77">
        <w:rPr>
          <w:rFonts w:ascii="Arial" w:hAnsi="Arial" w:cs="Arial"/>
        </w:rPr>
        <w:t xml:space="preserve"> years</w:t>
      </w:r>
      <w:r w:rsidR="00C06E29">
        <w:rPr>
          <w:rFonts w:ascii="Arial" w:hAnsi="Arial" w:cs="Arial"/>
        </w:rPr>
        <w:t xml:space="preserve"> </w:t>
      </w:r>
      <w:r w:rsidR="004417A1" w:rsidRPr="00210D77">
        <w:rPr>
          <w:rFonts w:ascii="Arial" w:hAnsi="Arial" w:cs="Arial"/>
          <w:i/>
          <w:sz w:val="20"/>
          <w:szCs w:val="20"/>
        </w:rPr>
        <w:t>Source: PH</w:t>
      </w:r>
      <w:r w:rsidR="003F1A7B" w:rsidRPr="00210D77">
        <w:rPr>
          <w:rFonts w:ascii="Arial" w:hAnsi="Arial" w:cs="Arial"/>
          <w:i/>
          <w:sz w:val="20"/>
          <w:szCs w:val="20"/>
        </w:rPr>
        <w:t>E</w:t>
      </w:r>
      <w:r w:rsidR="004417A1" w:rsidRPr="00210D77">
        <w:rPr>
          <w:rFonts w:ascii="Arial" w:hAnsi="Arial" w:cs="Arial"/>
          <w:i/>
          <w:sz w:val="20"/>
          <w:szCs w:val="20"/>
        </w:rPr>
        <w:t xml:space="preserve"> Fingertips</w:t>
      </w:r>
    </w:p>
    <w:p w14:paraId="67B5BE33" w14:textId="0F2CEBD1" w:rsidR="00B1439E" w:rsidRPr="00210D77" w:rsidRDefault="001648AA" w:rsidP="00210D77">
      <w:pPr>
        <w:rPr>
          <w:rFonts w:ascii="Arial" w:hAnsi="Arial" w:cs="Arial"/>
        </w:rPr>
      </w:pPr>
      <w:r w:rsidRPr="008B47F6">
        <w:rPr>
          <w:rFonts w:ascii="Arial" w:hAnsi="Arial" w:cs="Arial"/>
        </w:rPr>
        <w:t>Figure 15</w:t>
      </w:r>
      <w:r w:rsidR="003E6167" w:rsidRPr="008B47F6">
        <w:rPr>
          <w:rFonts w:ascii="Arial" w:hAnsi="Arial" w:cs="Arial"/>
        </w:rPr>
        <w:t>, clearly illustrates</w:t>
      </w:r>
      <w:r w:rsidR="00CA407C" w:rsidRPr="008B47F6">
        <w:rPr>
          <w:rFonts w:ascii="Arial" w:hAnsi="Arial" w:cs="Arial"/>
        </w:rPr>
        <w:t xml:space="preserve"> the</w:t>
      </w:r>
      <w:r w:rsidR="003E6167" w:rsidRPr="008B47F6">
        <w:rPr>
          <w:rFonts w:ascii="Arial" w:hAnsi="Arial" w:cs="Arial"/>
        </w:rPr>
        <w:t xml:space="preserve"> high levels of urgent care admissions for children and young people</w:t>
      </w:r>
      <w:r w:rsidR="004417A1" w:rsidRPr="008B47F6">
        <w:rPr>
          <w:rFonts w:ascii="Arial" w:hAnsi="Arial" w:cs="Arial"/>
        </w:rPr>
        <w:t xml:space="preserve"> across Tameside </w:t>
      </w:r>
      <w:r w:rsidR="003E6167" w:rsidRPr="008B47F6">
        <w:rPr>
          <w:rFonts w:ascii="Arial" w:hAnsi="Arial" w:cs="Arial"/>
        </w:rPr>
        <w:t xml:space="preserve">compared to the rest of England. </w:t>
      </w:r>
      <w:r w:rsidR="00CA407C" w:rsidRPr="008B47F6">
        <w:rPr>
          <w:rFonts w:ascii="Arial" w:hAnsi="Arial" w:cs="Arial"/>
        </w:rPr>
        <w:t>Illnesses such as gastroenteritis and upper respiratory tract infections, along with injuries caused by accidents in the home, and poor oral health are the leading causes of attendances at A&amp;E and hospitalisation amongst children and young people</w:t>
      </w:r>
      <w:r w:rsidR="001A45F3" w:rsidRPr="008B47F6">
        <w:rPr>
          <w:rFonts w:ascii="Arial" w:hAnsi="Arial" w:cs="Arial"/>
        </w:rPr>
        <w:t xml:space="preserve"> here</w:t>
      </w:r>
      <w:r w:rsidR="00CA407C" w:rsidRPr="008B47F6">
        <w:rPr>
          <w:rFonts w:ascii="Arial" w:hAnsi="Arial" w:cs="Arial"/>
        </w:rPr>
        <w:t>.</w:t>
      </w:r>
      <w:r w:rsidR="00210D77">
        <w:rPr>
          <w:rFonts w:ascii="Arial" w:hAnsi="Arial" w:cs="Arial"/>
        </w:rPr>
        <w:t xml:space="preserve">   </w:t>
      </w:r>
    </w:p>
    <w:p w14:paraId="0897B811" w14:textId="7B899212" w:rsidR="003E6167" w:rsidRPr="003F0679" w:rsidRDefault="003E6167" w:rsidP="00AB5387">
      <w:pPr>
        <w:jc w:val="both"/>
        <w:rPr>
          <w:rFonts w:ascii="Arial" w:hAnsi="Arial" w:cs="Arial"/>
          <w:b/>
          <w:color w:val="339966"/>
        </w:rPr>
      </w:pPr>
      <w:r w:rsidRPr="003F0679">
        <w:rPr>
          <w:rFonts w:ascii="Arial" w:hAnsi="Arial" w:cs="Arial"/>
          <w:b/>
          <w:color w:val="339966"/>
        </w:rPr>
        <w:t>Implications</w:t>
      </w:r>
    </w:p>
    <w:p w14:paraId="3F7D13AE" w14:textId="2996F47D" w:rsidR="001A45F3" w:rsidRDefault="003E6167" w:rsidP="00AB5387">
      <w:pPr>
        <w:jc w:val="both"/>
        <w:rPr>
          <w:rFonts w:ascii="Arial" w:hAnsi="Arial" w:cs="Arial"/>
        </w:rPr>
      </w:pPr>
      <w:r w:rsidRPr="008B47F6">
        <w:rPr>
          <w:rFonts w:ascii="Arial" w:hAnsi="Arial" w:cs="Arial"/>
        </w:rPr>
        <w:t>As well as the inevitable human cost,</w:t>
      </w:r>
      <w:r w:rsidR="001A45F3" w:rsidRPr="008B47F6">
        <w:rPr>
          <w:rFonts w:ascii="Arial" w:hAnsi="Arial" w:cs="Arial"/>
        </w:rPr>
        <w:t xml:space="preserve"> such as stress and worry, separation</w:t>
      </w:r>
      <w:r w:rsidR="00F34879" w:rsidRPr="008B47F6">
        <w:rPr>
          <w:rFonts w:ascii="Arial" w:hAnsi="Arial" w:cs="Arial"/>
        </w:rPr>
        <w:t xml:space="preserve"> from parents/child</w:t>
      </w:r>
      <w:r w:rsidR="001A45F3" w:rsidRPr="008B47F6">
        <w:rPr>
          <w:rFonts w:ascii="Arial" w:hAnsi="Arial" w:cs="Arial"/>
        </w:rPr>
        <w:t>, time off school or work;</w:t>
      </w:r>
      <w:r w:rsidRPr="008B47F6">
        <w:rPr>
          <w:rFonts w:ascii="Arial" w:hAnsi="Arial" w:cs="Arial"/>
        </w:rPr>
        <w:t xml:space="preserve"> </w:t>
      </w:r>
      <w:r w:rsidR="001A45F3" w:rsidRPr="008B47F6">
        <w:rPr>
          <w:rFonts w:ascii="Arial" w:hAnsi="Arial" w:cs="Arial"/>
        </w:rPr>
        <w:lastRenderedPageBreak/>
        <w:t xml:space="preserve">there is also the </w:t>
      </w:r>
      <w:r w:rsidRPr="008B47F6">
        <w:rPr>
          <w:rFonts w:ascii="Arial" w:hAnsi="Arial" w:cs="Arial"/>
        </w:rPr>
        <w:t xml:space="preserve">significant financial cost for the Tameside health care economy. </w:t>
      </w:r>
      <w:r w:rsidR="001A45F3" w:rsidRPr="008B47F6">
        <w:rPr>
          <w:rFonts w:ascii="Arial" w:hAnsi="Arial" w:cs="Arial"/>
        </w:rPr>
        <w:t>High levels of urgent care admissions are strongly correlated to deprivation with these inequalities impacting worse in areas with higher deprivation levels.</w:t>
      </w:r>
    </w:p>
    <w:p w14:paraId="56CEE5F1" w14:textId="11A26649" w:rsidR="00433A5F" w:rsidRPr="00AC6F5E" w:rsidRDefault="003E6167" w:rsidP="00AB5387">
      <w:pPr>
        <w:jc w:val="both"/>
        <w:rPr>
          <w:rFonts w:ascii="Arial" w:hAnsi="Arial" w:cs="Arial"/>
        </w:rPr>
      </w:pPr>
      <w:r>
        <w:rPr>
          <w:rFonts w:ascii="Arial" w:hAnsi="Arial" w:cs="Arial"/>
        </w:rPr>
        <w:t>A</w:t>
      </w:r>
      <w:r w:rsidRPr="003E6167">
        <w:rPr>
          <w:rFonts w:ascii="Arial" w:hAnsi="Arial" w:cs="Arial"/>
        </w:rPr>
        <w:t xml:space="preserve"> large proportion of </w:t>
      </w:r>
      <w:r>
        <w:rPr>
          <w:rFonts w:ascii="Arial" w:hAnsi="Arial" w:cs="Arial"/>
        </w:rPr>
        <w:t>these urgent care</w:t>
      </w:r>
      <w:r w:rsidRPr="003E6167">
        <w:rPr>
          <w:rFonts w:ascii="Arial" w:hAnsi="Arial" w:cs="Arial"/>
        </w:rPr>
        <w:t xml:space="preserve"> admissions w</w:t>
      </w:r>
      <w:r w:rsidR="00CA407C">
        <w:rPr>
          <w:rFonts w:ascii="Arial" w:hAnsi="Arial" w:cs="Arial"/>
        </w:rPr>
        <w:t xml:space="preserve">ere avoidable and </w:t>
      </w:r>
      <w:r>
        <w:rPr>
          <w:rFonts w:ascii="Arial" w:hAnsi="Arial" w:cs="Arial"/>
        </w:rPr>
        <w:t>there</w:t>
      </w:r>
      <w:r w:rsidR="001A45F3">
        <w:rPr>
          <w:rFonts w:ascii="Arial" w:hAnsi="Arial" w:cs="Arial"/>
        </w:rPr>
        <w:t>fore</w:t>
      </w:r>
      <w:r w:rsidRPr="003E6167">
        <w:rPr>
          <w:rFonts w:ascii="Arial" w:hAnsi="Arial" w:cs="Arial"/>
        </w:rPr>
        <w:t xml:space="preserve"> </w:t>
      </w:r>
      <w:r w:rsidR="006C421F">
        <w:rPr>
          <w:rFonts w:ascii="Arial" w:hAnsi="Arial" w:cs="Arial"/>
        </w:rPr>
        <w:t xml:space="preserve">there is </w:t>
      </w:r>
      <w:r w:rsidRPr="003E6167">
        <w:rPr>
          <w:rFonts w:ascii="Arial" w:hAnsi="Arial" w:cs="Arial"/>
        </w:rPr>
        <w:t>huge potential to improve quality of care and experience for</w:t>
      </w:r>
      <w:r>
        <w:rPr>
          <w:rFonts w:ascii="Arial" w:hAnsi="Arial" w:cs="Arial"/>
        </w:rPr>
        <w:t xml:space="preserve"> children and their parents/carers</w:t>
      </w:r>
      <w:r w:rsidR="00CA407C">
        <w:rPr>
          <w:rFonts w:ascii="Arial" w:hAnsi="Arial" w:cs="Arial"/>
        </w:rPr>
        <w:t xml:space="preserve"> outside of the acute health </w:t>
      </w:r>
      <w:r w:rsidR="00F34879">
        <w:rPr>
          <w:rFonts w:ascii="Arial" w:hAnsi="Arial" w:cs="Arial"/>
        </w:rPr>
        <w:t xml:space="preserve">care </w:t>
      </w:r>
      <w:r w:rsidR="00CA407C">
        <w:rPr>
          <w:rFonts w:ascii="Arial" w:hAnsi="Arial" w:cs="Arial"/>
        </w:rPr>
        <w:t xml:space="preserve">sector. </w:t>
      </w:r>
    </w:p>
    <w:p w14:paraId="1D877DCB" w14:textId="28155E49" w:rsidR="00364A10" w:rsidRPr="00CA407C" w:rsidRDefault="00CA407C" w:rsidP="00AB5387">
      <w:pPr>
        <w:jc w:val="both"/>
        <w:rPr>
          <w:rFonts w:ascii="Arial" w:hAnsi="Arial" w:cs="Arial"/>
          <w:b/>
          <w:color w:val="31849B" w:themeColor="accent5" w:themeShade="BF"/>
        </w:rPr>
      </w:pPr>
      <w:r w:rsidRPr="00F12AAD">
        <w:rPr>
          <w:rFonts w:ascii="Arial" w:hAnsi="Arial" w:cs="Arial"/>
          <w:b/>
          <w:color w:val="339966"/>
        </w:rPr>
        <w:t>Recommendations</w:t>
      </w:r>
    </w:p>
    <w:p w14:paraId="71F18F1D" w14:textId="1F2E338F" w:rsidR="00CA407C" w:rsidRDefault="00CA407C" w:rsidP="00AB5387">
      <w:pPr>
        <w:jc w:val="both"/>
        <w:rPr>
          <w:rFonts w:ascii="Arial" w:hAnsi="Arial" w:cs="Arial"/>
        </w:rPr>
      </w:pPr>
      <w:r w:rsidRPr="008B47F6">
        <w:rPr>
          <w:rFonts w:ascii="Arial" w:hAnsi="Arial" w:cs="Arial"/>
        </w:rPr>
        <w:t>Designing and implementing policies that help reduce deprivation and improve social determinants of health should remain the overall long-term objective for Tameside. In the short term, the inequality of health outcomes should be the basis for a renewed emphasis on health care policies that specifically engage and focus on deprived children and young people with ongoing health needs and their families.</w:t>
      </w:r>
    </w:p>
    <w:p w14:paraId="5B0C387B" w14:textId="5A583D12" w:rsidR="00364A10" w:rsidRDefault="00CA407C" w:rsidP="00AB5387">
      <w:pPr>
        <w:jc w:val="both"/>
        <w:rPr>
          <w:rFonts w:ascii="Arial" w:hAnsi="Arial" w:cs="Arial"/>
        </w:rPr>
      </w:pPr>
      <w:r w:rsidRPr="00CA407C">
        <w:rPr>
          <w:rFonts w:ascii="Arial" w:hAnsi="Arial" w:cs="Arial"/>
        </w:rPr>
        <w:t>Health visitors</w:t>
      </w:r>
      <w:r>
        <w:rPr>
          <w:rFonts w:ascii="Arial" w:hAnsi="Arial" w:cs="Arial"/>
        </w:rPr>
        <w:t>, school nurses, GPs and pharmacists</w:t>
      </w:r>
      <w:r w:rsidRPr="00CA407C">
        <w:rPr>
          <w:rFonts w:ascii="Arial" w:hAnsi="Arial" w:cs="Arial"/>
        </w:rPr>
        <w:t xml:space="preserve"> can play an essential role in educating parents, children and family members in the importance of</w:t>
      </w:r>
      <w:r>
        <w:rPr>
          <w:rFonts w:ascii="Arial" w:hAnsi="Arial" w:cs="Arial"/>
        </w:rPr>
        <w:t xml:space="preserve"> health </w:t>
      </w:r>
      <w:r w:rsidRPr="00CA407C">
        <w:rPr>
          <w:rFonts w:ascii="Arial" w:hAnsi="Arial" w:cs="Arial"/>
        </w:rPr>
        <w:t>literacy to manage minor illnesses</w:t>
      </w:r>
      <w:r>
        <w:rPr>
          <w:rFonts w:ascii="Arial" w:hAnsi="Arial" w:cs="Arial"/>
        </w:rPr>
        <w:t xml:space="preserve"> and injuries. </w:t>
      </w:r>
      <w:r w:rsidRPr="00CA407C">
        <w:rPr>
          <w:rFonts w:ascii="Arial" w:hAnsi="Arial" w:cs="Arial"/>
        </w:rPr>
        <w:t>The health visitor’s role</w:t>
      </w:r>
      <w:r>
        <w:rPr>
          <w:rFonts w:ascii="Arial" w:hAnsi="Arial" w:cs="Arial"/>
        </w:rPr>
        <w:t xml:space="preserve"> in particular</w:t>
      </w:r>
      <w:r w:rsidRPr="00CA407C">
        <w:rPr>
          <w:rFonts w:ascii="Arial" w:hAnsi="Arial" w:cs="Arial"/>
        </w:rPr>
        <w:t xml:space="preserve"> is invaluable in imp</w:t>
      </w:r>
      <w:r w:rsidR="001A45F3">
        <w:rPr>
          <w:rFonts w:ascii="Arial" w:hAnsi="Arial" w:cs="Arial"/>
        </w:rPr>
        <w:t>roving uptake of immunisations and educating new parents around managing minor illness and injuries.</w:t>
      </w:r>
    </w:p>
    <w:p w14:paraId="062BB24F" w14:textId="55644136" w:rsidR="00433A5F" w:rsidRDefault="00433A5F" w:rsidP="00AB5387">
      <w:pPr>
        <w:jc w:val="both"/>
        <w:rPr>
          <w:rFonts w:ascii="Arial" w:hAnsi="Arial" w:cs="Arial"/>
        </w:rPr>
      </w:pPr>
    </w:p>
    <w:p w14:paraId="0943779D" w14:textId="3DF75680" w:rsidR="005041C1" w:rsidRDefault="005041C1" w:rsidP="00597837">
      <w:pPr>
        <w:jc w:val="both"/>
        <w:rPr>
          <w:rFonts w:ascii="Arial" w:hAnsi="Arial" w:cs="Arial"/>
        </w:rPr>
      </w:pPr>
    </w:p>
    <w:p w14:paraId="45415CC9" w14:textId="77777777" w:rsidR="003671EC" w:rsidRDefault="003671EC" w:rsidP="00597837">
      <w:pPr>
        <w:jc w:val="both"/>
        <w:rPr>
          <w:rFonts w:ascii="Arial" w:hAnsi="Arial" w:cs="Arial"/>
        </w:rPr>
      </w:pPr>
    </w:p>
    <w:p w14:paraId="2235A24F" w14:textId="77777777" w:rsidR="003671EC" w:rsidRDefault="003671EC" w:rsidP="00597837">
      <w:pPr>
        <w:jc w:val="both"/>
        <w:rPr>
          <w:rFonts w:ascii="Arial" w:hAnsi="Arial" w:cs="Arial"/>
        </w:rPr>
      </w:pPr>
    </w:p>
    <w:p w14:paraId="6C0D0E8D" w14:textId="77777777" w:rsidR="003671EC" w:rsidRDefault="003671EC" w:rsidP="00597837">
      <w:pPr>
        <w:jc w:val="both"/>
        <w:rPr>
          <w:rFonts w:ascii="Arial" w:hAnsi="Arial" w:cs="Arial"/>
        </w:rPr>
      </w:pPr>
    </w:p>
    <w:p w14:paraId="6E255A36" w14:textId="77777777" w:rsidR="003671EC" w:rsidRDefault="003671EC" w:rsidP="00597837">
      <w:pPr>
        <w:jc w:val="both"/>
        <w:rPr>
          <w:rFonts w:ascii="Arial" w:hAnsi="Arial" w:cs="Arial"/>
        </w:rPr>
      </w:pPr>
    </w:p>
    <w:p w14:paraId="45958B2D" w14:textId="77777777" w:rsidR="003671EC" w:rsidRDefault="003671EC" w:rsidP="00597837">
      <w:pPr>
        <w:jc w:val="both"/>
        <w:rPr>
          <w:rFonts w:ascii="Arial" w:hAnsi="Arial" w:cs="Arial"/>
        </w:rPr>
      </w:pPr>
    </w:p>
    <w:p w14:paraId="16DA147C" w14:textId="77777777" w:rsidR="003671EC" w:rsidRDefault="003671EC" w:rsidP="00597837">
      <w:pPr>
        <w:jc w:val="both"/>
        <w:rPr>
          <w:rFonts w:ascii="Arial" w:hAnsi="Arial" w:cs="Arial"/>
        </w:rPr>
      </w:pPr>
    </w:p>
    <w:p w14:paraId="7B75FC75" w14:textId="77777777" w:rsidR="003671EC" w:rsidRDefault="003671EC" w:rsidP="00597837">
      <w:pPr>
        <w:jc w:val="both"/>
        <w:rPr>
          <w:rFonts w:ascii="Arial" w:hAnsi="Arial" w:cs="Arial"/>
        </w:rPr>
      </w:pPr>
    </w:p>
    <w:p w14:paraId="095275C8" w14:textId="77777777" w:rsidR="003671EC" w:rsidRDefault="003671EC" w:rsidP="00597837">
      <w:pPr>
        <w:jc w:val="both"/>
        <w:rPr>
          <w:rFonts w:ascii="Arial" w:hAnsi="Arial" w:cs="Arial"/>
        </w:rPr>
      </w:pPr>
    </w:p>
    <w:p w14:paraId="4CCEBC4C" w14:textId="77777777" w:rsidR="003671EC" w:rsidRDefault="003671EC" w:rsidP="00597837">
      <w:pPr>
        <w:jc w:val="both"/>
        <w:rPr>
          <w:rFonts w:ascii="Arial" w:hAnsi="Arial" w:cs="Arial"/>
        </w:rPr>
      </w:pPr>
    </w:p>
    <w:p w14:paraId="4167F7CF" w14:textId="77777777" w:rsidR="003671EC" w:rsidRDefault="003671EC" w:rsidP="00597837">
      <w:pPr>
        <w:jc w:val="both"/>
        <w:rPr>
          <w:rFonts w:ascii="Arial" w:hAnsi="Arial" w:cs="Arial"/>
        </w:rPr>
      </w:pPr>
    </w:p>
    <w:p w14:paraId="61454C9D" w14:textId="77777777" w:rsidR="003671EC" w:rsidRDefault="003671EC" w:rsidP="00597837">
      <w:pPr>
        <w:jc w:val="both"/>
        <w:rPr>
          <w:rFonts w:ascii="Arial" w:hAnsi="Arial" w:cs="Arial"/>
        </w:rPr>
      </w:pPr>
    </w:p>
    <w:p w14:paraId="7C506553" w14:textId="77777777" w:rsidR="005041C1" w:rsidRDefault="005041C1" w:rsidP="00597837">
      <w:pPr>
        <w:jc w:val="both"/>
        <w:rPr>
          <w:rFonts w:ascii="Arial" w:hAnsi="Arial" w:cs="Arial"/>
        </w:rPr>
      </w:pPr>
    </w:p>
    <w:p w14:paraId="334C1032" w14:textId="77777777" w:rsidR="005041C1" w:rsidRDefault="00F12AAD" w:rsidP="00F12AAD">
      <w:pPr>
        <w:jc w:val="center"/>
        <w:rPr>
          <w:rFonts w:ascii="Arial" w:hAnsi="Arial" w:cs="Arial"/>
        </w:rPr>
      </w:pPr>
      <w:r>
        <w:rPr>
          <w:rFonts w:ascii="Arial" w:hAnsi="Arial" w:cs="Arial"/>
          <w:noProof/>
          <w:lang w:eastAsia="en-GB"/>
        </w:rPr>
        <w:drawing>
          <wp:inline distT="0" distB="0" distL="0" distR="0" wp14:anchorId="290D669D" wp14:editId="02265747">
            <wp:extent cx="2604770" cy="26047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 Resilient Families and Supportive Networks stamp.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5312" cy="2605312"/>
                    </a:xfrm>
                    <a:prstGeom prst="rect">
                      <a:avLst/>
                    </a:prstGeom>
                  </pic:spPr>
                </pic:pic>
              </a:graphicData>
            </a:graphic>
          </wp:inline>
        </w:drawing>
      </w:r>
    </w:p>
    <w:p w14:paraId="08162F80" w14:textId="77777777" w:rsidR="005041C1" w:rsidRPr="001648AA" w:rsidRDefault="005041C1" w:rsidP="00AB5387">
      <w:pPr>
        <w:jc w:val="both"/>
        <w:rPr>
          <w:rFonts w:ascii="Arial" w:hAnsi="Arial" w:cs="Arial"/>
          <w:sz w:val="24"/>
          <w:szCs w:val="24"/>
        </w:rPr>
      </w:pPr>
    </w:p>
    <w:p w14:paraId="5628F31A" w14:textId="77777777" w:rsidR="00364A10" w:rsidRPr="001648AA" w:rsidRDefault="00043481" w:rsidP="00AD5D26">
      <w:pPr>
        <w:jc w:val="center"/>
        <w:rPr>
          <w:rFonts w:ascii="Arial" w:hAnsi="Arial" w:cs="Arial"/>
          <w:sz w:val="24"/>
          <w:szCs w:val="24"/>
        </w:rPr>
      </w:pPr>
      <w:r w:rsidRPr="001648AA">
        <w:rPr>
          <w:rFonts w:ascii="Arial" w:hAnsi="Arial" w:cs="Arial"/>
          <w:sz w:val="24"/>
          <w:szCs w:val="24"/>
        </w:rPr>
        <w:t>Families are the bedrock on which everything else is built. Within the family we learn the value of love and support, in good times and bad. It shapes our ability to form healthy relationships in the future. It influences how well we do at school and into adulthood. It is the means by which we first connect to the wider community and then the world beyond.</w:t>
      </w:r>
      <w:r w:rsidRPr="001648AA">
        <w:rPr>
          <w:rStyle w:val="FootnoteReference"/>
          <w:rFonts w:ascii="Arial" w:hAnsi="Arial" w:cs="Arial"/>
          <w:sz w:val="24"/>
          <w:szCs w:val="24"/>
        </w:rPr>
        <w:footnoteReference w:id="5"/>
      </w:r>
      <w:r w:rsidRPr="001648AA">
        <w:rPr>
          <w:rFonts w:ascii="Arial" w:hAnsi="Arial" w:cs="Arial"/>
          <w:sz w:val="24"/>
          <w:szCs w:val="24"/>
        </w:rPr>
        <w:t xml:space="preserve"> However some families struggle</w:t>
      </w:r>
      <w:r w:rsidR="007C2848" w:rsidRPr="001648AA">
        <w:rPr>
          <w:rFonts w:ascii="Arial" w:hAnsi="Arial" w:cs="Arial"/>
          <w:sz w:val="24"/>
          <w:szCs w:val="24"/>
        </w:rPr>
        <w:t xml:space="preserve"> with</w:t>
      </w:r>
      <w:r w:rsidRPr="001648AA">
        <w:rPr>
          <w:rFonts w:ascii="Arial" w:hAnsi="Arial" w:cs="Arial"/>
          <w:sz w:val="24"/>
          <w:szCs w:val="24"/>
        </w:rPr>
        <w:t xml:space="preserve"> worklessness, persistent truanting, health problems, </w:t>
      </w:r>
      <w:r w:rsidR="007C2848" w:rsidRPr="001648AA">
        <w:rPr>
          <w:rFonts w:ascii="Arial" w:hAnsi="Arial" w:cs="Arial"/>
          <w:sz w:val="24"/>
          <w:szCs w:val="24"/>
        </w:rPr>
        <w:t>crime and anti-social behaviour and</w:t>
      </w:r>
      <w:r w:rsidRPr="001648AA">
        <w:rPr>
          <w:rFonts w:ascii="Arial" w:hAnsi="Arial" w:cs="Arial"/>
          <w:sz w:val="24"/>
          <w:szCs w:val="24"/>
        </w:rPr>
        <w:t xml:space="preserve"> domest</w:t>
      </w:r>
      <w:r w:rsidR="007C2848" w:rsidRPr="001648AA">
        <w:rPr>
          <w:rFonts w:ascii="Arial" w:hAnsi="Arial" w:cs="Arial"/>
          <w:sz w:val="24"/>
          <w:szCs w:val="24"/>
        </w:rPr>
        <w:t>ic abuse. We want to change and impro</w:t>
      </w:r>
      <w:r w:rsidR="00BA21A5">
        <w:rPr>
          <w:rFonts w:ascii="Arial" w:hAnsi="Arial" w:cs="Arial"/>
          <w:sz w:val="24"/>
          <w:szCs w:val="24"/>
        </w:rPr>
        <w:t>ve this for families in Tameside</w:t>
      </w:r>
      <w:r w:rsidR="007C2848" w:rsidRPr="001648AA">
        <w:rPr>
          <w:rFonts w:ascii="Arial" w:hAnsi="Arial" w:cs="Arial"/>
          <w:sz w:val="24"/>
          <w:szCs w:val="24"/>
        </w:rPr>
        <w:t>.</w:t>
      </w:r>
    </w:p>
    <w:p w14:paraId="7C030FB9" w14:textId="77777777" w:rsidR="005041C1" w:rsidRDefault="005041C1" w:rsidP="00364A10">
      <w:pPr>
        <w:jc w:val="both"/>
        <w:rPr>
          <w:rFonts w:ascii="Arial" w:hAnsi="Arial" w:cs="Arial"/>
          <w:b/>
          <w:color w:val="00B050"/>
          <w:sz w:val="24"/>
          <w:szCs w:val="24"/>
        </w:rPr>
      </w:pPr>
    </w:p>
    <w:p w14:paraId="65F56760" w14:textId="77777777" w:rsidR="00485B67" w:rsidRDefault="00485B67" w:rsidP="00364A10">
      <w:pPr>
        <w:jc w:val="both"/>
        <w:rPr>
          <w:rFonts w:ascii="Arial" w:hAnsi="Arial" w:cs="Arial"/>
          <w:b/>
          <w:color w:val="339933"/>
          <w:sz w:val="24"/>
          <w:szCs w:val="24"/>
        </w:rPr>
      </w:pPr>
    </w:p>
    <w:p w14:paraId="4C8EF806" w14:textId="77777777" w:rsidR="00AC6F5E" w:rsidRDefault="00AC6F5E" w:rsidP="00364A10">
      <w:pPr>
        <w:jc w:val="both"/>
        <w:rPr>
          <w:rFonts w:ascii="Arial" w:hAnsi="Arial" w:cs="Arial"/>
          <w:b/>
          <w:color w:val="339933"/>
          <w:sz w:val="24"/>
          <w:szCs w:val="24"/>
        </w:rPr>
      </w:pPr>
    </w:p>
    <w:p w14:paraId="1E517F33" w14:textId="77777777" w:rsidR="003671EC" w:rsidRDefault="003671EC" w:rsidP="00364A10">
      <w:pPr>
        <w:jc w:val="both"/>
        <w:rPr>
          <w:rFonts w:ascii="Arial" w:hAnsi="Arial" w:cs="Arial"/>
          <w:b/>
          <w:color w:val="339933"/>
          <w:sz w:val="24"/>
          <w:szCs w:val="24"/>
        </w:rPr>
      </w:pPr>
    </w:p>
    <w:p w14:paraId="31A51700" w14:textId="77777777" w:rsidR="003671EC" w:rsidRDefault="003671EC" w:rsidP="00364A10">
      <w:pPr>
        <w:jc w:val="both"/>
        <w:rPr>
          <w:rFonts w:ascii="Arial" w:hAnsi="Arial" w:cs="Arial"/>
          <w:b/>
          <w:color w:val="339933"/>
          <w:sz w:val="24"/>
          <w:szCs w:val="24"/>
        </w:rPr>
      </w:pPr>
    </w:p>
    <w:p w14:paraId="5ABF43C3" w14:textId="77777777" w:rsidR="003671EC" w:rsidRDefault="003671EC" w:rsidP="00364A10">
      <w:pPr>
        <w:jc w:val="both"/>
        <w:rPr>
          <w:rFonts w:ascii="Arial" w:hAnsi="Arial" w:cs="Arial"/>
          <w:b/>
          <w:color w:val="339933"/>
          <w:sz w:val="24"/>
          <w:szCs w:val="24"/>
        </w:rPr>
      </w:pPr>
    </w:p>
    <w:p w14:paraId="1C7F1FE6" w14:textId="1E3AB06D" w:rsidR="00364A10" w:rsidRPr="00F12AAD" w:rsidRDefault="00C40FB0" w:rsidP="00364A10">
      <w:pPr>
        <w:jc w:val="both"/>
        <w:rPr>
          <w:rFonts w:ascii="Arial" w:hAnsi="Arial" w:cs="Arial"/>
          <w:b/>
          <w:color w:val="339933"/>
          <w:sz w:val="24"/>
          <w:szCs w:val="24"/>
        </w:rPr>
      </w:pPr>
      <w:r w:rsidRPr="00F12AAD">
        <w:rPr>
          <w:rFonts w:ascii="Arial" w:hAnsi="Arial" w:cs="Arial"/>
          <w:b/>
          <w:color w:val="339933"/>
          <w:sz w:val="24"/>
          <w:szCs w:val="24"/>
        </w:rPr>
        <w:lastRenderedPageBreak/>
        <w:t>Cared for Children</w:t>
      </w:r>
    </w:p>
    <w:p w14:paraId="53F77F6A" w14:textId="77777777" w:rsidR="00364A10" w:rsidRPr="00F12AAD" w:rsidRDefault="00364A10" w:rsidP="00364A10">
      <w:pPr>
        <w:jc w:val="both"/>
        <w:rPr>
          <w:rFonts w:ascii="Arial" w:hAnsi="Arial" w:cs="Arial"/>
          <w:b/>
          <w:color w:val="339933"/>
        </w:rPr>
      </w:pPr>
      <w:r w:rsidRPr="00F12AAD">
        <w:rPr>
          <w:rFonts w:ascii="Arial" w:hAnsi="Arial" w:cs="Arial"/>
          <w:b/>
          <w:color w:val="339933"/>
        </w:rPr>
        <w:t>Challenge</w:t>
      </w:r>
    </w:p>
    <w:p w14:paraId="58DFDC93" w14:textId="77777777" w:rsidR="00364A10" w:rsidRPr="0007766F" w:rsidRDefault="00364A10" w:rsidP="00364A10">
      <w:pPr>
        <w:jc w:val="both"/>
        <w:rPr>
          <w:rFonts w:ascii="Arial" w:hAnsi="Arial" w:cs="Arial"/>
        </w:rPr>
      </w:pPr>
      <w:r w:rsidRPr="0007766F">
        <w:rPr>
          <w:rFonts w:ascii="Arial" w:hAnsi="Arial" w:cs="Arial"/>
        </w:rPr>
        <w:t xml:space="preserve">The number and </w:t>
      </w:r>
      <w:r w:rsidR="00C67703">
        <w:rPr>
          <w:rFonts w:ascii="Arial" w:hAnsi="Arial" w:cs="Arial"/>
        </w:rPr>
        <w:t>rate</w:t>
      </w:r>
      <w:r w:rsidRPr="0007766F">
        <w:rPr>
          <w:rFonts w:ascii="Arial" w:hAnsi="Arial" w:cs="Arial"/>
        </w:rPr>
        <w:t xml:space="preserve"> of children who are </w:t>
      </w:r>
      <w:r w:rsidR="00E70E67">
        <w:rPr>
          <w:rFonts w:ascii="Arial" w:hAnsi="Arial" w:cs="Arial"/>
        </w:rPr>
        <w:t>cared for across</w:t>
      </w:r>
      <w:r w:rsidR="00E82D5D">
        <w:rPr>
          <w:rFonts w:ascii="Arial" w:hAnsi="Arial" w:cs="Arial"/>
        </w:rPr>
        <w:t xml:space="preserve"> Tameside in </w:t>
      </w:r>
      <w:r w:rsidR="00E4477C">
        <w:rPr>
          <w:rFonts w:ascii="Arial" w:hAnsi="Arial" w:cs="Arial"/>
        </w:rPr>
        <w:t>2022</w:t>
      </w:r>
      <w:r>
        <w:rPr>
          <w:rFonts w:ascii="Arial" w:hAnsi="Arial" w:cs="Arial"/>
        </w:rPr>
        <w:t xml:space="preserve"> was </w:t>
      </w:r>
      <w:r w:rsidR="00E4477C">
        <w:rPr>
          <w:rFonts w:ascii="Arial" w:hAnsi="Arial" w:cs="Arial"/>
        </w:rPr>
        <w:t>666</w:t>
      </w:r>
      <w:r w:rsidR="00E82D5D">
        <w:rPr>
          <w:rFonts w:ascii="Arial" w:hAnsi="Arial" w:cs="Arial"/>
        </w:rPr>
        <w:t xml:space="preserve"> or </w:t>
      </w:r>
      <w:r w:rsidR="00E4477C">
        <w:rPr>
          <w:rFonts w:ascii="Arial" w:hAnsi="Arial" w:cs="Arial"/>
        </w:rPr>
        <w:t>130</w:t>
      </w:r>
      <w:r w:rsidRPr="0007766F">
        <w:rPr>
          <w:rFonts w:ascii="Arial" w:hAnsi="Arial" w:cs="Arial"/>
        </w:rPr>
        <w:t xml:space="preserve"> per 10,000</w:t>
      </w:r>
      <w:r>
        <w:rPr>
          <w:rFonts w:ascii="Arial" w:hAnsi="Arial" w:cs="Arial"/>
        </w:rPr>
        <w:t xml:space="preserve"> children</w:t>
      </w:r>
      <w:r w:rsidRPr="0007766F">
        <w:rPr>
          <w:rFonts w:ascii="Arial" w:hAnsi="Arial" w:cs="Arial"/>
        </w:rPr>
        <w:t>. This is significantly higher than both the North</w:t>
      </w:r>
      <w:r w:rsidR="00E82D5D">
        <w:rPr>
          <w:rFonts w:ascii="Arial" w:hAnsi="Arial" w:cs="Arial"/>
        </w:rPr>
        <w:t xml:space="preserve"> West and England averages of 97</w:t>
      </w:r>
      <w:r w:rsidR="00E4477C">
        <w:rPr>
          <w:rFonts w:ascii="Arial" w:hAnsi="Arial" w:cs="Arial"/>
        </w:rPr>
        <w:t>/10,000 and 70</w:t>
      </w:r>
      <w:r w:rsidRPr="0007766F">
        <w:rPr>
          <w:rFonts w:ascii="Arial" w:hAnsi="Arial" w:cs="Arial"/>
        </w:rPr>
        <w:t xml:space="preserve">/10,000 respectively. The rate of </w:t>
      </w:r>
      <w:r w:rsidR="00E82D5D">
        <w:rPr>
          <w:rFonts w:ascii="Arial" w:hAnsi="Arial" w:cs="Arial"/>
        </w:rPr>
        <w:t>cared for</w:t>
      </w:r>
      <w:r>
        <w:rPr>
          <w:rFonts w:ascii="Arial" w:hAnsi="Arial" w:cs="Arial"/>
        </w:rPr>
        <w:t xml:space="preserve"> children in Tameside is o</w:t>
      </w:r>
      <w:r w:rsidRPr="0007766F">
        <w:rPr>
          <w:rFonts w:ascii="Arial" w:hAnsi="Arial" w:cs="Arial"/>
        </w:rPr>
        <w:t xml:space="preserve">n </w:t>
      </w:r>
      <w:r>
        <w:rPr>
          <w:rFonts w:ascii="Arial" w:hAnsi="Arial" w:cs="Arial"/>
        </w:rPr>
        <w:t xml:space="preserve">the </w:t>
      </w:r>
      <w:r w:rsidRPr="0007766F">
        <w:rPr>
          <w:rFonts w:ascii="Arial" w:hAnsi="Arial" w:cs="Arial"/>
        </w:rPr>
        <w:t xml:space="preserve">increase </w:t>
      </w:r>
      <w:r>
        <w:rPr>
          <w:rFonts w:ascii="Arial" w:hAnsi="Arial" w:cs="Arial"/>
        </w:rPr>
        <w:t xml:space="preserve">from previous years </w:t>
      </w:r>
      <w:r w:rsidR="009F4380">
        <w:rPr>
          <w:rFonts w:ascii="Arial" w:hAnsi="Arial" w:cs="Arial"/>
        </w:rPr>
        <w:t>with 8</w:t>
      </w:r>
      <w:r w:rsidR="00E82D5D">
        <w:rPr>
          <w:rFonts w:ascii="Arial" w:hAnsi="Arial" w:cs="Arial"/>
        </w:rPr>
        <w:t xml:space="preserve">5% more </w:t>
      </w:r>
      <w:r w:rsidR="00E4477C">
        <w:rPr>
          <w:rFonts w:ascii="Arial" w:hAnsi="Arial" w:cs="Arial"/>
        </w:rPr>
        <w:t>children being cared for in 2022</w:t>
      </w:r>
      <w:r w:rsidR="00E82D5D">
        <w:rPr>
          <w:rFonts w:ascii="Arial" w:hAnsi="Arial" w:cs="Arial"/>
        </w:rPr>
        <w:t xml:space="preserve"> than </w:t>
      </w:r>
      <w:r w:rsidR="00E4477C">
        <w:rPr>
          <w:rFonts w:ascii="Arial" w:hAnsi="Arial" w:cs="Arial"/>
        </w:rPr>
        <w:t>11</w:t>
      </w:r>
      <w:r w:rsidR="00E82D5D">
        <w:rPr>
          <w:rFonts w:ascii="Arial" w:hAnsi="Arial" w:cs="Arial"/>
        </w:rPr>
        <w:t xml:space="preserve"> years ago.</w:t>
      </w:r>
    </w:p>
    <w:p w14:paraId="1F1DCFCB" w14:textId="77777777" w:rsidR="00364A10" w:rsidRPr="00E82D5D" w:rsidRDefault="00364A10" w:rsidP="00364A10">
      <w:pPr>
        <w:jc w:val="both"/>
        <w:rPr>
          <w:rFonts w:ascii="Arial" w:hAnsi="Arial" w:cs="Arial"/>
          <w:b/>
          <w:color w:val="00B050"/>
        </w:rPr>
      </w:pPr>
      <w:r w:rsidRPr="00F12AAD">
        <w:rPr>
          <w:rFonts w:ascii="Arial" w:hAnsi="Arial" w:cs="Arial"/>
          <w:b/>
          <w:color w:val="339933"/>
        </w:rPr>
        <w:t>Implications</w:t>
      </w:r>
    </w:p>
    <w:p w14:paraId="55B950CC" w14:textId="77777777" w:rsidR="00364A10" w:rsidRDefault="00364A10" w:rsidP="00364A10">
      <w:pPr>
        <w:jc w:val="both"/>
        <w:rPr>
          <w:rFonts w:ascii="Arial" w:hAnsi="Arial" w:cs="Arial"/>
        </w:rPr>
      </w:pPr>
      <w:r w:rsidRPr="006E5767">
        <w:rPr>
          <w:rFonts w:ascii="Arial" w:hAnsi="Arial" w:cs="Arial"/>
        </w:rPr>
        <w:t>Children in care are some of the most vulnerable members of society. They have often suffered traumatic events which have led to them being placed in care and lack the family support networks that others might take for granted.</w:t>
      </w:r>
      <w:r>
        <w:rPr>
          <w:rStyle w:val="FootnoteReference"/>
          <w:rFonts w:ascii="Arial" w:hAnsi="Arial" w:cs="Arial"/>
        </w:rPr>
        <w:footnoteReference w:id="6"/>
      </w:r>
      <w:r>
        <w:rPr>
          <w:rFonts w:ascii="Arial" w:hAnsi="Arial" w:cs="Arial"/>
        </w:rPr>
        <w:t xml:space="preserve"> </w:t>
      </w:r>
      <w:r w:rsidRPr="008B4BC4">
        <w:rPr>
          <w:rFonts w:ascii="Arial" w:hAnsi="Arial" w:cs="Arial"/>
        </w:rPr>
        <w:t xml:space="preserve">The responsibility of </w:t>
      </w:r>
      <w:r w:rsidR="00E82D5D">
        <w:rPr>
          <w:rFonts w:ascii="Arial" w:hAnsi="Arial" w:cs="Arial"/>
        </w:rPr>
        <w:t>caring for children</w:t>
      </w:r>
      <w:r w:rsidRPr="008B4BC4">
        <w:rPr>
          <w:rFonts w:ascii="Arial" w:hAnsi="Arial" w:cs="Arial"/>
        </w:rPr>
        <w:t xml:space="preserve"> ultimately falls on Local Authorities</w:t>
      </w:r>
      <w:r>
        <w:rPr>
          <w:rFonts w:ascii="Arial" w:hAnsi="Arial" w:cs="Arial"/>
        </w:rPr>
        <w:t xml:space="preserve"> who</w:t>
      </w:r>
      <w:r w:rsidRPr="008B4BC4">
        <w:rPr>
          <w:rFonts w:ascii="Arial" w:hAnsi="Arial" w:cs="Arial"/>
        </w:rPr>
        <w:t xml:space="preserve"> are also responsible as the “corporate parent”, with a commitment to act in the child’s best interests and provide safety and stability for them in their home lives.</w:t>
      </w:r>
    </w:p>
    <w:p w14:paraId="415D88D6" w14:textId="77777777" w:rsidR="00364A10" w:rsidRDefault="00364A10" w:rsidP="00364A10">
      <w:pPr>
        <w:jc w:val="both"/>
        <w:rPr>
          <w:rFonts w:ascii="Arial" w:hAnsi="Arial" w:cs="Arial"/>
        </w:rPr>
      </w:pPr>
      <w:r w:rsidRPr="008B4BC4">
        <w:rPr>
          <w:rFonts w:ascii="Arial" w:hAnsi="Arial" w:cs="Arial"/>
        </w:rPr>
        <w:t xml:space="preserve">However, it is also an inescapable fact that </w:t>
      </w:r>
      <w:r w:rsidR="00E70E67">
        <w:rPr>
          <w:rFonts w:ascii="Arial" w:hAnsi="Arial" w:cs="Arial"/>
        </w:rPr>
        <w:t>cared for children</w:t>
      </w:r>
      <w:r w:rsidRPr="008B4BC4">
        <w:rPr>
          <w:rFonts w:ascii="Arial" w:hAnsi="Arial" w:cs="Arial"/>
        </w:rPr>
        <w:t xml:space="preserve"> and those leaving care face a variety of lower outcomes compared to their peers.</w:t>
      </w:r>
      <w:r>
        <w:rPr>
          <w:rFonts w:ascii="Arial" w:hAnsi="Arial" w:cs="Arial"/>
        </w:rPr>
        <w:t xml:space="preserve"> </w:t>
      </w:r>
      <w:r w:rsidRPr="006E5767">
        <w:rPr>
          <w:rFonts w:ascii="Arial" w:hAnsi="Arial" w:cs="Arial"/>
        </w:rPr>
        <w:t>Children in care are 4 times more likely than their peers to have a mental health difficulty</w:t>
      </w:r>
      <w:r>
        <w:rPr>
          <w:rFonts w:ascii="Arial" w:hAnsi="Arial" w:cs="Arial"/>
        </w:rPr>
        <w:t xml:space="preserve"> and tend to do </w:t>
      </w:r>
      <w:r w:rsidRPr="006E5767">
        <w:rPr>
          <w:rFonts w:ascii="Arial" w:hAnsi="Arial" w:cs="Arial"/>
        </w:rPr>
        <w:t>less well in school than their peers.</w:t>
      </w:r>
      <w:r>
        <w:rPr>
          <w:rFonts w:ascii="Arial" w:hAnsi="Arial" w:cs="Arial"/>
        </w:rPr>
        <w:t xml:space="preserve"> </w:t>
      </w:r>
      <w:r w:rsidR="00E82D5D">
        <w:rPr>
          <w:rFonts w:ascii="Arial" w:hAnsi="Arial" w:cs="Arial"/>
        </w:rPr>
        <w:t>In education, only 20</w:t>
      </w:r>
      <w:r w:rsidRPr="008B4BC4">
        <w:rPr>
          <w:rFonts w:ascii="Arial" w:hAnsi="Arial" w:cs="Arial"/>
        </w:rPr>
        <w:t xml:space="preserve">% achieved </w:t>
      </w:r>
      <w:r w:rsidR="00E82D5D">
        <w:rPr>
          <w:rFonts w:ascii="Arial" w:hAnsi="Arial" w:cs="Arial"/>
        </w:rPr>
        <w:t>grade 4 or above GCSEs</w:t>
      </w:r>
      <w:r>
        <w:rPr>
          <w:rFonts w:ascii="Arial" w:hAnsi="Arial" w:cs="Arial"/>
        </w:rPr>
        <w:t xml:space="preserve"> </w:t>
      </w:r>
      <w:r w:rsidR="00E82D5D">
        <w:rPr>
          <w:rFonts w:ascii="Arial" w:hAnsi="Arial" w:cs="Arial"/>
        </w:rPr>
        <w:t>in English and maths in 2019.</w:t>
      </w:r>
    </w:p>
    <w:p w14:paraId="3C5754B5" w14:textId="77777777" w:rsidR="00364A10" w:rsidRPr="006E5767" w:rsidRDefault="00364A10" w:rsidP="00364A10">
      <w:pPr>
        <w:jc w:val="both"/>
        <w:rPr>
          <w:rFonts w:ascii="Arial" w:hAnsi="Arial" w:cs="Arial"/>
        </w:rPr>
      </w:pPr>
      <w:r w:rsidRPr="008B4BC4">
        <w:rPr>
          <w:rFonts w:ascii="Arial" w:hAnsi="Arial" w:cs="Arial"/>
        </w:rPr>
        <w:t xml:space="preserve">Children who are </w:t>
      </w:r>
      <w:r w:rsidR="00E82D5D">
        <w:rPr>
          <w:rFonts w:ascii="Arial" w:hAnsi="Arial" w:cs="Arial"/>
        </w:rPr>
        <w:t>cared for</w:t>
      </w:r>
      <w:r w:rsidRPr="008B4BC4">
        <w:rPr>
          <w:rFonts w:ascii="Arial" w:hAnsi="Arial" w:cs="Arial"/>
        </w:rPr>
        <w:t xml:space="preserve"> are also hugely over</w:t>
      </w:r>
      <w:r w:rsidR="00E82D5D">
        <w:rPr>
          <w:rFonts w:ascii="Arial" w:hAnsi="Arial" w:cs="Arial"/>
        </w:rPr>
        <w:t xml:space="preserve"> </w:t>
      </w:r>
      <w:r w:rsidRPr="008B4BC4">
        <w:rPr>
          <w:rFonts w:ascii="Arial" w:hAnsi="Arial" w:cs="Arial"/>
        </w:rPr>
        <w:t>represented in the youth justice system</w:t>
      </w:r>
      <w:r>
        <w:rPr>
          <w:rFonts w:ascii="Arial" w:hAnsi="Arial" w:cs="Arial"/>
        </w:rPr>
        <w:t xml:space="preserve"> with </w:t>
      </w:r>
      <w:r w:rsidR="00E82D5D">
        <w:rPr>
          <w:rFonts w:ascii="Arial" w:hAnsi="Arial" w:cs="Arial"/>
        </w:rPr>
        <w:t>cared for</w:t>
      </w:r>
      <w:r>
        <w:rPr>
          <w:rFonts w:ascii="Arial" w:hAnsi="Arial" w:cs="Arial"/>
        </w:rPr>
        <w:t xml:space="preserve"> children being four times more likely to be involved with the youth justice system. </w:t>
      </w:r>
    </w:p>
    <w:p w14:paraId="7D596ADC" w14:textId="77777777" w:rsidR="00364A10" w:rsidRDefault="00364A10" w:rsidP="00364A10">
      <w:pPr>
        <w:jc w:val="both"/>
        <w:rPr>
          <w:rFonts w:ascii="Arial" w:hAnsi="Arial" w:cs="Arial"/>
        </w:rPr>
      </w:pPr>
      <w:r w:rsidRPr="006E5767">
        <w:rPr>
          <w:rFonts w:ascii="Arial" w:hAnsi="Arial" w:cs="Arial"/>
        </w:rPr>
        <w:t>Care leavers are less likely to be in Employment, Educati</w:t>
      </w:r>
      <w:r>
        <w:rPr>
          <w:rFonts w:ascii="Arial" w:hAnsi="Arial" w:cs="Arial"/>
        </w:rPr>
        <w:t xml:space="preserve">on or Training than their peers and a </w:t>
      </w:r>
      <w:r w:rsidRPr="006E5767">
        <w:rPr>
          <w:rFonts w:ascii="Arial" w:hAnsi="Arial" w:cs="Arial"/>
        </w:rPr>
        <w:t>disproportionate number of children and young people in care are from black and minority ethnic backgrounds and have particular needs.</w:t>
      </w:r>
      <w:r>
        <w:rPr>
          <w:rFonts w:ascii="Arial" w:hAnsi="Arial" w:cs="Arial"/>
        </w:rPr>
        <w:t xml:space="preserve"> Approximately one in ten</w:t>
      </w:r>
      <w:r w:rsidRPr="006E5767">
        <w:rPr>
          <w:rFonts w:ascii="Arial" w:hAnsi="Arial" w:cs="Arial"/>
        </w:rPr>
        <w:t xml:space="preserve"> children </w:t>
      </w:r>
      <w:r>
        <w:rPr>
          <w:rFonts w:ascii="Arial" w:hAnsi="Arial" w:cs="Arial"/>
        </w:rPr>
        <w:t>in care have to move more than three</w:t>
      </w:r>
      <w:r w:rsidRPr="006E5767">
        <w:rPr>
          <w:rFonts w:ascii="Arial" w:hAnsi="Arial" w:cs="Arial"/>
        </w:rPr>
        <w:t xml:space="preserve"> times.</w:t>
      </w:r>
      <w:r>
        <w:rPr>
          <w:rFonts w:ascii="Arial" w:hAnsi="Arial" w:cs="Arial"/>
        </w:rPr>
        <w:t xml:space="preserve"> One in four</w:t>
      </w:r>
      <w:r w:rsidRPr="006E5767">
        <w:rPr>
          <w:rFonts w:ascii="Arial" w:hAnsi="Arial" w:cs="Arial"/>
        </w:rPr>
        <w:t xml:space="preserve"> homeless people have been in care at some point</w:t>
      </w:r>
      <w:r>
        <w:rPr>
          <w:rFonts w:ascii="Arial" w:hAnsi="Arial" w:cs="Arial"/>
        </w:rPr>
        <w:t xml:space="preserve"> and a one in five</w:t>
      </w:r>
      <w:r w:rsidRPr="006E5767">
        <w:rPr>
          <w:rFonts w:ascii="Arial" w:hAnsi="Arial" w:cs="Arial"/>
        </w:rPr>
        <w:t xml:space="preserve"> females in care become teenage parents (&lt;18 years)</w:t>
      </w:r>
    </w:p>
    <w:p w14:paraId="60411F53" w14:textId="29B32F84" w:rsidR="00352DC9" w:rsidRPr="00890F92" w:rsidRDefault="00364A10" w:rsidP="00364A10">
      <w:pPr>
        <w:jc w:val="both"/>
        <w:rPr>
          <w:rFonts w:ascii="Arial" w:hAnsi="Arial" w:cs="Arial"/>
        </w:rPr>
      </w:pPr>
      <w:r>
        <w:rPr>
          <w:rFonts w:ascii="Arial" w:hAnsi="Arial" w:cs="Arial"/>
        </w:rPr>
        <w:t xml:space="preserve">More information about the outcomes for </w:t>
      </w:r>
      <w:r w:rsidR="00E70E67">
        <w:rPr>
          <w:rFonts w:ascii="Arial" w:hAnsi="Arial" w:cs="Arial"/>
        </w:rPr>
        <w:t>cared for children</w:t>
      </w:r>
      <w:r w:rsidR="001A45F3">
        <w:rPr>
          <w:rFonts w:ascii="Arial" w:hAnsi="Arial" w:cs="Arial"/>
        </w:rPr>
        <w:t xml:space="preserve"> can be found </w:t>
      </w:r>
      <w:hyperlink r:id="rId47" w:anchor="page/1/gid/1938133238/pat/6/par/E12000002/ati/202/are/E08000008" w:history="1">
        <w:r w:rsidR="001A45F3">
          <w:rPr>
            <w:rStyle w:val="Hyperlink"/>
            <w:rFonts w:ascii="Arial" w:hAnsi="Arial" w:cs="Arial"/>
          </w:rPr>
          <w:t>here</w:t>
        </w:r>
      </w:hyperlink>
      <w:r w:rsidR="001A45F3">
        <w:rPr>
          <w:rFonts w:ascii="Arial" w:hAnsi="Arial" w:cs="Arial"/>
        </w:rPr>
        <w:t xml:space="preserve"> </w:t>
      </w:r>
    </w:p>
    <w:p w14:paraId="4E75F88D" w14:textId="54B28910" w:rsidR="00364A10" w:rsidRPr="00F12AAD" w:rsidRDefault="00364A10" w:rsidP="00364A10">
      <w:pPr>
        <w:jc w:val="both"/>
        <w:rPr>
          <w:rFonts w:ascii="Arial" w:hAnsi="Arial" w:cs="Arial"/>
          <w:b/>
          <w:color w:val="339933"/>
        </w:rPr>
      </w:pPr>
      <w:r w:rsidRPr="00F12AAD">
        <w:rPr>
          <w:rFonts w:ascii="Arial" w:hAnsi="Arial" w:cs="Arial"/>
          <w:b/>
          <w:color w:val="339933"/>
        </w:rPr>
        <w:t>Recommendations</w:t>
      </w:r>
    </w:p>
    <w:p w14:paraId="4D502579" w14:textId="1522A786" w:rsidR="00006A89" w:rsidRPr="00890F92" w:rsidRDefault="00364A10" w:rsidP="00AB5387">
      <w:pPr>
        <w:jc w:val="both"/>
        <w:rPr>
          <w:rFonts w:ascii="Arial" w:hAnsi="Arial" w:cs="Arial"/>
        </w:rPr>
      </w:pPr>
      <w:r w:rsidRPr="00B56916">
        <w:rPr>
          <w:rFonts w:ascii="Arial" w:hAnsi="Arial" w:cs="Arial"/>
        </w:rPr>
        <w:t xml:space="preserve">Recommendations for commissioning and delivering services for </w:t>
      </w:r>
      <w:r w:rsidR="00E82D5D">
        <w:rPr>
          <w:rFonts w:ascii="Arial" w:hAnsi="Arial" w:cs="Arial"/>
        </w:rPr>
        <w:t>cared for</w:t>
      </w:r>
      <w:r w:rsidRPr="00B56916">
        <w:rPr>
          <w:rFonts w:ascii="Arial" w:hAnsi="Arial" w:cs="Arial"/>
        </w:rPr>
        <w:t xml:space="preserve"> children should enable organisations, professionals and carers to work together to deliver high quality care, stable placements and nurturing relationships.</w:t>
      </w:r>
      <w:r>
        <w:rPr>
          <w:rFonts w:ascii="Arial" w:hAnsi="Arial" w:cs="Arial"/>
        </w:rPr>
        <w:t xml:space="preserve"> </w:t>
      </w:r>
      <w:r w:rsidRPr="00540474">
        <w:rPr>
          <w:rFonts w:ascii="Arial" w:hAnsi="Arial" w:cs="Arial"/>
        </w:rPr>
        <w:t xml:space="preserve">The National Institute for Health and Care Excellence (NICE) has produced a set of principles, guidance and recommendations to achieve better outcomes for </w:t>
      </w:r>
      <w:r w:rsidR="00E70E67">
        <w:rPr>
          <w:rFonts w:ascii="Arial" w:hAnsi="Arial" w:cs="Arial"/>
        </w:rPr>
        <w:t>cared for children</w:t>
      </w:r>
      <w:r>
        <w:rPr>
          <w:rFonts w:ascii="Arial" w:hAnsi="Arial" w:cs="Arial"/>
        </w:rPr>
        <w:t xml:space="preserve"> </w:t>
      </w:r>
      <w:hyperlink r:id="rId48" w:history="1">
        <w:r w:rsidRPr="009A4A66">
          <w:rPr>
            <w:rStyle w:val="Hyperlink"/>
            <w:rFonts w:ascii="Arial" w:hAnsi="Arial" w:cs="Arial"/>
          </w:rPr>
          <w:t>https://www.nice.org.uk/guidance/ph28/chapter/1-Recommendations</w:t>
        </w:r>
      </w:hyperlink>
      <w:r w:rsidR="003671EC">
        <w:rPr>
          <w:rFonts w:ascii="Arial" w:hAnsi="Arial" w:cs="Arial"/>
        </w:rPr>
        <w:t xml:space="preserve">. </w:t>
      </w:r>
      <w:r w:rsidRPr="00540474">
        <w:rPr>
          <w:rFonts w:ascii="Arial" w:hAnsi="Arial" w:cs="Arial"/>
        </w:rPr>
        <w:t>Edging away from care – how services successfully prevent young people entering care</w:t>
      </w:r>
      <w:r>
        <w:rPr>
          <w:rFonts w:ascii="Arial" w:hAnsi="Arial" w:cs="Arial"/>
        </w:rPr>
        <w:t xml:space="preserve"> is a report that looks at a </w:t>
      </w:r>
      <w:r w:rsidRPr="00540474">
        <w:rPr>
          <w:rFonts w:ascii="Arial" w:hAnsi="Arial" w:cs="Arial"/>
        </w:rPr>
        <w:t>small sample of local authorities and their partner agencies and looks at how services successfully support young people who are at risk of entering care to remain living at home.</w:t>
      </w:r>
      <w:r>
        <w:rPr>
          <w:rFonts w:ascii="Arial" w:hAnsi="Arial" w:cs="Arial"/>
        </w:rPr>
        <w:t xml:space="preserve"> </w:t>
      </w:r>
      <w:hyperlink r:id="rId49" w:history="1">
        <w:r w:rsidRPr="009A4A66">
          <w:rPr>
            <w:rStyle w:val="Hyperlink"/>
            <w:rFonts w:ascii="Arial" w:hAnsi="Arial" w:cs="Arial"/>
          </w:rPr>
          <w:t>https://www.gov.uk/government/publications/how-services-prevent-young-people-entering-care-edging-away-from-care</w:t>
        </w:r>
      </w:hyperlink>
      <w:r w:rsidR="003671EC">
        <w:rPr>
          <w:rFonts w:ascii="Arial" w:hAnsi="Arial" w:cs="Arial"/>
        </w:rPr>
        <w:t xml:space="preserve"> </w:t>
      </w:r>
      <w:r>
        <w:rPr>
          <w:rFonts w:ascii="Arial" w:hAnsi="Arial" w:cs="Arial"/>
        </w:rPr>
        <w:t xml:space="preserve">Early Intervention programmes are an </w:t>
      </w:r>
      <w:r w:rsidRPr="0055277A">
        <w:rPr>
          <w:rFonts w:ascii="Arial" w:hAnsi="Arial" w:cs="Arial"/>
        </w:rPr>
        <w:t>approach for helping</w:t>
      </w:r>
      <w:r>
        <w:rPr>
          <w:rFonts w:ascii="Arial" w:hAnsi="Arial" w:cs="Arial"/>
        </w:rPr>
        <w:t xml:space="preserve"> families,</w:t>
      </w:r>
      <w:r w:rsidRPr="0055277A">
        <w:rPr>
          <w:rFonts w:ascii="Arial" w:hAnsi="Arial" w:cs="Arial"/>
        </w:rPr>
        <w:t xml:space="preserve"> children and young people.</w:t>
      </w:r>
      <w:r>
        <w:rPr>
          <w:rFonts w:ascii="Arial" w:hAnsi="Arial" w:cs="Arial"/>
        </w:rPr>
        <w:t xml:space="preserve"> </w:t>
      </w:r>
      <w:r w:rsidRPr="0055277A">
        <w:rPr>
          <w:rFonts w:ascii="Arial" w:hAnsi="Arial" w:cs="Arial"/>
        </w:rPr>
        <w:t>Early help, also known as early intervention, is support given to a family when a problem first emerges. It can be provided at any stage in a child or young person's life.</w:t>
      </w:r>
      <w:r>
        <w:rPr>
          <w:rFonts w:ascii="Arial" w:hAnsi="Arial" w:cs="Arial"/>
        </w:rPr>
        <w:t xml:space="preserve"> </w:t>
      </w:r>
      <w:r w:rsidRPr="0055277A">
        <w:rPr>
          <w:rFonts w:ascii="Arial" w:hAnsi="Arial" w:cs="Arial"/>
        </w:rPr>
        <w:t xml:space="preserve">Early help services can be delivered to parents, children or whole families, but their main focus </w:t>
      </w:r>
      <w:r w:rsidRPr="0055277A">
        <w:rPr>
          <w:rFonts w:ascii="Arial" w:hAnsi="Arial" w:cs="Arial"/>
        </w:rPr>
        <w:lastRenderedPageBreak/>
        <w:t>is to improve outcomes for children.</w:t>
      </w:r>
      <w:r>
        <w:rPr>
          <w:rFonts w:ascii="Arial" w:hAnsi="Arial" w:cs="Arial"/>
        </w:rPr>
        <w:t xml:space="preserve"> Evidence suggests that </w:t>
      </w:r>
      <w:r w:rsidRPr="0055277A">
        <w:rPr>
          <w:rFonts w:ascii="Arial" w:hAnsi="Arial" w:cs="Arial"/>
        </w:rPr>
        <w:t>providing</w:t>
      </w:r>
      <w:r>
        <w:rPr>
          <w:rFonts w:ascii="Arial" w:hAnsi="Arial" w:cs="Arial"/>
        </w:rPr>
        <w:t xml:space="preserve"> timely support to address</w:t>
      </w:r>
      <w:r w:rsidRPr="0055277A">
        <w:rPr>
          <w:rFonts w:ascii="Arial" w:hAnsi="Arial" w:cs="Arial"/>
        </w:rPr>
        <w:t xml:space="preserve"> a child or family's needs early on can reduce risk factors and increase protective factors in a child's life</w:t>
      </w:r>
      <w:r>
        <w:rPr>
          <w:rFonts w:ascii="Arial" w:hAnsi="Arial" w:cs="Arial"/>
        </w:rPr>
        <w:t>.</w:t>
      </w:r>
      <w:r>
        <w:rPr>
          <w:rStyle w:val="FootnoteReference"/>
          <w:rFonts w:ascii="Arial" w:hAnsi="Arial" w:cs="Arial"/>
        </w:rPr>
        <w:footnoteReference w:id="7"/>
      </w:r>
      <w:r>
        <w:rPr>
          <w:rFonts w:ascii="Arial" w:hAnsi="Arial" w:cs="Arial"/>
        </w:rPr>
        <w:t xml:space="preserve"> </w:t>
      </w:r>
      <w:r w:rsidRPr="0055277A">
        <w:rPr>
          <w:rFonts w:ascii="Arial" w:hAnsi="Arial" w:cs="Arial"/>
        </w:rPr>
        <w:t>Early intervention can also prevent further problems from developing – for example, as part of a support plan for a child and their family when a child</w:t>
      </w:r>
      <w:r>
        <w:rPr>
          <w:rFonts w:ascii="Arial" w:hAnsi="Arial" w:cs="Arial"/>
        </w:rPr>
        <w:t xml:space="preserve"> </w:t>
      </w:r>
      <w:r w:rsidRPr="0055277A">
        <w:rPr>
          <w:rFonts w:ascii="Arial" w:hAnsi="Arial" w:cs="Arial"/>
        </w:rPr>
        <w:t>returns home from care</w:t>
      </w:r>
      <w:r>
        <w:rPr>
          <w:rFonts w:ascii="Arial" w:hAnsi="Arial" w:cs="Arial"/>
        </w:rPr>
        <w:t>.</w:t>
      </w:r>
      <w:r>
        <w:rPr>
          <w:rStyle w:val="FootnoteReference"/>
          <w:rFonts w:ascii="Arial" w:hAnsi="Arial" w:cs="Arial"/>
        </w:rPr>
        <w:footnoteReference w:id="8"/>
      </w:r>
    </w:p>
    <w:p w14:paraId="16BA841A" w14:textId="77777777" w:rsidR="00364A10" w:rsidRPr="00F12AAD" w:rsidRDefault="008C0B11" w:rsidP="00AB5387">
      <w:pPr>
        <w:jc w:val="both"/>
        <w:rPr>
          <w:rFonts w:ascii="Arial" w:hAnsi="Arial" w:cs="Arial"/>
          <w:b/>
          <w:color w:val="339933"/>
          <w:sz w:val="24"/>
          <w:szCs w:val="24"/>
        </w:rPr>
      </w:pPr>
      <w:r w:rsidRPr="00F12AAD">
        <w:rPr>
          <w:rFonts w:ascii="Arial" w:hAnsi="Arial" w:cs="Arial"/>
          <w:b/>
          <w:color w:val="339933"/>
          <w:sz w:val="24"/>
          <w:szCs w:val="24"/>
        </w:rPr>
        <w:t>Vulnerability</w:t>
      </w:r>
    </w:p>
    <w:p w14:paraId="0C6A9790" w14:textId="77777777" w:rsidR="001A45F3" w:rsidRDefault="001A45F3" w:rsidP="00AB5387">
      <w:pPr>
        <w:jc w:val="both"/>
        <w:rPr>
          <w:rFonts w:ascii="Arial" w:hAnsi="Arial" w:cs="Arial"/>
          <w:b/>
          <w:color w:val="339933"/>
        </w:rPr>
      </w:pPr>
      <w:r w:rsidRPr="00F12AAD">
        <w:rPr>
          <w:rFonts w:ascii="Arial" w:hAnsi="Arial" w:cs="Arial"/>
          <w:b/>
          <w:color w:val="339933"/>
        </w:rPr>
        <w:t>Challenge</w:t>
      </w:r>
    </w:p>
    <w:p w14:paraId="7045390A" w14:textId="77777777" w:rsidR="00F12AAD" w:rsidRDefault="000C024A" w:rsidP="000C024A">
      <w:pPr>
        <w:jc w:val="both"/>
        <w:rPr>
          <w:rFonts w:ascii="Arial" w:hAnsi="Arial" w:cs="Arial"/>
        </w:rPr>
      </w:pPr>
      <w:r>
        <w:rPr>
          <w:rFonts w:ascii="Arial" w:hAnsi="Arial" w:cs="Arial"/>
        </w:rPr>
        <w:t xml:space="preserve">Vulnerabilities </w:t>
      </w:r>
      <w:r w:rsidR="00B66E36" w:rsidRPr="00B66E36">
        <w:rPr>
          <w:rFonts w:ascii="Arial" w:hAnsi="Arial" w:cs="Arial"/>
        </w:rPr>
        <w:t>are a diverse range of social, economic and environmental factors which influence people’s</w:t>
      </w:r>
      <w:r>
        <w:rPr>
          <w:rFonts w:ascii="Arial" w:hAnsi="Arial" w:cs="Arial"/>
        </w:rPr>
        <w:t xml:space="preserve"> life chances and outcomes. </w:t>
      </w:r>
      <w:r w:rsidRPr="000C024A">
        <w:rPr>
          <w:rFonts w:ascii="Arial" w:hAnsi="Arial" w:cs="Arial"/>
        </w:rPr>
        <w:t xml:space="preserve">Vulnerability is made up of the characteristics of a person or group and their situation that influence their capacity to anticipate, to cope with, resist and recover from the impact of a </w:t>
      </w:r>
      <w:r>
        <w:rPr>
          <w:rFonts w:ascii="Arial" w:hAnsi="Arial" w:cs="Arial"/>
        </w:rPr>
        <w:t xml:space="preserve">crisis or adverse event. </w:t>
      </w:r>
      <w:r w:rsidRPr="000C024A">
        <w:rPr>
          <w:rFonts w:ascii="Arial" w:hAnsi="Arial" w:cs="Arial"/>
        </w:rPr>
        <w:t xml:space="preserve">Poverty, occupation, </w:t>
      </w:r>
      <w:r>
        <w:rPr>
          <w:rFonts w:ascii="Arial" w:hAnsi="Arial" w:cs="Arial"/>
        </w:rPr>
        <w:t>ethnicity, exclusion, marginalisation,</w:t>
      </w:r>
      <w:r w:rsidRPr="000C024A">
        <w:rPr>
          <w:rFonts w:ascii="Arial" w:hAnsi="Arial" w:cs="Arial"/>
        </w:rPr>
        <w:t xml:space="preserve"> inequities </w:t>
      </w:r>
      <w:r>
        <w:rPr>
          <w:rFonts w:ascii="Arial" w:hAnsi="Arial" w:cs="Arial"/>
        </w:rPr>
        <w:t xml:space="preserve">and social </w:t>
      </w:r>
      <w:r w:rsidRPr="000C024A">
        <w:rPr>
          <w:rFonts w:ascii="Arial" w:hAnsi="Arial" w:cs="Arial"/>
        </w:rPr>
        <w:t xml:space="preserve">isolation </w:t>
      </w:r>
      <w:r>
        <w:rPr>
          <w:rFonts w:ascii="Arial" w:hAnsi="Arial" w:cs="Arial"/>
        </w:rPr>
        <w:t>can</w:t>
      </w:r>
      <w:r w:rsidRPr="000C024A">
        <w:rPr>
          <w:rFonts w:ascii="Arial" w:hAnsi="Arial" w:cs="Arial"/>
        </w:rPr>
        <w:t xml:space="preserve"> enhance social vulnerability.</w:t>
      </w:r>
    </w:p>
    <w:p w14:paraId="2AAA2AA6" w14:textId="77777777" w:rsidR="00F12AAD" w:rsidRDefault="00F12AAD" w:rsidP="000C024A">
      <w:pPr>
        <w:jc w:val="both"/>
        <w:rPr>
          <w:rFonts w:ascii="Arial" w:hAnsi="Arial" w:cs="Arial"/>
        </w:rPr>
      </w:pPr>
      <w:r w:rsidRPr="00F12AAD">
        <w:rPr>
          <w:rFonts w:ascii="Arial" w:hAnsi="Arial" w:cs="Arial"/>
        </w:rPr>
        <w:t>People across Tameside who might need extra help are adults and children with a learning disability or mental health conditions; p</w:t>
      </w:r>
      <w:r w:rsidR="00E70E67">
        <w:rPr>
          <w:rFonts w:ascii="Arial" w:hAnsi="Arial" w:cs="Arial"/>
        </w:rPr>
        <w:t xml:space="preserve">eople who care for others, cared for children </w:t>
      </w:r>
      <w:r w:rsidRPr="00F12AAD">
        <w:rPr>
          <w:rFonts w:ascii="Arial" w:hAnsi="Arial" w:cs="Arial"/>
        </w:rPr>
        <w:t>or care leavers, people who are in a relationship where domestic abuse exists, people living in poverty or from a deprived background, children and young people going through adverse experiences and people from ethnic minority backgrounds or the LGBT community. The local evidence is profound and makes it clear that the numbers of people in Tameside that are facing multiple disadvantages which damage their life chances, and those of their children, is unacceptably high</w:t>
      </w:r>
    </w:p>
    <w:p w14:paraId="45B3B79E" w14:textId="77777777" w:rsidR="003671EC" w:rsidRDefault="00F12AAD" w:rsidP="003671EC">
      <w:pPr>
        <w:rPr>
          <w:rFonts w:ascii="Arial" w:hAnsi="Arial" w:cs="Arial"/>
        </w:rPr>
      </w:pPr>
      <w:r w:rsidRPr="007C2848">
        <w:rPr>
          <w:rFonts w:ascii="Arial" w:hAnsi="Arial" w:cs="Arial"/>
        </w:rPr>
        <w:t xml:space="preserve"> </w:t>
      </w:r>
      <w:r w:rsidR="00E70E67">
        <w:rPr>
          <w:rFonts w:ascii="Arial" w:hAnsi="Arial" w:cs="Arial"/>
        </w:rPr>
        <w:t>Figure 16</w:t>
      </w:r>
      <w:r w:rsidR="00485B67">
        <w:rPr>
          <w:rFonts w:ascii="Arial" w:hAnsi="Arial" w:cs="Arial"/>
        </w:rPr>
        <w:t xml:space="preserve"> on the next page</w:t>
      </w:r>
      <w:r>
        <w:rPr>
          <w:rFonts w:ascii="Arial" w:hAnsi="Arial" w:cs="Arial"/>
        </w:rPr>
        <w:t xml:space="preserve"> illustrates some examples of the different vulnerabilities for our population compared to the rest of Greater Manchester and England. It illustrates that Tameside has high levels of people who could be vulnerable and at risk of future health and wellbeing needs.</w:t>
      </w:r>
      <w:r w:rsidR="003671EC" w:rsidRPr="003671EC">
        <w:rPr>
          <w:rFonts w:ascii="Arial" w:hAnsi="Arial" w:cs="Arial"/>
        </w:rPr>
        <w:t xml:space="preserve"> </w:t>
      </w:r>
    </w:p>
    <w:p w14:paraId="37F2C700" w14:textId="77777777" w:rsidR="003671EC" w:rsidRDefault="003671EC" w:rsidP="003671EC">
      <w:pPr>
        <w:rPr>
          <w:rFonts w:ascii="Arial" w:hAnsi="Arial" w:cs="Arial"/>
        </w:rPr>
      </w:pPr>
      <w:r>
        <w:rPr>
          <w:rFonts w:ascii="Arial" w:hAnsi="Arial" w:cs="Arial"/>
          <w:noProof/>
          <w:lang w:eastAsia="en-GB"/>
        </w:rPr>
        <w:drawing>
          <wp:anchor distT="0" distB="0" distL="114300" distR="114300" simplePos="0" relativeHeight="251824128" behindDoc="1" locked="0" layoutInCell="1" allowOverlap="1" wp14:anchorId="673AD409" wp14:editId="065723EB">
            <wp:simplePos x="0" y="0"/>
            <wp:positionH relativeFrom="margin">
              <wp:posOffset>-190500</wp:posOffset>
            </wp:positionH>
            <wp:positionV relativeFrom="paragraph">
              <wp:posOffset>327025</wp:posOffset>
            </wp:positionV>
            <wp:extent cx="4636770" cy="2219325"/>
            <wp:effectExtent l="0" t="0" r="0" b="9525"/>
            <wp:wrapTight wrapText="bothSides">
              <wp:wrapPolygon edited="0">
                <wp:start x="0" y="0"/>
                <wp:lineTo x="0" y="21507"/>
                <wp:lineTo x="21476" y="21507"/>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view (8).png"/>
                    <pic:cNvPicPr/>
                  </pic:nvPicPr>
                  <pic:blipFill rotWithShape="1">
                    <a:blip r:embed="rId50">
                      <a:extLst>
                        <a:ext uri="{28A0092B-C50C-407E-A947-70E740481C1C}">
                          <a14:useLocalDpi xmlns:a14="http://schemas.microsoft.com/office/drawing/2010/main" val="0"/>
                        </a:ext>
                      </a:extLst>
                    </a:blip>
                    <a:srcRect t="19122"/>
                    <a:stretch/>
                  </pic:blipFill>
                  <pic:spPr bwMode="auto">
                    <a:xfrm>
                      <a:off x="0" y="0"/>
                      <a:ext cx="463677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D77">
        <w:rPr>
          <w:rFonts w:ascii="Arial" w:hAnsi="Arial" w:cs="Arial"/>
        </w:rPr>
        <w:t>Figure 16: Examples of vulnerabilities that exist in the population across Greater Manchester</w:t>
      </w:r>
      <w:r>
        <w:rPr>
          <w:rFonts w:ascii="Arial" w:hAnsi="Arial" w:cs="Arial"/>
        </w:rPr>
        <w:t xml:space="preserve"> </w:t>
      </w:r>
      <w:r w:rsidRPr="00F12AAD">
        <w:rPr>
          <w:rFonts w:ascii="Arial" w:hAnsi="Arial" w:cs="Arial"/>
          <w:i/>
          <w:sz w:val="20"/>
          <w:szCs w:val="20"/>
        </w:rPr>
        <w:t>Source: PHE fingertips</w:t>
      </w:r>
    </w:p>
    <w:p w14:paraId="66E54218" w14:textId="0923A80E" w:rsidR="007C2848" w:rsidRPr="003671EC" w:rsidRDefault="007C2848" w:rsidP="003671EC">
      <w:pPr>
        <w:spacing w:after="120"/>
        <w:rPr>
          <w:rFonts w:ascii="Arial" w:hAnsi="Arial" w:cs="Arial"/>
        </w:rPr>
      </w:pPr>
      <w:r w:rsidRPr="00F12AAD">
        <w:rPr>
          <w:rFonts w:ascii="Arial" w:hAnsi="Arial" w:cs="Arial"/>
          <w:b/>
          <w:color w:val="339933"/>
        </w:rPr>
        <w:t>Implications</w:t>
      </w:r>
    </w:p>
    <w:p w14:paraId="2B7D6A38" w14:textId="597D5453" w:rsidR="007C2848" w:rsidRDefault="007C2848" w:rsidP="003671EC">
      <w:pPr>
        <w:spacing w:after="120"/>
        <w:jc w:val="both"/>
        <w:rPr>
          <w:rFonts w:ascii="Arial" w:hAnsi="Arial" w:cs="Arial"/>
        </w:rPr>
      </w:pPr>
      <w:r w:rsidRPr="00FA4577">
        <w:rPr>
          <w:rFonts w:ascii="Arial" w:hAnsi="Arial" w:cs="Arial"/>
        </w:rPr>
        <w:t>On health</w:t>
      </w:r>
      <w:r w:rsidR="003671EC">
        <w:rPr>
          <w:rFonts w:ascii="Arial" w:hAnsi="Arial" w:cs="Arial"/>
        </w:rPr>
        <w:t xml:space="preserve">- </w:t>
      </w:r>
      <w:r w:rsidRPr="008C0B11">
        <w:rPr>
          <w:rFonts w:ascii="Arial" w:hAnsi="Arial" w:cs="Arial"/>
        </w:rPr>
        <w:t>Not all our population are aware of the health issues</w:t>
      </w:r>
      <w:r>
        <w:rPr>
          <w:rFonts w:ascii="Arial" w:hAnsi="Arial" w:cs="Arial"/>
        </w:rPr>
        <w:t xml:space="preserve"> and risks</w:t>
      </w:r>
      <w:r w:rsidRPr="008C0B11">
        <w:rPr>
          <w:rFonts w:ascii="Arial" w:hAnsi="Arial" w:cs="Arial"/>
        </w:rPr>
        <w:t xml:space="preserve"> </w:t>
      </w:r>
      <w:r>
        <w:rPr>
          <w:rFonts w:ascii="Arial" w:hAnsi="Arial" w:cs="Arial"/>
        </w:rPr>
        <w:t>most people</w:t>
      </w:r>
      <w:r w:rsidRPr="008C0B11">
        <w:rPr>
          <w:rFonts w:ascii="Arial" w:hAnsi="Arial" w:cs="Arial"/>
        </w:rPr>
        <w:t xml:space="preserve"> might take for granted, or know how t</w:t>
      </w:r>
      <w:r>
        <w:rPr>
          <w:rFonts w:ascii="Arial" w:hAnsi="Arial" w:cs="Arial"/>
        </w:rPr>
        <w:t>o lead the healthy lifestyles most people</w:t>
      </w:r>
      <w:r w:rsidRPr="008C0B11">
        <w:rPr>
          <w:rFonts w:ascii="Arial" w:hAnsi="Arial" w:cs="Arial"/>
        </w:rPr>
        <w:t xml:space="preserve"> might think are obvious. This can leave them vulnerable to increased future ill health and issues like obesity, infections, accidents</w:t>
      </w:r>
      <w:r>
        <w:rPr>
          <w:rFonts w:ascii="Arial" w:hAnsi="Arial" w:cs="Arial"/>
        </w:rPr>
        <w:t xml:space="preserve"> </w:t>
      </w:r>
      <w:r w:rsidRPr="008C0B11">
        <w:rPr>
          <w:rFonts w:ascii="Arial" w:hAnsi="Arial" w:cs="Arial"/>
        </w:rPr>
        <w:t xml:space="preserve">and injuries. </w:t>
      </w:r>
      <w:r w:rsidRPr="00C87B8F">
        <w:rPr>
          <w:rFonts w:ascii="Arial" w:hAnsi="Arial" w:cs="Arial"/>
        </w:rPr>
        <w:t xml:space="preserve">Vulnerable individuals are often worst affected, deprived of the information, money or access to health </w:t>
      </w:r>
      <w:r>
        <w:rPr>
          <w:rFonts w:ascii="Arial" w:hAnsi="Arial" w:cs="Arial"/>
        </w:rPr>
        <w:t xml:space="preserve">and care </w:t>
      </w:r>
      <w:r w:rsidRPr="00C87B8F">
        <w:rPr>
          <w:rFonts w:ascii="Arial" w:hAnsi="Arial" w:cs="Arial"/>
        </w:rPr>
        <w:t>services that would help them prevent and treat disease.</w:t>
      </w:r>
    </w:p>
    <w:p w14:paraId="64F6D189" w14:textId="77777777" w:rsidR="003671EC" w:rsidRDefault="003671EC" w:rsidP="003671EC">
      <w:pPr>
        <w:spacing w:after="120"/>
        <w:jc w:val="both"/>
        <w:rPr>
          <w:rFonts w:ascii="Arial" w:hAnsi="Arial" w:cs="Arial"/>
        </w:rPr>
      </w:pPr>
      <w:r>
        <w:rPr>
          <w:rFonts w:ascii="Arial" w:hAnsi="Arial" w:cs="Arial"/>
          <w:noProof/>
          <w:lang w:eastAsia="en-GB"/>
        </w:rPr>
        <mc:AlternateContent>
          <mc:Choice Requires="wps">
            <w:drawing>
              <wp:anchor distT="0" distB="0" distL="114300" distR="114300" simplePos="0" relativeHeight="251739136" behindDoc="0" locked="0" layoutInCell="1" allowOverlap="1" wp14:anchorId="7015381D" wp14:editId="19E4296B">
                <wp:simplePos x="0" y="0"/>
                <wp:positionH relativeFrom="margin">
                  <wp:posOffset>-209550</wp:posOffset>
                </wp:positionH>
                <wp:positionV relativeFrom="paragraph">
                  <wp:posOffset>742315</wp:posOffset>
                </wp:positionV>
                <wp:extent cx="5575935" cy="5588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5575935" cy="558800"/>
                        </a:xfrm>
                        <a:prstGeom prst="rect">
                          <a:avLst/>
                        </a:prstGeom>
                        <a:noFill/>
                        <a:ln w="6350">
                          <a:noFill/>
                        </a:ln>
                      </wps:spPr>
                      <wps:txbx>
                        <w:txbxContent>
                          <w:p w14:paraId="5C194C07" w14:textId="77777777" w:rsidR="006834C6" w:rsidRPr="00025EAA" w:rsidRDefault="006834C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381D" id="Text Box 265" o:spid="_x0000_s1111" type="#_x0000_t202" style="position:absolute;left:0;text-align:left;margin-left:-16.5pt;margin-top:58.45pt;width:439.05pt;height:4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XPMwIAAF0EAAAOAAAAZHJzL2Uyb0RvYy54bWysVFGP2jAMfp+0/xDlfbRwFDhEObE7MU1C&#10;dyfBdM8hTWilJs6SQMt+/ZyUcui2p2kvqWM7tj9/dhcPrarJSVhXgc7pcJBSIjSHotKHnP7Yrb/M&#10;KHGe6YLVoEVOz8LRh+XnT4vGzMUISqgLYQkG0W7emJyW3pt5kjheCsXcAIzQaJRgFfN4tYeksKzB&#10;6KpORmk6SRqwhbHAhXOofeqMdBnjSym4f5HSCU/qnGJtPp42nvtwJssFmx8sM2XFL2Wwf6hCsUpj&#10;0muoJ+YZOdrqj1Cq4hYcSD/goBKQsuIiYkA0w/QDmm3JjIhYsDnOXNvk/l9Y/nx6taQqcjqaZJRo&#10;ppCknWg9+QotCTrsUGPcHB23Bl19iwZkutc7VAbgrbQqfBESQTv2+nztbwjHUZll0+z+DtNwtGXZ&#10;bJZGApL318Y6/02AIkHIqUX+YlvZaeM8VoKuvUtIpmFd1XXksNakyenkLkvjg6sFX9QaHwYMXa1B&#10;8u2+7VBPeyB7KM6Iz0I3I87wdYVFbJjzr8ziUCAkHHT/goesAZPBRaKkBPvrb/rgj1yhlZIGhyyn&#10;7ueRWUFJ/V0ji/fD8ThMZbyMs+kIL/bWsr+16KN6BJzjIa6U4VEM/r7uRWlBveE+rEJWNDHNMXdO&#10;fS8++m70cZ+4WK2iE86hYX6jt4aH0KGtocW79o1Zc+HBI4PP0I8jm3+go/PtCFkdPcgqchUa3XX1&#10;0n+c4UjhZd/Cktzeo9f7X2H5GwAA//8DAFBLAwQUAAYACAAAACEAkafPU+MAAAALAQAADwAAAGRy&#10;cy9kb3ducmV2LnhtbEyPTWvCQBiE74X+h+UVetNN4gcxzUYkIIXSHrReenuTfU2C+5FmV03767s9&#10;2eMww8wz+WbUil1pcJ01AuJZBIxMbWVnGgHHj900BeY8GonKGhLwTQ42xeNDjpm0N7On68E3LJQY&#10;l6GA1vs+49zVLWl0M9uTCd7JDhp9kEPD5YC3UK4VT6JoxTV2Jiy02FPZUn0+XLSA13L3jvsq0emP&#10;Kl/eTtv+6/i5FOJpMm6fgXka/T0Mf/gBHYrAVNmLkY4pAdP5PHzxwYhXa2AhkS6WMbBKQBIt1sCL&#10;nP//UPwCAAD//wMAUEsBAi0AFAAGAAgAAAAhALaDOJL+AAAA4QEAABMAAAAAAAAAAAAAAAAAAAAA&#10;AFtDb250ZW50X1R5cGVzXS54bWxQSwECLQAUAAYACAAAACEAOP0h/9YAAACUAQAACwAAAAAAAAAA&#10;AAAAAAAvAQAAX3JlbHMvLnJlbHNQSwECLQAUAAYACAAAACEAVBylzzMCAABdBAAADgAAAAAAAAAA&#10;AAAAAAAuAgAAZHJzL2Uyb0RvYy54bWxQSwECLQAUAAYACAAAACEAkafPU+MAAAALAQAADwAAAAAA&#10;AAAAAAAAAACNBAAAZHJzL2Rvd25yZXYueG1sUEsFBgAAAAAEAAQA8wAAAJ0FAAAAAA==&#10;" filled="f" stroked="f" strokeweight=".5pt">
                <v:textbox>
                  <w:txbxContent>
                    <w:p w14:paraId="5C194C07" w14:textId="77777777" w:rsidR="006834C6" w:rsidRPr="00025EAA" w:rsidRDefault="006834C6">
                      <w:pPr>
                        <w:rPr>
                          <w:rFonts w:ascii="Arial" w:hAnsi="Arial" w:cs="Arial"/>
                        </w:rPr>
                      </w:pPr>
                    </w:p>
                  </w:txbxContent>
                </v:textbox>
                <w10:wrap anchorx="margin"/>
              </v:shape>
            </w:pict>
          </mc:Fallback>
        </mc:AlternateContent>
      </w:r>
      <w:r w:rsidR="00FA4577">
        <w:rPr>
          <w:rFonts w:ascii="Arial" w:hAnsi="Arial" w:cs="Arial"/>
        </w:rPr>
        <w:t>On life chances</w:t>
      </w:r>
      <w:r w:rsidRPr="003671EC">
        <w:rPr>
          <w:rFonts w:ascii="Arial" w:hAnsi="Arial" w:cs="Arial"/>
        </w:rPr>
        <w:t xml:space="preserve"> </w:t>
      </w:r>
      <w:r>
        <w:rPr>
          <w:rFonts w:ascii="Arial" w:hAnsi="Arial" w:cs="Arial"/>
        </w:rPr>
        <w:t xml:space="preserve">- From a social perspective, people might find themselves in situations that lead to increased personal risk such as violence both physical and sexual, drug and alcohol misuse, exploitation or bullying and involved with the justice or social care and safeguarding system. </w:t>
      </w:r>
    </w:p>
    <w:p w14:paraId="72D44637" w14:textId="2EED698B" w:rsidR="003671EC" w:rsidRPr="00352DC9" w:rsidRDefault="003671EC" w:rsidP="003671EC">
      <w:pPr>
        <w:spacing w:after="120"/>
        <w:jc w:val="both"/>
        <w:rPr>
          <w:rFonts w:ascii="Arial" w:hAnsi="Arial" w:cs="Arial"/>
        </w:rPr>
      </w:pPr>
      <w:r>
        <w:rPr>
          <w:rFonts w:ascii="Arial" w:hAnsi="Arial" w:cs="Arial"/>
        </w:rPr>
        <w:lastRenderedPageBreak/>
        <w:t xml:space="preserve">All this can lead to crisis, longer term issues and poor outcomes for the individuals involved and the wider population and community. </w:t>
      </w:r>
    </w:p>
    <w:p w14:paraId="367F60D3" w14:textId="549694A8" w:rsidR="003671EC" w:rsidRDefault="003671EC" w:rsidP="003671EC">
      <w:pPr>
        <w:spacing w:after="120"/>
        <w:jc w:val="both"/>
        <w:rPr>
          <w:rFonts w:ascii="Arial" w:hAnsi="Arial" w:cs="Arial"/>
        </w:rPr>
      </w:pPr>
    </w:p>
    <w:p w14:paraId="45D20C94" w14:textId="77777777" w:rsidR="008C0B11" w:rsidRPr="00025EAA" w:rsidRDefault="00C87B8F" w:rsidP="00AB5387">
      <w:pPr>
        <w:jc w:val="both"/>
        <w:rPr>
          <w:rFonts w:ascii="Arial" w:hAnsi="Arial" w:cs="Arial"/>
          <w:b/>
          <w:color w:val="00B050"/>
        </w:rPr>
      </w:pPr>
      <w:r w:rsidRPr="00025EAA">
        <w:rPr>
          <w:rFonts w:ascii="Arial" w:hAnsi="Arial" w:cs="Arial"/>
          <w:b/>
          <w:color w:val="00B050"/>
        </w:rPr>
        <w:t>Recommendations</w:t>
      </w:r>
    </w:p>
    <w:p w14:paraId="26395957" w14:textId="77777777" w:rsidR="00C87B8F" w:rsidRDefault="00354020" w:rsidP="00AB5387">
      <w:pPr>
        <w:jc w:val="both"/>
        <w:rPr>
          <w:rFonts w:ascii="Arial" w:hAnsi="Arial" w:cs="Arial"/>
        </w:rPr>
      </w:pPr>
      <w:r w:rsidRPr="00354020">
        <w:rPr>
          <w:rFonts w:ascii="Arial" w:hAnsi="Arial" w:cs="Arial"/>
        </w:rPr>
        <w:t>Improving the life chances of our most vulnerable residents</w:t>
      </w:r>
      <w:r>
        <w:rPr>
          <w:rFonts w:ascii="Arial" w:hAnsi="Arial" w:cs="Arial"/>
        </w:rPr>
        <w:t xml:space="preserve"> should be</w:t>
      </w:r>
      <w:r w:rsidRPr="00354020">
        <w:rPr>
          <w:rFonts w:ascii="Arial" w:hAnsi="Arial" w:cs="Arial"/>
        </w:rPr>
        <w:t xml:space="preserve"> a key strategic priority</w:t>
      </w:r>
      <w:r w:rsidR="00BA21A5">
        <w:rPr>
          <w:rFonts w:ascii="Arial" w:hAnsi="Arial" w:cs="Arial"/>
        </w:rPr>
        <w:t xml:space="preserve"> for Tameside</w:t>
      </w:r>
      <w:r>
        <w:rPr>
          <w:rFonts w:ascii="Arial" w:hAnsi="Arial" w:cs="Arial"/>
        </w:rPr>
        <w:t xml:space="preserve">. </w:t>
      </w:r>
      <w:r w:rsidRPr="00354020">
        <w:rPr>
          <w:rFonts w:ascii="Arial" w:hAnsi="Arial" w:cs="Arial"/>
        </w:rPr>
        <w:t>Crisis intervention for people with complex health an</w:t>
      </w:r>
      <w:r>
        <w:rPr>
          <w:rFonts w:ascii="Arial" w:hAnsi="Arial" w:cs="Arial"/>
        </w:rPr>
        <w:t xml:space="preserve">d social issues is costly so </w:t>
      </w:r>
      <w:r w:rsidRPr="00354020">
        <w:rPr>
          <w:rFonts w:ascii="Arial" w:hAnsi="Arial" w:cs="Arial"/>
        </w:rPr>
        <w:t>investing</w:t>
      </w:r>
      <w:r>
        <w:rPr>
          <w:rFonts w:ascii="Arial" w:hAnsi="Arial" w:cs="Arial"/>
        </w:rPr>
        <w:t xml:space="preserve"> in prevention and early intervention can reduce,</w:t>
      </w:r>
      <w:r w:rsidRPr="00354020">
        <w:rPr>
          <w:rFonts w:ascii="Arial" w:hAnsi="Arial" w:cs="Arial"/>
        </w:rPr>
        <w:t xml:space="preserve"> delay</w:t>
      </w:r>
      <w:r>
        <w:rPr>
          <w:rFonts w:ascii="Arial" w:hAnsi="Arial" w:cs="Arial"/>
        </w:rPr>
        <w:t xml:space="preserve"> or </w:t>
      </w:r>
      <w:r w:rsidR="00814005">
        <w:rPr>
          <w:rFonts w:ascii="Arial" w:hAnsi="Arial" w:cs="Arial"/>
        </w:rPr>
        <w:t xml:space="preserve">end </w:t>
      </w:r>
      <w:r w:rsidRPr="00354020">
        <w:rPr>
          <w:rFonts w:ascii="Arial" w:hAnsi="Arial" w:cs="Arial"/>
        </w:rPr>
        <w:t>the need for costly crisis intervention</w:t>
      </w:r>
      <w:r w:rsidR="00814005">
        <w:rPr>
          <w:rFonts w:ascii="Arial" w:hAnsi="Arial" w:cs="Arial"/>
        </w:rPr>
        <w:t xml:space="preserve"> in the long term. Therefore i</w:t>
      </w:r>
      <w:r w:rsidR="00C87B8F" w:rsidRPr="00C87B8F">
        <w:rPr>
          <w:rFonts w:ascii="Arial" w:hAnsi="Arial" w:cs="Arial"/>
        </w:rPr>
        <w:t>n order to avert poor outcomes fo</w:t>
      </w:r>
      <w:r w:rsidR="00C87B8F">
        <w:rPr>
          <w:rFonts w:ascii="Arial" w:hAnsi="Arial" w:cs="Arial"/>
        </w:rPr>
        <w:t>r vulnerable and high-risk populations</w:t>
      </w:r>
      <w:r w:rsidR="00C87B8F" w:rsidRPr="00C87B8F">
        <w:rPr>
          <w:rFonts w:ascii="Arial" w:hAnsi="Arial" w:cs="Arial"/>
        </w:rPr>
        <w:t xml:space="preserve"> </w:t>
      </w:r>
      <w:r w:rsidR="00C87B8F">
        <w:rPr>
          <w:rFonts w:ascii="Arial" w:hAnsi="Arial" w:cs="Arial"/>
        </w:rPr>
        <w:t>it is essential that these populations</w:t>
      </w:r>
      <w:r w:rsidR="00C87B8F" w:rsidRPr="00C87B8F">
        <w:rPr>
          <w:rFonts w:ascii="Arial" w:hAnsi="Arial" w:cs="Arial"/>
        </w:rPr>
        <w:t xml:space="preserve"> can be identified </w:t>
      </w:r>
      <w:r w:rsidR="00C70070">
        <w:rPr>
          <w:rFonts w:ascii="Arial" w:hAnsi="Arial" w:cs="Arial"/>
        </w:rPr>
        <w:t>at the earliest opportunity</w:t>
      </w:r>
      <w:r w:rsidR="00C87B8F" w:rsidRPr="00C87B8F">
        <w:rPr>
          <w:rFonts w:ascii="Arial" w:hAnsi="Arial" w:cs="Arial"/>
        </w:rPr>
        <w:t>.</w:t>
      </w:r>
      <w:r w:rsidR="008E4EDA">
        <w:rPr>
          <w:rFonts w:ascii="Arial" w:hAnsi="Arial" w:cs="Arial"/>
        </w:rPr>
        <w:t xml:space="preserve"> </w:t>
      </w:r>
      <w:r w:rsidR="008E4EDA" w:rsidRPr="008E4EDA">
        <w:rPr>
          <w:rFonts w:ascii="Arial" w:hAnsi="Arial" w:cs="Arial"/>
        </w:rPr>
        <w:t xml:space="preserve">Where problems </w:t>
      </w:r>
      <w:r w:rsidR="008E4EDA">
        <w:rPr>
          <w:rFonts w:ascii="Arial" w:hAnsi="Arial" w:cs="Arial"/>
        </w:rPr>
        <w:t xml:space="preserve">do </w:t>
      </w:r>
      <w:r w:rsidR="008E4EDA" w:rsidRPr="008E4EDA">
        <w:rPr>
          <w:rFonts w:ascii="Arial" w:hAnsi="Arial" w:cs="Arial"/>
        </w:rPr>
        <w:t>arise,</w:t>
      </w:r>
      <w:r w:rsidR="00C70070">
        <w:rPr>
          <w:rFonts w:ascii="Arial" w:hAnsi="Arial" w:cs="Arial"/>
        </w:rPr>
        <w:t xml:space="preserve"> it is also important to concentrate</w:t>
      </w:r>
      <w:r w:rsidR="008E4EDA" w:rsidRPr="008E4EDA">
        <w:rPr>
          <w:rFonts w:ascii="Arial" w:hAnsi="Arial" w:cs="Arial"/>
        </w:rPr>
        <w:t xml:space="preserve"> interventions on </w:t>
      </w:r>
      <w:r w:rsidR="00FD3504">
        <w:rPr>
          <w:rFonts w:ascii="Arial" w:hAnsi="Arial" w:cs="Arial"/>
        </w:rPr>
        <w:t>improvement, recovery</w:t>
      </w:r>
      <w:r w:rsidR="008E4EDA" w:rsidRPr="008E4EDA">
        <w:rPr>
          <w:rFonts w:ascii="Arial" w:hAnsi="Arial" w:cs="Arial"/>
        </w:rPr>
        <w:t xml:space="preserve"> and independence, not maintenance</w:t>
      </w:r>
      <w:r w:rsidR="008E4EDA">
        <w:rPr>
          <w:rFonts w:ascii="Arial" w:hAnsi="Arial" w:cs="Arial"/>
        </w:rPr>
        <w:t>.</w:t>
      </w:r>
      <w:r w:rsidR="00FD3504">
        <w:rPr>
          <w:rFonts w:ascii="Arial" w:hAnsi="Arial" w:cs="Arial"/>
        </w:rPr>
        <w:t xml:space="preserve"> </w:t>
      </w:r>
      <w:r w:rsidR="00C70070">
        <w:rPr>
          <w:rFonts w:ascii="Arial" w:hAnsi="Arial" w:cs="Arial"/>
        </w:rPr>
        <w:t>Therefore e</w:t>
      </w:r>
      <w:r w:rsidR="00C70070" w:rsidRPr="00C70070">
        <w:rPr>
          <w:rFonts w:ascii="Arial" w:hAnsi="Arial" w:cs="Arial"/>
        </w:rPr>
        <w:t>ffective commissioning</w:t>
      </w:r>
      <w:r w:rsidR="00C70070">
        <w:rPr>
          <w:rFonts w:ascii="Arial" w:hAnsi="Arial" w:cs="Arial"/>
        </w:rPr>
        <w:t xml:space="preserve"> needs to be implemented that</w:t>
      </w:r>
      <w:r w:rsidR="00C70070" w:rsidRPr="00C70070">
        <w:rPr>
          <w:rFonts w:ascii="Arial" w:hAnsi="Arial" w:cs="Arial"/>
        </w:rPr>
        <w:t xml:space="preserve"> applies evidence of what works to improve outcomes for local people and </w:t>
      </w:r>
      <w:r w:rsidR="00C70070">
        <w:rPr>
          <w:rFonts w:ascii="Arial" w:hAnsi="Arial" w:cs="Arial"/>
        </w:rPr>
        <w:t xml:space="preserve">this </w:t>
      </w:r>
      <w:r w:rsidR="00C70070" w:rsidRPr="00C70070">
        <w:rPr>
          <w:rFonts w:ascii="Arial" w:hAnsi="Arial" w:cs="Arial"/>
        </w:rPr>
        <w:t xml:space="preserve">will become increasingly important as budgets </w:t>
      </w:r>
      <w:r w:rsidR="00025EAA">
        <w:rPr>
          <w:rFonts w:ascii="Arial" w:hAnsi="Arial" w:cs="Arial"/>
        </w:rPr>
        <w:t xml:space="preserve">become more </w:t>
      </w:r>
      <w:r w:rsidR="00C70070" w:rsidRPr="00C70070">
        <w:rPr>
          <w:rFonts w:ascii="Arial" w:hAnsi="Arial" w:cs="Arial"/>
        </w:rPr>
        <w:t>constrained.</w:t>
      </w:r>
    </w:p>
    <w:p w14:paraId="012534B4" w14:textId="77777777" w:rsidR="00025EAA" w:rsidRDefault="00025EAA" w:rsidP="00AB5387">
      <w:pPr>
        <w:jc w:val="both"/>
        <w:rPr>
          <w:rFonts w:ascii="Arial" w:hAnsi="Arial" w:cs="Arial"/>
        </w:rPr>
      </w:pPr>
    </w:p>
    <w:p w14:paraId="0B63858E" w14:textId="77777777" w:rsidR="00E7680B" w:rsidRPr="00E7680B" w:rsidRDefault="00E7680B" w:rsidP="007703AD">
      <w:pPr>
        <w:jc w:val="both"/>
        <w:rPr>
          <w:rFonts w:ascii="Arial" w:hAnsi="Arial" w:cs="Arial"/>
        </w:rPr>
      </w:pPr>
      <w:r w:rsidRPr="00E7680B">
        <w:rPr>
          <w:rFonts w:ascii="Arial" w:hAnsi="Arial" w:cs="Arial"/>
        </w:rPr>
        <w:tab/>
      </w:r>
      <w:r w:rsidRPr="00E7680B">
        <w:rPr>
          <w:rFonts w:ascii="Arial" w:hAnsi="Arial" w:cs="Arial"/>
        </w:rPr>
        <w:tab/>
      </w:r>
      <w:r w:rsidRPr="00E7680B">
        <w:rPr>
          <w:rFonts w:ascii="Arial" w:hAnsi="Arial" w:cs="Arial"/>
        </w:rPr>
        <w:tab/>
      </w:r>
      <w:r w:rsidRPr="00E7680B">
        <w:rPr>
          <w:rFonts w:ascii="Arial" w:hAnsi="Arial" w:cs="Arial"/>
        </w:rPr>
        <w:tab/>
      </w:r>
      <w:r w:rsidRPr="00E7680B">
        <w:rPr>
          <w:rFonts w:ascii="Arial" w:hAnsi="Arial" w:cs="Arial"/>
        </w:rPr>
        <w:tab/>
      </w:r>
      <w:r w:rsidRPr="00E7680B">
        <w:rPr>
          <w:rFonts w:ascii="Arial" w:hAnsi="Arial" w:cs="Arial"/>
        </w:rPr>
        <w:tab/>
      </w:r>
    </w:p>
    <w:p w14:paraId="040759DB" w14:textId="77777777" w:rsidR="007C2848" w:rsidRDefault="007C2848" w:rsidP="00E7680B">
      <w:pPr>
        <w:jc w:val="both"/>
        <w:rPr>
          <w:rFonts w:ascii="Arial" w:hAnsi="Arial" w:cs="Arial"/>
        </w:rPr>
      </w:pPr>
    </w:p>
    <w:p w14:paraId="5A370C05" w14:textId="77777777" w:rsidR="003671EC" w:rsidRDefault="003671EC" w:rsidP="00E7680B">
      <w:pPr>
        <w:jc w:val="both"/>
        <w:rPr>
          <w:rFonts w:ascii="Arial" w:hAnsi="Arial" w:cs="Arial"/>
        </w:rPr>
      </w:pPr>
    </w:p>
    <w:p w14:paraId="638D20EC" w14:textId="77777777" w:rsidR="003671EC" w:rsidRDefault="003671EC" w:rsidP="00E7680B">
      <w:pPr>
        <w:jc w:val="both"/>
        <w:rPr>
          <w:rFonts w:ascii="Arial" w:hAnsi="Arial" w:cs="Arial"/>
        </w:rPr>
      </w:pPr>
    </w:p>
    <w:p w14:paraId="290EC731" w14:textId="77777777" w:rsidR="005041C1" w:rsidRDefault="005041C1" w:rsidP="00E7680B">
      <w:pPr>
        <w:jc w:val="both"/>
        <w:rPr>
          <w:rFonts w:ascii="Arial" w:hAnsi="Arial" w:cs="Arial"/>
        </w:rPr>
      </w:pPr>
    </w:p>
    <w:p w14:paraId="05CB8FD0" w14:textId="7C0E5823" w:rsidR="00F12AAD" w:rsidRDefault="00F12AAD" w:rsidP="00352DC9">
      <w:pPr>
        <w:rPr>
          <w:rFonts w:ascii="Arial" w:hAnsi="Arial" w:cs="Arial"/>
        </w:rPr>
      </w:pPr>
    </w:p>
    <w:p w14:paraId="6D58DB07" w14:textId="77777777" w:rsidR="007C2848" w:rsidRDefault="00F12AAD" w:rsidP="005041C1">
      <w:pPr>
        <w:jc w:val="center"/>
        <w:rPr>
          <w:rFonts w:ascii="Arial" w:hAnsi="Arial" w:cs="Arial"/>
        </w:rPr>
      </w:pPr>
      <w:r>
        <w:rPr>
          <w:rFonts w:ascii="Arial" w:hAnsi="Arial" w:cs="Arial"/>
          <w:noProof/>
          <w:lang w:eastAsia="en-GB"/>
        </w:rPr>
        <w:lastRenderedPageBreak/>
        <w:drawing>
          <wp:inline distT="0" distB="0" distL="0" distR="0" wp14:anchorId="71DB4A34" wp14:editId="04BAA7B4">
            <wp:extent cx="2477770" cy="2477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 Work Skills and Enterprise stamp.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8278" cy="2478278"/>
                    </a:xfrm>
                    <a:prstGeom prst="rect">
                      <a:avLst/>
                    </a:prstGeom>
                  </pic:spPr>
                </pic:pic>
              </a:graphicData>
            </a:graphic>
          </wp:inline>
        </w:drawing>
      </w:r>
    </w:p>
    <w:p w14:paraId="04D78BCA" w14:textId="77777777" w:rsidR="005041C1" w:rsidRDefault="005041C1" w:rsidP="005041C1">
      <w:pPr>
        <w:jc w:val="center"/>
        <w:rPr>
          <w:rFonts w:ascii="Arial" w:hAnsi="Arial" w:cs="Arial"/>
        </w:rPr>
      </w:pPr>
    </w:p>
    <w:p w14:paraId="1629BD85" w14:textId="43BFDD05" w:rsidR="005041C1" w:rsidRPr="00352DC9" w:rsidRDefault="000C7FFB" w:rsidP="00352DC9">
      <w:pPr>
        <w:jc w:val="center"/>
        <w:rPr>
          <w:rFonts w:ascii="Arial" w:hAnsi="Arial" w:cs="Arial"/>
          <w:sz w:val="24"/>
          <w:szCs w:val="24"/>
        </w:rPr>
      </w:pPr>
      <w:r w:rsidRPr="00BB64E0">
        <w:rPr>
          <w:rFonts w:ascii="Arial" w:hAnsi="Arial" w:cs="Arial"/>
          <w:sz w:val="24"/>
          <w:szCs w:val="24"/>
        </w:rPr>
        <w:t xml:space="preserve">Increasing employment and supporting people into work are key elements of the UK Government’s public health and welfare reform agendas. </w:t>
      </w:r>
      <w:r w:rsidR="007C2848" w:rsidRPr="00BB64E0">
        <w:rPr>
          <w:rFonts w:ascii="Arial" w:hAnsi="Arial" w:cs="Arial"/>
          <w:sz w:val="24"/>
          <w:szCs w:val="24"/>
        </w:rPr>
        <w:t>Being in good employment is protective of health. Conversely, unemployment contributes to poor health. Getting people into work is therefore of critical importance for reducing health inequalities.</w:t>
      </w:r>
      <w:r w:rsidR="007C2848" w:rsidRPr="00BB64E0">
        <w:rPr>
          <w:rStyle w:val="FootnoteReference"/>
          <w:rFonts w:ascii="Arial" w:hAnsi="Arial" w:cs="Arial"/>
          <w:sz w:val="24"/>
          <w:szCs w:val="24"/>
        </w:rPr>
        <w:footnoteReference w:id="9"/>
      </w:r>
    </w:p>
    <w:p w14:paraId="3029A6BA" w14:textId="77777777" w:rsidR="00352DC9" w:rsidRDefault="00352DC9" w:rsidP="00E7680B">
      <w:pPr>
        <w:jc w:val="both"/>
        <w:rPr>
          <w:rFonts w:ascii="Arial" w:hAnsi="Arial" w:cs="Arial"/>
          <w:b/>
          <w:color w:val="FF6600"/>
          <w:sz w:val="24"/>
          <w:szCs w:val="24"/>
        </w:rPr>
      </w:pPr>
    </w:p>
    <w:p w14:paraId="6EF27510" w14:textId="77777777" w:rsidR="00352DC9" w:rsidRDefault="00352DC9" w:rsidP="00E7680B">
      <w:pPr>
        <w:jc w:val="both"/>
        <w:rPr>
          <w:rFonts w:ascii="Arial" w:hAnsi="Arial" w:cs="Arial"/>
          <w:b/>
          <w:color w:val="FF6600"/>
          <w:sz w:val="24"/>
          <w:szCs w:val="24"/>
        </w:rPr>
      </w:pPr>
    </w:p>
    <w:p w14:paraId="1FCD7EAF" w14:textId="77777777" w:rsidR="00352DC9" w:rsidRDefault="00352DC9" w:rsidP="00E7680B">
      <w:pPr>
        <w:jc w:val="both"/>
        <w:rPr>
          <w:rFonts w:ascii="Arial" w:hAnsi="Arial" w:cs="Arial"/>
          <w:b/>
          <w:color w:val="FF6600"/>
          <w:sz w:val="24"/>
          <w:szCs w:val="24"/>
        </w:rPr>
      </w:pPr>
    </w:p>
    <w:p w14:paraId="60ABD823" w14:textId="77777777" w:rsidR="003671EC" w:rsidRDefault="003671EC" w:rsidP="00E7680B">
      <w:pPr>
        <w:jc w:val="both"/>
        <w:rPr>
          <w:rFonts w:ascii="Arial" w:hAnsi="Arial" w:cs="Arial"/>
          <w:b/>
          <w:color w:val="FF6600"/>
          <w:sz w:val="24"/>
          <w:szCs w:val="24"/>
        </w:rPr>
      </w:pPr>
    </w:p>
    <w:p w14:paraId="122CF546" w14:textId="77777777" w:rsidR="003671EC" w:rsidRDefault="003671EC" w:rsidP="00E7680B">
      <w:pPr>
        <w:jc w:val="both"/>
        <w:rPr>
          <w:rFonts w:ascii="Arial" w:hAnsi="Arial" w:cs="Arial"/>
          <w:b/>
          <w:color w:val="FF6600"/>
          <w:sz w:val="24"/>
          <w:szCs w:val="24"/>
        </w:rPr>
      </w:pPr>
    </w:p>
    <w:p w14:paraId="23C9EFE3" w14:textId="77777777" w:rsidR="003671EC" w:rsidRDefault="003671EC" w:rsidP="00E7680B">
      <w:pPr>
        <w:jc w:val="both"/>
        <w:rPr>
          <w:rFonts w:ascii="Arial" w:hAnsi="Arial" w:cs="Arial"/>
          <w:b/>
          <w:color w:val="FF6600"/>
          <w:sz w:val="24"/>
          <w:szCs w:val="24"/>
        </w:rPr>
      </w:pPr>
    </w:p>
    <w:p w14:paraId="6E8620DA" w14:textId="77777777" w:rsidR="003671EC" w:rsidRDefault="003671EC" w:rsidP="00E7680B">
      <w:pPr>
        <w:jc w:val="both"/>
        <w:rPr>
          <w:rFonts w:ascii="Arial" w:hAnsi="Arial" w:cs="Arial"/>
          <w:b/>
          <w:color w:val="FF6600"/>
          <w:sz w:val="24"/>
          <w:szCs w:val="24"/>
        </w:rPr>
      </w:pPr>
    </w:p>
    <w:p w14:paraId="6610F50A" w14:textId="77777777" w:rsidR="00352DC9" w:rsidRDefault="00352DC9" w:rsidP="00E7680B">
      <w:pPr>
        <w:jc w:val="both"/>
        <w:rPr>
          <w:rFonts w:ascii="Arial" w:hAnsi="Arial" w:cs="Arial"/>
          <w:b/>
          <w:color w:val="FF6600"/>
          <w:sz w:val="24"/>
          <w:szCs w:val="24"/>
        </w:rPr>
      </w:pPr>
    </w:p>
    <w:p w14:paraId="5A584C5D" w14:textId="3FD19369" w:rsidR="0057267B" w:rsidRPr="00F21D4C" w:rsidRDefault="000C03DE" w:rsidP="00E7680B">
      <w:pPr>
        <w:jc w:val="both"/>
        <w:rPr>
          <w:rFonts w:ascii="Arial" w:hAnsi="Arial" w:cs="Arial"/>
          <w:b/>
          <w:color w:val="FF6600"/>
          <w:sz w:val="24"/>
          <w:szCs w:val="24"/>
        </w:rPr>
      </w:pPr>
      <w:r w:rsidRPr="00F21D4C">
        <w:rPr>
          <w:rFonts w:ascii="Arial" w:hAnsi="Arial" w:cs="Arial"/>
          <w:b/>
          <w:color w:val="FF6600"/>
          <w:sz w:val="24"/>
          <w:szCs w:val="24"/>
        </w:rPr>
        <w:lastRenderedPageBreak/>
        <w:t>Employment and Unemployment</w:t>
      </w:r>
    </w:p>
    <w:p w14:paraId="08767CB5" w14:textId="77777777" w:rsidR="0057267B" w:rsidRPr="00F21D4C" w:rsidRDefault="0057267B" w:rsidP="00E7680B">
      <w:pPr>
        <w:jc w:val="both"/>
        <w:rPr>
          <w:rFonts w:ascii="Arial" w:hAnsi="Arial" w:cs="Arial"/>
          <w:b/>
          <w:color w:val="FF6600"/>
        </w:rPr>
      </w:pPr>
      <w:r w:rsidRPr="00F21D4C">
        <w:rPr>
          <w:rFonts w:ascii="Arial" w:hAnsi="Arial" w:cs="Arial"/>
          <w:b/>
          <w:color w:val="FF6600"/>
        </w:rPr>
        <w:t>Challenge</w:t>
      </w:r>
    </w:p>
    <w:p w14:paraId="449AD4F7" w14:textId="77777777" w:rsidR="007C2848" w:rsidRDefault="007C2848" w:rsidP="007C2848">
      <w:pPr>
        <w:jc w:val="both"/>
        <w:rPr>
          <w:rFonts w:ascii="Arial" w:hAnsi="Arial" w:cs="Arial"/>
        </w:rPr>
      </w:pPr>
      <w:r>
        <w:rPr>
          <w:rFonts w:ascii="Arial" w:hAnsi="Arial" w:cs="Arial"/>
        </w:rPr>
        <w:t xml:space="preserve">Across Tameside between </w:t>
      </w:r>
      <w:r w:rsidR="00734A22">
        <w:rPr>
          <w:rFonts w:ascii="Arial" w:hAnsi="Arial" w:cs="Arial"/>
        </w:rPr>
        <w:t>April 2022</w:t>
      </w:r>
      <w:r>
        <w:rPr>
          <w:rFonts w:ascii="Arial" w:hAnsi="Arial" w:cs="Arial"/>
        </w:rPr>
        <w:t xml:space="preserve"> and </w:t>
      </w:r>
      <w:r w:rsidR="00734A22">
        <w:rPr>
          <w:rFonts w:ascii="Arial" w:hAnsi="Arial" w:cs="Arial"/>
        </w:rPr>
        <w:t>March 2023</w:t>
      </w:r>
      <w:r w:rsidR="0004632F">
        <w:rPr>
          <w:rFonts w:ascii="Arial" w:hAnsi="Arial" w:cs="Arial"/>
        </w:rPr>
        <w:t xml:space="preserve"> there were </w:t>
      </w:r>
      <w:r w:rsidR="00734A22">
        <w:rPr>
          <w:rFonts w:ascii="Arial" w:hAnsi="Arial" w:cs="Arial"/>
        </w:rPr>
        <w:t>104</w:t>
      </w:r>
      <w:r w:rsidR="009F4380">
        <w:rPr>
          <w:rFonts w:ascii="Arial" w:hAnsi="Arial" w:cs="Arial"/>
        </w:rPr>
        <w:t>,200</w:t>
      </w:r>
      <w:r w:rsidR="0004632F">
        <w:rPr>
          <w:rFonts w:ascii="Arial" w:hAnsi="Arial" w:cs="Arial"/>
        </w:rPr>
        <w:t xml:space="preserve"> people in employment, </w:t>
      </w:r>
      <w:r w:rsidR="009F4380">
        <w:rPr>
          <w:rFonts w:ascii="Arial" w:hAnsi="Arial" w:cs="Arial"/>
        </w:rPr>
        <w:t>4,300</w:t>
      </w:r>
      <w:r w:rsidR="0004632F">
        <w:rPr>
          <w:rFonts w:ascii="Arial" w:hAnsi="Arial" w:cs="Arial"/>
        </w:rPr>
        <w:t xml:space="preserve"> people unemployed, </w:t>
      </w:r>
      <w:r w:rsidR="00734A22">
        <w:rPr>
          <w:rFonts w:ascii="Arial" w:hAnsi="Arial" w:cs="Arial"/>
        </w:rPr>
        <w:t>12,700</w:t>
      </w:r>
      <w:r w:rsidR="0004632F">
        <w:rPr>
          <w:rFonts w:ascii="Arial" w:hAnsi="Arial" w:cs="Arial"/>
        </w:rPr>
        <w:t xml:space="preserve"> people on long term sick and </w:t>
      </w:r>
      <w:r w:rsidR="00734A22">
        <w:rPr>
          <w:rFonts w:ascii="Arial" w:hAnsi="Arial" w:cs="Arial"/>
        </w:rPr>
        <w:t>10,700</w:t>
      </w:r>
      <w:r>
        <w:rPr>
          <w:rFonts w:ascii="Arial" w:hAnsi="Arial" w:cs="Arial"/>
        </w:rPr>
        <w:t xml:space="preserve"> workless households.</w:t>
      </w:r>
    </w:p>
    <w:p w14:paraId="09B5553D" w14:textId="77777777" w:rsidR="00C06E29" w:rsidRDefault="000C03DE" w:rsidP="00AB5387">
      <w:pPr>
        <w:jc w:val="both"/>
        <w:rPr>
          <w:rFonts w:ascii="Arial" w:hAnsi="Arial" w:cs="Arial"/>
        </w:rPr>
      </w:pPr>
      <w:r>
        <w:rPr>
          <w:rFonts w:ascii="Arial" w:hAnsi="Arial" w:cs="Arial"/>
        </w:rPr>
        <w:t>The</w:t>
      </w:r>
      <w:r w:rsidR="0004632F">
        <w:rPr>
          <w:rFonts w:ascii="Arial" w:hAnsi="Arial" w:cs="Arial"/>
        </w:rPr>
        <w:t xml:space="preserve"> chart </w:t>
      </w:r>
      <w:r w:rsidR="00BB64E0">
        <w:rPr>
          <w:rFonts w:ascii="Arial" w:hAnsi="Arial" w:cs="Arial"/>
        </w:rPr>
        <w:t xml:space="preserve">below </w:t>
      </w:r>
      <w:r w:rsidR="0004632F">
        <w:rPr>
          <w:rFonts w:ascii="Arial" w:hAnsi="Arial" w:cs="Arial"/>
        </w:rPr>
        <w:t>(</w:t>
      </w:r>
      <w:r w:rsidR="00BB64E0">
        <w:rPr>
          <w:rFonts w:ascii="Arial" w:hAnsi="Arial" w:cs="Arial"/>
        </w:rPr>
        <w:t>figure 17</w:t>
      </w:r>
      <w:r w:rsidR="00F21D4C">
        <w:rPr>
          <w:rFonts w:ascii="Arial" w:hAnsi="Arial" w:cs="Arial"/>
        </w:rPr>
        <w:t>)</w:t>
      </w:r>
      <w:r>
        <w:rPr>
          <w:rFonts w:ascii="Arial" w:hAnsi="Arial" w:cs="Arial"/>
        </w:rPr>
        <w:t xml:space="preserve"> illustrates the proportion of economically active, employed and unemployed people in Tameside compared to Greater Manchester and England.</w:t>
      </w:r>
      <w:r w:rsidR="002645B4">
        <w:rPr>
          <w:rFonts w:ascii="Arial" w:hAnsi="Arial" w:cs="Arial"/>
        </w:rPr>
        <w:t xml:space="preserve"> </w:t>
      </w:r>
      <w:r>
        <w:rPr>
          <w:rFonts w:ascii="Arial" w:hAnsi="Arial" w:cs="Arial"/>
        </w:rPr>
        <w:t xml:space="preserve">The chart illustrates that economically </w:t>
      </w:r>
      <w:r w:rsidR="00A565EA">
        <w:rPr>
          <w:rFonts w:ascii="Arial" w:hAnsi="Arial" w:cs="Arial"/>
        </w:rPr>
        <w:t xml:space="preserve">activity is similar to the England average but better than the Greater Manchester average. It also shows that households with </w:t>
      </w:r>
      <w:r w:rsidR="00B84E7D">
        <w:rPr>
          <w:rFonts w:ascii="Arial" w:hAnsi="Arial" w:cs="Arial"/>
        </w:rPr>
        <w:t>dependent</w:t>
      </w:r>
      <w:r w:rsidR="00A565EA">
        <w:rPr>
          <w:rFonts w:ascii="Arial" w:hAnsi="Arial" w:cs="Arial"/>
        </w:rPr>
        <w:t xml:space="preserve"> </w:t>
      </w:r>
      <w:r w:rsidR="00B84E7D">
        <w:rPr>
          <w:rFonts w:ascii="Arial" w:hAnsi="Arial" w:cs="Arial"/>
        </w:rPr>
        <w:t xml:space="preserve">children </w:t>
      </w:r>
      <w:r w:rsidR="00A565EA">
        <w:rPr>
          <w:rFonts w:ascii="Arial" w:hAnsi="Arial" w:cs="Arial"/>
        </w:rPr>
        <w:t>where no adult is in employment is significantly higher than the England average and higher than t</w:t>
      </w:r>
      <w:r w:rsidR="00C06E29">
        <w:rPr>
          <w:rFonts w:ascii="Arial" w:hAnsi="Arial" w:cs="Arial"/>
        </w:rPr>
        <w:t xml:space="preserve">he Greater Manchester average. </w:t>
      </w:r>
    </w:p>
    <w:p w14:paraId="4E602C37" w14:textId="5DFB388D" w:rsidR="00352DC9" w:rsidRPr="00210D77" w:rsidRDefault="00210D77" w:rsidP="00AB5387">
      <w:pPr>
        <w:jc w:val="both"/>
        <w:rPr>
          <w:rFonts w:ascii="Arial" w:hAnsi="Arial" w:cs="Arial"/>
        </w:rPr>
      </w:pPr>
      <w:r>
        <w:rPr>
          <w:rFonts w:ascii="Arial" w:hAnsi="Arial" w:cs="Arial"/>
          <w:b/>
          <w:noProof/>
          <w:color w:val="FF6600"/>
          <w:lang w:eastAsia="en-GB"/>
        </w:rPr>
        <w:drawing>
          <wp:anchor distT="0" distB="0" distL="114300" distR="114300" simplePos="0" relativeHeight="251825152" behindDoc="1" locked="0" layoutInCell="1" allowOverlap="1" wp14:anchorId="548FB6BC" wp14:editId="5809A67E">
            <wp:simplePos x="0" y="0"/>
            <wp:positionH relativeFrom="margin">
              <wp:align>left</wp:align>
            </wp:positionH>
            <wp:positionV relativeFrom="paragraph">
              <wp:posOffset>6350</wp:posOffset>
            </wp:positionV>
            <wp:extent cx="5210175" cy="2416133"/>
            <wp:effectExtent l="0" t="0" r="0" b="3810"/>
            <wp:wrapTight wrapText="bothSides">
              <wp:wrapPolygon edited="0">
                <wp:start x="0" y="0"/>
                <wp:lineTo x="0" y="21464"/>
                <wp:lineTo x="21482" y="21464"/>
                <wp:lineTo x="214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verview (9).png"/>
                    <pic:cNvPicPr/>
                  </pic:nvPicPr>
                  <pic:blipFill>
                    <a:blip r:embed="rId52">
                      <a:extLst>
                        <a:ext uri="{28A0092B-C50C-407E-A947-70E740481C1C}">
                          <a14:useLocalDpi xmlns:a14="http://schemas.microsoft.com/office/drawing/2010/main" val="0"/>
                        </a:ext>
                      </a:extLst>
                    </a:blip>
                    <a:stretch>
                      <a:fillRect/>
                    </a:stretch>
                  </pic:blipFill>
                  <pic:spPr>
                    <a:xfrm>
                      <a:off x="0" y="0"/>
                      <a:ext cx="5210175" cy="2416133"/>
                    </a:xfrm>
                    <a:prstGeom prst="rect">
                      <a:avLst/>
                    </a:prstGeom>
                  </pic:spPr>
                </pic:pic>
              </a:graphicData>
            </a:graphic>
            <wp14:sizeRelH relativeFrom="page">
              <wp14:pctWidth>0</wp14:pctWidth>
            </wp14:sizeRelH>
            <wp14:sizeRelV relativeFrom="page">
              <wp14:pctHeight>0</wp14:pctHeight>
            </wp14:sizeRelV>
          </wp:anchor>
        </w:drawing>
      </w:r>
      <w:r w:rsidR="00F21D4C" w:rsidRPr="00210D77">
        <w:rPr>
          <w:rFonts w:ascii="Arial" w:hAnsi="Arial" w:cs="Arial"/>
        </w:rPr>
        <w:t>F</w:t>
      </w:r>
      <w:r w:rsidR="00BB64E0" w:rsidRPr="00210D77">
        <w:rPr>
          <w:rFonts w:ascii="Arial" w:hAnsi="Arial" w:cs="Arial"/>
        </w:rPr>
        <w:t>igure 17</w:t>
      </w:r>
      <w:r w:rsidR="005041C1" w:rsidRPr="00210D77">
        <w:rPr>
          <w:rFonts w:ascii="Arial" w:hAnsi="Arial" w:cs="Arial"/>
        </w:rPr>
        <w:t xml:space="preserve">: Employment and Unemployment </w:t>
      </w:r>
      <w:r w:rsidR="000F765F" w:rsidRPr="00210D77">
        <w:rPr>
          <w:rFonts w:ascii="Arial" w:hAnsi="Arial" w:cs="Arial"/>
        </w:rPr>
        <w:t>rates across Greater Manchester</w:t>
      </w:r>
      <w:r>
        <w:rPr>
          <w:rFonts w:ascii="Arial" w:hAnsi="Arial" w:cs="Arial"/>
        </w:rPr>
        <w:t xml:space="preserve"> </w:t>
      </w:r>
      <w:r w:rsidR="00352DC9" w:rsidRPr="00F12AAD">
        <w:rPr>
          <w:rFonts w:ascii="Arial" w:hAnsi="Arial" w:cs="Arial"/>
          <w:i/>
          <w:sz w:val="20"/>
          <w:szCs w:val="20"/>
        </w:rPr>
        <w:t>Source: PHE fingertips</w:t>
      </w:r>
    </w:p>
    <w:p w14:paraId="2963C3FA" w14:textId="3CE9183B" w:rsidR="00364A10" w:rsidRPr="00F21D4C" w:rsidRDefault="00AD713C" w:rsidP="00AB5387">
      <w:pPr>
        <w:jc w:val="both"/>
        <w:rPr>
          <w:rFonts w:ascii="Arial" w:hAnsi="Arial" w:cs="Arial"/>
          <w:b/>
          <w:color w:val="FF6600"/>
        </w:rPr>
      </w:pPr>
      <w:r w:rsidRPr="00F21D4C">
        <w:rPr>
          <w:rFonts w:ascii="Arial" w:hAnsi="Arial" w:cs="Arial"/>
          <w:b/>
          <w:color w:val="FF6600"/>
        </w:rPr>
        <w:t>Implications</w:t>
      </w:r>
    </w:p>
    <w:p w14:paraId="5495157D" w14:textId="162DAFE7" w:rsidR="00210D77" w:rsidRDefault="00AD713C" w:rsidP="00E80054">
      <w:pPr>
        <w:jc w:val="both"/>
        <w:rPr>
          <w:rFonts w:ascii="Arial" w:hAnsi="Arial" w:cs="Arial"/>
        </w:rPr>
      </w:pPr>
      <w:r w:rsidRPr="00AD713C">
        <w:rPr>
          <w:rFonts w:ascii="Arial" w:hAnsi="Arial" w:cs="Arial"/>
        </w:rPr>
        <w:t>Increasing employment and supporting people into work are key elements of the UK Government’s public health and welfare reform agendas. There are economic, social and moral arguments that work is the most effective way to improve the well-being of individuals, their families and their communities.</w:t>
      </w:r>
      <w:r>
        <w:rPr>
          <w:rFonts w:ascii="Arial" w:hAnsi="Arial" w:cs="Arial"/>
        </w:rPr>
        <w:t xml:space="preserve"> </w:t>
      </w:r>
      <w:r w:rsidRPr="00AD713C">
        <w:rPr>
          <w:rFonts w:ascii="Arial" w:hAnsi="Arial" w:cs="Arial"/>
        </w:rPr>
        <w:t xml:space="preserve">There is also growing awareness that (long-term) worklessness is harmful to physical and mental health, so the </w:t>
      </w:r>
      <w:r>
        <w:rPr>
          <w:rFonts w:ascii="Arial" w:hAnsi="Arial" w:cs="Arial"/>
        </w:rPr>
        <w:t>outcome</w:t>
      </w:r>
      <w:r w:rsidRPr="00AD713C">
        <w:rPr>
          <w:rFonts w:ascii="Arial" w:hAnsi="Arial" w:cs="Arial"/>
        </w:rPr>
        <w:t xml:space="preserve"> might be assumed – that work is beneficial for health.</w:t>
      </w:r>
      <w:r>
        <w:rPr>
          <w:rStyle w:val="FootnoteReference"/>
          <w:rFonts w:ascii="Arial" w:hAnsi="Arial" w:cs="Arial"/>
        </w:rPr>
        <w:footnoteReference w:id="10"/>
      </w:r>
    </w:p>
    <w:p w14:paraId="7B4E1FA6" w14:textId="55115EB2" w:rsidR="00210D77" w:rsidRDefault="00210D77" w:rsidP="00E80054">
      <w:pPr>
        <w:jc w:val="both"/>
        <w:rPr>
          <w:rFonts w:ascii="Arial" w:hAnsi="Arial" w:cs="Arial"/>
        </w:rPr>
      </w:pPr>
    </w:p>
    <w:p w14:paraId="167E9CBE" w14:textId="443769CA" w:rsidR="00AD713C" w:rsidRDefault="00AD713C" w:rsidP="00E80054">
      <w:pPr>
        <w:jc w:val="both"/>
        <w:rPr>
          <w:rFonts w:ascii="Arial" w:hAnsi="Arial" w:cs="Arial"/>
        </w:rPr>
      </w:pPr>
      <w:r w:rsidRPr="00AD713C">
        <w:rPr>
          <w:rFonts w:ascii="Arial" w:hAnsi="Arial" w:cs="Arial"/>
        </w:rPr>
        <w:t>Employment is generally the most important means of obtaining adequate economic resources, which are essential for material well-being and full participation in today’s society</w:t>
      </w:r>
      <w:r>
        <w:rPr>
          <w:rFonts w:ascii="Arial" w:hAnsi="Arial" w:cs="Arial"/>
        </w:rPr>
        <w:t>.</w:t>
      </w:r>
    </w:p>
    <w:p w14:paraId="124FEC49" w14:textId="5B5A6143" w:rsidR="00E80054" w:rsidRDefault="00AD713C" w:rsidP="00E80054">
      <w:pPr>
        <w:jc w:val="both"/>
        <w:rPr>
          <w:rFonts w:ascii="Arial" w:hAnsi="Arial" w:cs="Arial"/>
        </w:rPr>
      </w:pPr>
      <w:r w:rsidRPr="00AD713C">
        <w:rPr>
          <w:rFonts w:ascii="Arial" w:hAnsi="Arial" w:cs="Arial"/>
        </w:rPr>
        <w:t xml:space="preserve">Employment and socio-economic status are the main drivers of social </w:t>
      </w:r>
      <w:r w:rsidR="00E80054">
        <w:rPr>
          <w:rFonts w:ascii="Arial" w:hAnsi="Arial" w:cs="Arial"/>
        </w:rPr>
        <w:t>inequalities</w:t>
      </w:r>
      <w:r w:rsidRPr="00AD713C">
        <w:rPr>
          <w:rFonts w:ascii="Arial" w:hAnsi="Arial" w:cs="Arial"/>
        </w:rPr>
        <w:t xml:space="preserve"> in physical and mental health and mortalit</w:t>
      </w:r>
      <w:r w:rsidR="00E80054">
        <w:rPr>
          <w:rFonts w:ascii="Arial" w:hAnsi="Arial" w:cs="Arial"/>
        </w:rPr>
        <w:t xml:space="preserve">y. </w:t>
      </w:r>
      <w:r w:rsidR="00E80054" w:rsidRPr="00E80054">
        <w:rPr>
          <w:rFonts w:ascii="Arial" w:hAnsi="Arial" w:cs="Arial"/>
        </w:rPr>
        <w:t xml:space="preserve">Conversely, there is a strong association between worklessness and poor health. There is strong evidence that unemployment is generally </w:t>
      </w:r>
      <w:r w:rsidR="00E80054">
        <w:rPr>
          <w:rFonts w:ascii="Arial" w:hAnsi="Arial" w:cs="Arial"/>
        </w:rPr>
        <w:t xml:space="preserve">harmful to health, including: higher mortality; </w:t>
      </w:r>
      <w:r w:rsidR="00E80054" w:rsidRPr="00E80054">
        <w:rPr>
          <w:rFonts w:ascii="Arial" w:hAnsi="Arial" w:cs="Arial"/>
        </w:rPr>
        <w:t>poorer general health, long-standing illness, l</w:t>
      </w:r>
      <w:r w:rsidR="00E80054">
        <w:rPr>
          <w:rFonts w:ascii="Arial" w:hAnsi="Arial" w:cs="Arial"/>
        </w:rPr>
        <w:t xml:space="preserve">imiting longstanding illness; </w:t>
      </w:r>
      <w:r w:rsidR="00E80054" w:rsidRPr="00E80054">
        <w:rPr>
          <w:rFonts w:ascii="Arial" w:hAnsi="Arial" w:cs="Arial"/>
        </w:rPr>
        <w:t>poorer mental health, psychological distress, minor psycho</w:t>
      </w:r>
      <w:r w:rsidR="00E80054">
        <w:rPr>
          <w:rFonts w:ascii="Arial" w:hAnsi="Arial" w:cs="Arial"/>
        </w:rPr>
        <w:t xml:space="preserve">logical/psychiatric morbidity; </w:t>
      </w:r>
      <w:r w:rsidR="00E80054" w:rsidRPr="00E80054">
        <w:rPr>
          <w:rFonts w:ascii="Arial" w:hAnsi="Arial" w:cs="Arial"/>
        </w:rPr>
        <w:t>higher medical consultation, medication consumptio</w:t>
      </w:r>
      <w:r w:rsidR="00E80054">
        <w:rPr>
          <w:rFonts w:ascii="Arial" w:hAnsi="Arial" w:cs="Arial"/>
        </w:rPr>
        <w:t>n and hospital admission rates.</w:t>
      </w:r>
      <w:r w:rsidR="00E80054">
        <w:rPr>
          <w:rStyle w:val="FootnoteReference"/>
          <w:rFonts w:ascii="Arial" w:hAnsi="Arial" w:cs="Arial"/>
        </w:rPr>
        <w:footnoteReference w:id="11"/>
      </w:r>
    </w:p>
    <w:p w14:paraId="1F285608" w14:textId="0FE1907B" w:rsidR="000C03DE" w:rsidRPr="00F21D4C" w:rsidRDefault="00E80054" w:rsidP="00AB5387">
      <w:pPr>
        <w:jc w:val="both"/>
        <w:rPr>
          <w:rFonts w:ascii="Arial" w:hAnsi="Arial" w:cs="Arial"/>
          <w:b/>
          <w:color w:val="FF6600"/>
        </w:rPr>
      </w:pPr>
      <w:r w:rsidRPr="00F21D4C">
        <w:rPr>
          <w:rFonts w:ascii="Arial" w:hAnsi="Arial" w:cs="Arial"/>
          <w:b/>
          <w:color w:val="FF6600"/>
        </w:rPr>
        <w:lastRenderedPageBreak/>
        <w:t>Recommendations</w:t>
      </w:r>
    </w:p>
    <w:p w14:paraId="69793C82" w14:textId="49B58FEE" w:rsidR="00AB5387" w:rsidRPr="00AD5D26" w:rsidRDefault="0023720B" w:rsidP="0023720B">
      <w:pPr>
        <w:jc w:val="both"/>
        <w:rPr>
          <w:rStyle w:val="Hyperlink"/>
          <w:rFonts w:ascii="Arial" w:hAnsi="Arial" w:cs="Arial"/>
          <w:color w:val="auto"/>
        </w:rPr>
      </w:pPr>
      <w:r w:rsidRPr="00AD5D26">
        <w:rPr>
          <w:rFonts w:ascii="Arial" w:hAnsi="Arial" w:cs="Arial"/>
        </w:rPr>
        <w:t xml:space="preserve">We can influence people’s employment opportunities in many ways, through adopting ‘good’ employment practices with our own organisations and using the ‘Social Value Act’ to maximise equitable employment opportunities. </w:t>
      </w:r>
      <w:hyperlink r:id="rId53" w:history="1">
        <w:r w:rsidRPr="00AD5D26">
          <w:rPr>
            <w:rStyle w:val="Hyperlink"/>
            <w:rFonts w:ascii="Arial" w:hAnsi="Arial" w:cs="Arial"/>
            <w:color w:val="auto"/>
          </w:rPr>
          <w:t>Social Value Act</w:t>
        </w:r>
      </w:hyperlink>
    </w:p>
    <w:p w14:paraId="5199D5FD" w14:textId="2F2F82E4" w:rsidR="001359CE" w:rsidRDefault="0023720B" w:rsidP="001359CE">
      <w:pPr>
        <w:rPr>
          <w:rFonts w:ascii="Arial" w:hAnsi="Arial" w:cs="Arial"/>
        </w:rPr>
      </w:pPr>
      <w:r w:rsidRPr="00AD5D26">
        <w:rPr>
          <w:rFonts w:ascii="Arial" w:hAnsi="Arial" w:cs="Arial"/>
        </w:rPr>
        <w:t xml:space="preserve">Focus on young people classed as NEET and those least likely able to access the job market. Improve the health of direct employees; Champion and improve the take up of ‘supported employment’ and job retention schemes for people with learning disabilities and mental health issues; Champion employment issues within Health &amp; Wellbeing Boards; Support and challenge local businesses through business in the community and other schemes </w:t>
      </w:r>
      <w:r>
        <w:rPr>
          <w:rFonts w:ascii="Arial" w:hAnsi="Arial" w:cs="Arial"/>
        </w:rPr>
        <w:t>and h</w:t>
      </w:r>
      <w:r w:rsidRPr="0023720B">
        <w:rPr>
          <w:rFonts w:ascii="Arial" w:hAnsi="Arial" w:cs="Arial"/>
        </w:rPr>
        <w:t>elp more people be ‘Fit for Work’</w:t>
      </w:r>
      <w:r w:rsidR="001359CE" w:rsidRPr="001359CE">
        <w:rPr>
          <w:rFonts w:ascii="Arial" w:hAnsi="Arial" w:cs="Arial"/>
        </w:rPr>
        <w:t xml:space="preserve"> </w:t>
      </w:r>
    </w:p>
    <w:p w14:paraId="7096C350" w14:textId="74519CEF" w:rsidR="001359CE" w:rsidRPr="00F21D4C" w:rsidRDefault="001359CE" w:rsidP="001359CE">
      <w:pPr>
        <w:jc w:val="both"/>
        <w:rPr>
          <w:rFonts w:ascii="Arial" w:hAnsi="Arial" w:cs="Arial"/>
          <w:b/>
          <w:color w:val="FF6600"/>
          <w:sz w:val="24"/>
          <w:szCs w:val="24"/>
        </w:rPr>
      </w:pPr>
      <w:r w:rsidRPr="00F21D4C">
        <w:rPr>
          <w:rFonts w:ascii="Arial" w:hAnsi="Arial" w:cs="Arial"/>
          <w:noProof/>
          <w:color w:val="FF6600"/>
          <w:lang w:eastAsia="en-GB"/>
        </w:rPr>
        <mc:AlternateContent>
          <mc:Choice Requires="wps">
            <w:drawing>
              <wp:anchor distT="0" distB="0" distL="114300" distR="114300" simplePos="0" relativeHeight="251853824" behindDoc="0" locked="0" layoutInCell="1" allowOverlap="1" wp14:anchorId="62CFD5B0" wp14:editId="11049E6D">
                <wp:simplePos x="0" y="0"/>
                <wp:positionH relativeFrom="column">
                  <wp:posOffset>-5049520</wp:posOffset>
                </wp:positionH>
                <wp:positionV relativeFrom="paragraph">
                  <wp:posOffset>83185</wp:posOffset>
                </wp:positionV>
                <wp:extent cx="1028700" cy="228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28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D3B3F" w14:textId="77777777" w:rsidR="006834C6" w:rsidRPr="00E80054" w:rsidRDefault="006834C6" w:rsidP="001359CE">
                            <w:pPr>
                              <w:rPr>
                                <w:i/>
                                <w:sz w:val="20"/>
                                <w:szCs w:val="20"/>
                              </w:rPr>
                            </w:pPr>
                            <w:r w:rsidRPr="00E80054">
                              <w:rPr>
                                <w:i/>
                                <w:sz w:val="20"/>
                                <w:szCs w:val="20"/>
                              </w:rPr>
                              <w:t>Source: NOMIS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CFD5B0" id="Text Box 46" o:spid="_x0000_s1112" type="#_x0000_t202" style="position:absolute;left:0;text-align:left;margin-left:-397.6pt;margin-top:6.55pt;width:81pt;height:18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3jQIAAJQFAAAOAAAAZHJzL2Uyb0RvYy54bWysVN9v2yAQfp+0/wHxvtrx0jSL4lRZq06T&#10;qrZaO/WZYEjQMMeAxM7++h3YTrKuL532Yh/cd99xP+eXba3JTjivwJR0dJZTIgyHSpl1Sb8/3XyY&#10;UuIDMxXTYERJ98LTy8X7d/PGzkQBG9CVcARJjJ81tqSbEOwsyzzfiJr5M7DCoFKCq1nAo1tnlWMN&#10;stc6K/J8kjXgKuuAC+/x9rpT0kXil1LwcC+lF4HokuLbQvq69F3Fb7aYs9naMbtRvH8G+4dX1EwZ&#10;dHqgumaBka1Tf1HVijvwIMMZhzoDKRUXKQaMZpS/iOZxw6xIsWByvD2kyf8/Wn63e3BEVSUdTygx&#10;rMYaPYk2kM/QErzC/DTWzxD2aBEYWrzHOg/3Hi9j2K10dfxjQAT1mOn9IbuRjUejvJhe5KjiqCuK&#10;6QRlpM+O1tb58EVATaJQUofVS0llu1sfOugAic48aFXdKK3TIXaMuNKO7BjWWof0RiT/A6UNaUo6&#10;+XieJ2ID0bxj1ibSiNQzvbsYeRdhksJei4jR5puQmLMU6Cu+GefCHPwndERJdPUWwx5/fNVbjLs4&#10;0CJ5BhMOxrUy4FL0aciOKat+DCmTHR5rcxJ3FEO7alOzFNOhA1ZQ7bExHHSj5S2/UVi9W+bDA3M4&#10;S1hw3A/hHj9SA2YfeomSDbhfr91HPLY4ailpcDZL6n9umROU6K8Gm//TaDyOw5wO4/OLAg/uVLM6&#10;1ZhtfQXYEiPcRJYnMeKDHkTpoH7GNbKMXlHFDEffJQ2DeBW6jYFriIvlMoFwfC0Lt+bR8kgd0xx7&#10;86l9Zs72DRyw9e9gmGI2e9HHHTZaGlhuA0iVmjwmustqXwAc/TQm/ZqKu+X0nFDHZbr4DQAA//8D&#10;AFBLAwQUAAYACAAAACEApSdx/eIAAAALAQAADwAAAGRycy9kb3ducmV2LnhtbEyPTU+DQBCG7yb+&#10;h82YeDF0odjWIktjjB+JN4sf8bZlRyCys4TdAv57x5MeZ94n7zyT72bbiREH3zpSkCxiEEiVMy3V&#10;Cl7K++gKhA+ajO4coYJv9LArTk9ynRk30TOO+1ALLiGfaQVNCH0mpa8atNovXI/E2acbrA48DrU0&#10;g5643HZyGcdraXVLfKHRPd42WH3tj1bBx0X9/uTnh9cpXaX93eNYbt5MqdT52XxzDSLgHP5g+NVn&#10;dSjY6eCOZLzoFESb7WrJLCdpAoKJaJ2mvDkouNwmIItc/v+h+AEAAP//AwBQSwECLQAUAAYACAAA&#10;ACEAtoM4kv4AAADhAQAAEwAAAAAAAAAAAAAAAAAAAAAAW0NvbnRlbnRfVHlwZXNdLnhtbFBLAQIt&#10;ABQABgAIAAAAIQA4/SH/1gAAAJQBAAALAAAAAAAAAAAAAAAAAC8BAABfcmVscy8ucmVsc1BLAQIt&#10;ABQABgAIAAAAIQCF/ET3jQIAAJQFAAAOAAAAAAAAAAAAAAAAAC4CAABkcnMvZTJvRG9jLnhtbFBL&#10;AQItABQABgAIAAAAIQClJ3H94gAAAAsBAAAPAAAAAAAAAAAAAAAAAOcEAABkcnMvZG93bnJldi54&#10;bWxQSwUGAAAAAAQABADzAAAA9gUAAAAA&#10;" fillcolor="white [3201]" stroked="f" strokeweight=".5pt">
                <v:textbox>
                  <w:txbxContent>
                    <w:p w14:paraId="42BD3B3F" w14:textId="77777777" w:rsidR="006834C6" w:rsidRPr="00E80054" w:rsidRDefault="006834C6" w:rsidP="001359CE">
                      <w:pPr>
                        <w:rPr>
                          <w:i/>
                          <w:sz w:val="20"/>
                          <w:szCs w:val="20"/>
                        </w:rPr>
                      </w:pPr>
                      <w:r w:rsidRPr="00E80054">
                        <w:rPr>
                          <w:i/>
                          <w:sz w:val="20"/>
                          <w:szCs w:val="20"/>
                        </w:rPr>
                        <w:t>Source: NOMIS</w:t>
                      </w:r>
                    </w:p>
                  </w:txbxContent>
                </v:textbox>
              </v:shape>
            </w:pict>
          </mc:Fallback>
        </mc:AlternateContent>
      </w:r>
      <w:r w:rsidRPr="00F21D4C">
        <w:rPr>
          <w:rFonts w:ascii="Arial" w:hAnsi="Arial" w:cs="Arial"/>
          <w:b/>
          <w:color w:val="FF6600"/>
          <w:sz w:val="24"/>
          <w:szCs w:val="24"/>
        </w:rPr>
        <w:t>Quality of Work</w:t>
      </w:r>
    </w:p>
    <w:p w14:paraId="16E09B5B" w14:textId="0C4431A3" w:rsidR="00A049F5" w:rsidRPr="001359CE" w:rsidRDefault="001359CE" w:rsidP="001359CE">
      <w:pPr>
        <w:rPr>
          <w:rFonts w:ascii="Arial" w:hAnsi="Arial" w:cs="Arial"/>
        </w:rPr>
      </w:pPr>
      <w:r>
        <w:rPr>
          <w:noProof/>
          <w:lang w:eastAsia="en-GB"/>
        </w:rPr>
        <w:drawing>
          <wp:anchor distT="0" distB="0" distL="114300" distR="114300" simplePos="0" relativeHeight="251826176" behindDoc="1" locked="0" layoutInCell="1" allowOverlap="1" wp14:anchorId="0F3E04A0" wp14:editId="05450B7D">
            <wp:simplePos x="0" y="0"/>
            <wp:positionH relativeFrom="margin">
              <wp:posOffset>51435</wp:posOffset>
            </wp:positionH>
            <wp:positionV relativeFrom="paragraph">
              <wp:posOffset>295275</wp:posOffset>
            </wp:positionV>
            <wp:extent cx="3581400" cy="2800350"/>
            <wp:effectExtent l="0" t="0" r="0" b="0"/>
            <wp:wrapTight wrapText="bothSides">
              <wp:wrapPolygon edited="0">
                <wp:start x="0" y="0"/>
                <wp:lineTo x="0" y="21453"/>
                <wp:lineTo x="21485" y="21453"/>
                <wp:lineTo x="21485"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rFonts w:ascii="Arial" w:hAnsi="Arial" w:cs="Arial"/>
        </w:rPr>
        <w:t xml:space="preserve">Figure 18: Employment by occupation (2022/23) </w:t>
      </w:r>
      <w:r w:rsidRPr="00F12AAD">
        <w:rPr>
          <w:rFonts w:ascii="Arial" w:hAnsi="Arial" w:cs="Arial"/>
          <w:i/>
          <w:sz w:val="20"/>
          <w:szCs w:val="20"/>
        </w:rPr>
        <w:t xml:space="preserve">Source: </w:t>
      </w:r>
      <w:r>
        <w:rPr>
          <w:rFonts w:ascii="Arial" w:hAnsi="Arial" w:cs="Arial"/>
          <w:i/>
          <w:sz w:val="20"/>
          <w:szCs w:val="20"/>
        </w:rPr>
        <w:t>NOMIS</w:t>
      </w:r>
    </w:p>
    <w:p w14:paraId="3D703565" w14:textId="0B59BA13" w:rsidR="00C9277D" w:rsidRPr="00F21D4C" w:rsidRDefault="00116FBC" w:rsidP="001001D9">
      <w:pPr>
        <w:rPr>
          <w:rFonts w:ascii="Arial" w:hAnsi="Arial" w:cs="Arial"/>
          <w:b/>
          <w:color w:val="FF6600"/>
        </w:rPr>
      </w:pPr>
      <w:r w:rsidRPr="00F21D4C">
        <w:rPr>
          <w:rFonts w:ascii="Arial" w:hAnsi="Arial" w:cs="Arial"/>
          <w:b/>
          <w:color w:val="FF6600"/>
        </w:rPr>
        <w:t>Challenge</w:t>
      </w:r>
    </w:p>
    <w:p w14:paraId="66E50D81" w14:textId="22FBBC32" w:rsidR="00890F92" w:rsidRPr="00210D77" w:rsidRDefault="00116FBC" w:rsidP="00210D77">
      <w:pPr>
        <w:jc w:val="both"/>
        <w:rPr>
          <w:rFonts w:ascii="Arial" w:hAnsi="Arial" w:cs="Arial"/>
        </w:rPr>
      </w:pPr>
      <w:r w:rsidRPr="00116FBC">
        <w:rPr>
          <w:rFonts w:ascii="Arial" w:hAnsi="Arial" w:cs="Arial"/>
        </w:rPr>
        <w:t>The North represents 30% of England’s population but has 50</w:t>
      </w:r>
      <w:r>
        <w:rPr>
          <w:rFonts w:ascii="Arial" w:hAnsi="Arial" w:cs="Arial"/>
        </w:rPr>
        <w:t>% of the poorest neighbourhoods, Tameside being in this 50%.</w:t>
      </w:r>
      <w:r>
        <w:rPr>
          <w:rStyle w:val="FootnoteReference"/>
          <w:rFonts w:ascii="Arial" w:hAnsi="Arial" w:cs="Arial"/>
        </w:rPr>
        <w:footnoteReference w:id="12"/>
      </w:r>
      <w:r>
        <w:rPr>
          <w:rFonts w:ascii="Arial" w:hAnsi="Arial" w:cs="Arial"/>
        </w:rPr>
        <w:t xml:space="preserve"> </w:t>
      </w:r>
      <w:r w:rsidR="003D317F">
        <w:rPr>
          <w:rFonts w:ascii="Arial" w:hAnsi="Arial" w:cs="Arial"/>
        </w:rPr>
        <w:t>The chart below (</w:t>
      </w:r>
      <w:r w:rsidR="00BB64E0">
        <w:rPr>
          <w:rFonts w:ascii="Arial" w:hAnsi="Arial" w:cs="Arial"/>
        </w:rPr>
        <w:t>figure 18</w:t>
      </w:r>
      <w:r w:rsidR="003D317F">
        <w:rPr>
          <w:rFonts w:ascii="Arial" w:hAnsi="Arial" w:cs="Arial"/>
        </w:rPr>
        <w:t>) illustrates the types of occupations</w:t>
      </w:r>
      <w:r w:rsidR="008A10BA">
        <w:rPr>
          <w:rFonts w:ascii="Arial" w:hAnsi="Arial" w:cs="Arial"/>
        </w:rPr>
        <w:t xml:space="preserve"> people are employed in</w:t>
      </w:r>
      <w:r w:rsidR="003D317F">
        <w:rPr>
          <w:rFonts w:ascii="Arial" w:hAnsi="Arial" w:cs="Arial"/>
        </w:rPr>
        <w:t>. It shows that Tameside has less people working in SOC groups 1-3 when compared to Greater Manchester and England. Tameside has higher levels of people working in SOC 4-7 occupations, in particular administrative, skilled trades, caring and service occupations and sales/customer service.  Over a</w:t>
      </w:r>
      <w:r w:rsidR="00D53EBA">
        <w:rPr>
          <w:rFonts w:ascii="Arial" w:hAnsi="Arial" w:cs="Arial"/>
        </w:rPr>
        <w:t>ll 43</w:t>
      </w:r>
      <w:r w:rsidR="00FE325E">
        <w:rPr>
          <w:rFonts w:ascii="Arial" w:hAnsi="Arial" w:cs="Arial"/>
        </w:rPr>
        <w:t>% of the working population of Tam</w:t>
      </w:r>
      <w:r w:rsidR="003D317F">
        <w:rPr>
          <w:rFonts w:ascii="Arial" w:hAnsi="Arial" w:cs="Arial"/>
        </w:rPr>
        <w:t>eside work in industries SOC occupations four</w:t>
      </w:r>
      <w:r w:rsidR="00FE325E">
        <w:rPr>
          <w:rFonts w:ascii="Arial" w:hAnsi="Arial" w:cs="Arial"/>
        </w:rPr>
        <w:t xml:space="preserve"> to </w:t>
      </w:r>
      <w:r w:rsidR="003D317F">
        <w:rPr>
          <w:rFonts w:ascii="Arial" w:hAnsi="Arial" w:cs="Arial"/>
        </w:rPr>
        <w:t>seven.</w:t>
      </w:r>
      <w:r w:rsidR="00890F92">
        <w:rPr>
          <w:rFonts w:ascii="Arial" w:hAnsi="Arial" w:cs="Arial"/>
        </w:rPr>
        <w:t xml:space="preserve"> </w:t>
      </w:r>
    </w:p>
    <w:p w14:paraId="689EC957" w14:textId="5300F5DD" w:rsidR="00C9277D" w:rsidRPr="00F21D4C" w:rsidRDefault="00DB64FA" w:rsidP="001001D9">
      <w:pPr>
        <w:rPr>
          <w:rFonts w:ascii="Arial" w:hAnsi="Arial" w:cs="Arial"/>
          <w:b/>
          <w:color w:val="FF6600"/>
        </w:rPr>
      </w:pPr>
      <w:r w:rsidRPr="00F21D4C">
        <w:rPr>
          <w:rFonts w:ascii="Arial" w:hAnsi="Arial" w:cs="Arial"/>
          <w:b/>
          <w:color w:val="FF6600"/>
        </w:rPr>
        <w:t>Implications</w:t>
      </w:r>
    </w:p>
    <w:p w14:paraId="2E9F0DE9" w14:textId="5807E8CF" w:rsidR="00DB64FA" w:rsidRDefault="00DB64FA" w:rsidP="000931AB">
      <w:pPr>
        <w:jc w:val="both"/>
        <w:rPr>
          <w:rFonts w:ascii="Arial" w:hAnsi="Arial" w:cs="Arial"/>
        </w:rPr>
      </w:pPr>
      <w:r>
        <w:rPr>
          <w:rFonts w:ascii="Arial" w:hAnsi="Arial" w:cs="Arial"/>
        </w:rPr>
        <w:t>P</w:t>
      </w:r>
      <w:r w:rsidRPr="00DB64FA">
        <w:rPr>
          <w:rFonts w:ascii="Arial" w:hAnsi="Arial" w:cs="Arial"/>
        </w:rPr>
        <w:t xml:space="preserve">oor neighbourhoods in the North tend to have worse health than places with similar levels of poverty in the rest of England. The conditions in which </w:t>
      </w:r>
      <w:r w:rsidR="00F21D4C">
        <w:rPr>
          <w:rFonts w:ascii="Arial" w:hAnsi="Arial" w:cs="Arial"/>
        </w:rPr>
        <w:t>people</w:t>
      </w:r>
      <w:r w:rsidRPr="00DB64FA">
        <w:rPr>
          <w:rFonts w:ascii="Arial" w:hAnsi="Arial" w:cs="Arial"/>
        </w:rPr>
        <w:t xml:space="preserve"> work have a</w:t>
      </w:r>
      <w:r w:rsidR="00F21D4C">
        <w:rPr>
          <w:rFonts w:ascii="Arial" w:hAnsi="Arial" w:cs="Arial"/>
        </w:rPr>
        <w:t xml:space="preserve"> large impact on </w:t>
      </w:r>
      <w:r w:rsidRPr="00DB64FA">
        <w:rPr>
          <w:rFonts w:ascii="Arial" w:hAnsi="Arial" w:cs="Arial"/>
        </w:rPr>
        <w:t>health:  Good quality jobs can be protective of health, whereas poor quality work can be adverse for health. Poor quality jobs are an issue for health inequalities as they are conce</w:t>
      </w:r>
      <w:r w:rsidR="008A10BA">
        <w:rPr>
          <w:rFonts w:ascii="Arial" w:hAnsi="Arial" w:cs="Arial"/>
        </w:rPr>
        <w:t xml:space="preserve">ntrated at the lower end of </w:t>
      </w:r>
      <w:r w:rsidRPr="00DB64FA">
        <w:rPr>
          <w:rFonts w:ascii="Arial" w:hAnsi="Arial" w:cs="Arial"/>
        </w:rPr>
        <w:t>social deprivation.</w:t>
      </w:r>
      <w:r w:rsidR="003D317F">
        <w:rPr>
          <w:rStyle w:val="FootnoteReference"/>
          <w:rFonts w:ascii="Arial" w:hAnsi="Arial" w:cs="Arial"/>
        </w:rPr>
        <w:footnoteReference w:id="13"/>
      </w:r>
    </w:p>
    <w:p w14:paraId="2F9E2A38" w14:textId="4E018686" w:rsidR="00A049F5" w:rsidRPr="00503F3A" w:rsidRDefault="00C54A33" w:rsidP="00D61817">
      <w:pPr>
        <w:jc w:val="both"/>
        <w:rPr>
          <w:rFonts w:ascii="Arial" w:hAnsi="Arial" w:cs="Arial"/>
        </w:rPr>
      </w:pPr>
      <w:r w:rsidRPr="00C54A33">
        <w:rPr>
          <w:rFonts w:ascii="Arial" w:hAnsi="Arial" w:cs="Arial"/>
        </w:rPr>
        <w:t>The nature of work affects health inequalities because health-adverse work conditions are concentrated in more disadvantaged social groups.</w:t>
      </w:r>
      <w:r>
        <w:rPr>
          <w:rStyle w:val="FootnoteReference"/>
          <w:rFonts w:ascii="Arial" w:hAnsi="Arial" w:cs="Arial"/>
        </w:rPr>
        <w:footnoteReference w:id="14"/>
      </w:r>
      <w:r>
        <w:rPr>
          <w:rFonts w:ascii="Arial" w:hAnsi="Arial" w:cs="Arial"/>
        </w:rPr>
        <w:t xml:space="preserve"> </w:t>
      </w:r>
      <w:r w:rsidRPr="00C54A33">
        <w:rPr>
          <w:rFonts w:ascii="Arial" w:hAnsi="Arial" w:cs="Arial"/>
        </w:rPr>
        <w:t>One of the Marmot Review’s policy objectives to tackle inequalities in the social determinants of health is to create fair employment and good work for all</w:t>
      </w:r>
      <w:r>
        <w:rPr>
          <w:rFonts w:ascii="Arial" w:hAnsi="Arial" w:cs="Arial"/>
        </w:rPr>
        <w:t xml:space="preserve">. </w:t>
      </w:r>
      <w:r w:rsidRPr="00C54A33">
        <w:rPr>
          <w:rFonts w:ascii="Arial" w:hAnsi="Arial" w:cs="Arial"/>
        </w:rPr>
        <w:t xml:space="preserve">Two other related </w:t>
      </w:r>
      <w:r w:rsidRPr="00C54A33">
        <w:rPr>
          <w:rFonts w:ascii="Arial" w:hAnsi="Arial" w:cs="Arial"/>
        </w:rPr>
        <w:lastRenderedPageBreak/>
        <w:t xml:space="preserve">Marmot Review policies are: ensuring a healthy standard of living and creating and developing healthy and sustainable places and communities. The former is closely related to pay, while the latter is closely related to skills basis and </w:t>
      </w:r>
      <w:r>
        <w:rPr>
          <w:rFonts w:ascii="Arial" w:hAnsi="Arial" w:cs="Arial"/>
        </w:rPr>
        <w:t>local</w:t>
      </w:r>
      <w:r w:rsidRPr="00C54A33">
        <w:rPr>
          <w:rFonts w:ascii="Arial" w:hAnsi="Arial" w:cs="Arial"/>
        </w:rPr>
        <w:t xml:space="preserve"> </w:t>
      </w:r>
      <w:r>
        <w:rPr>
          <w:rFonts w:ascii="Arial" w:hAnsi="Arial" w:cs="Arial"/>
        </w:rPr>
        <w:t>in</w:t>
      </w:r>
      <w:r w:rsidRPr="00C54A33">
        <w:rPr>
          <w:rFonts w:ascii="Arial" w:hAnsi="Arial" w:cs="Arial"/>
        </w:rPr>
        <w:t>equalities</w:t>
      </w:r>
    </w:p>
    <w:p w14:paraId="43E37B36" w14:textId="2A879CFC" w:rsidR="00EE12AD" w:rsidRPr="00F21D4C" w:rsidRDefault="000A0768" w:rsidP="00D61817">
      <w:pPr>
        <w:jc w:val="both"/>
        <w:rPr>
          <w:rFonts w:ascii="Arial" w:hAnsi="Arial" w:cs="Arial"/>
          <w:b/>
          <w:color w:val="FF6600"/>
        </w:rPr>
      </w:pPr>
      <w:r w:rsidRPr="00F21D4C">
        <w:rPr>
          <w:rFonts w:ascii="Arial" w:hAnsi="Arial" w:cs="Arial"/>
          <w:b/>
          <w:color w:val="FF6600"/>
        </w:rPr>
        <w:t>Recommendations</w:t>
      </w:r>
    </w:p>
    <w:p w14:paraId="08FA9645" w14:textId="77777777" w:rsidR="000A0768" w:rsidRPr="000A0768" w:rsidRDefault="000A0768" w:rsidP="00D61817">
      <w:pPr>
        <w:jc w:val="both"/>
        <w:rPr>
          <w:rFonts w:ascii="Arial" w:hAnsi="Arial" w:cs="Arial"/>
        </w:rPr>
      </w:pPr>
      <w:r w:rsidRPr="000A0768">
        <w:rPr>
          <w:rFonts w:ascii="Arial" w:hAnsi="Arial" w:cs="Arial"/>
        </w:rPr>
        <w:t>There is no generally accepted definition of good work but there are a range of features commonly associated with good jobs: adequate pay; protection from physical hazards; job security and skills training with potential for progression; a good work-life balance and the ability for workers to participate in organisational decision-making. Skilled work typically has more protective elements and l</w:t>
      </w:r>
      <w:r>
        <w:rPr>
          <w:rFonts w:ascii="Arial" w:hAnsi="Arial" w:cs="Arial"/>
        </w:rPr>
        <w:t>ess health-adverse conditions.</w:t>
      </w:r>
      <w:r>
        <w:rPr>
          <w:rStyle w:val="FootnoteReference"/>
          <w:rFonts w:ascii="Arial" w:hAnsi="Arial" w:cs="Arial"/>
        </w:rPr>
        <w:footnoteReference w:id="15"/>
      </w:r>
    </w:p>
    <w:p w14:paraId="10638BC4" w14:textId="77777777" w:rsidR="00EE12AD" w:rsidRPr="000A0768" w:rsidRDefault="000A0768" w:rsidP="00D61817">
      <w:pPr>
        <w:jc w:val="both"/>
        <w:rPr>
          <w:rFonts w:ascii="Arial" w:hAnsi="Arial" w:cs="Arial"/>
        </w:rPr>
      </w:pPr>
      <w:r w:rsidRPr="000A0768">
        <w:rPr>
          <w:rFonts w:ascii="Arial" w:hAnsi="Arial" w:cs="Arial"/>
        </w:rPr>
        <w:t xml:space="preserve">To develop better jobs for </w:t>
      </w:r>
      <w:r>
        <w:rPr>
          <w:rFonts w:ascii="Arial" w:hAnsi="Arial" w:cs="Arial"/>
        </w:rPr>
        <w:t xml:space="preserve">our </w:t>
      </w:r>
      <w:r w:rsidRPr="000A0768">
        <w:rPr>
          <w:rFonts w:ascii="Arial" w:hAnsi="Arial" w:cs="Arial"/>
        </w:rPr>
        <w:t xml:space="preserve">local population, local partnerships </w:t>
      </w:r>
      <w:r w:rsidR="00C54A33">
        <w:rPr>
          <w:rFonts w:ascii="Arial" w:hAnsi="Arial" w:cs="Arial"/>
        </w:rPr>
        <w:t xml:space="preserve">need to </w:t>
      </w:r>
      <w:r w:rsidRPr="000A0768">
        <w:rPr>
          <w:rFonts w:ascii="Arial" w:hAnsi="Arial" w:cs="Arial"/>
        </w:rPr>
        <w:t>draw on what is known about the features of goo</w:t>
      </w:r>
      <w:r w:rsidR="00C54A33">
        <w:rPr>
          <w:rFonts w:ascii="Arial" w:hAnsi="Arial" w:cs="Arial"/>
        </w:rPr>
        <w:t>d and poor quality work, and</w:t>
      </w:r>
      <w:r w:rsidRPr="000A0768">
        <w:rPr>
          <w:rFonts w:ascii="Arial" w:hAnsi="Arial" w:cs="Arial"/>
        </w:rPr>
        <w:t xml:space="preserve"> learn from emerging strategies that promote good quality jobs with employers. A range of strategies should be used to focus on improving the quality of new and existing low-skilled jobs.</w:t>
      </w:r>
    </w:p>
    <w:p w14:paraId="55F5A89B" w14:textId="77777777" w:rsidR="00EE12AD" w:rsidRDefault="00C54A33" w:rsidP="00D61817">
      <w:pPr>
        <w:jc w:val="both"/>
        <w:rPr>
          <w:rFonts w:ascii="Arial" w:hAnsi="Arial" w:cs="Arial"/>
        </w:rPr>
      </w:pPr>
      <w:r w:rsidRPr="00C54A33">
        <w:rPr>
          <w:rFonts w:ascii="Arial" w:hAnsi="Arial" w:cs="Arial"/>
        </w:rPr>
        <w:t xml:space="preserve">Working to improve the skills base </w:t>
      </w:r>
      <w:r>
        <w:rPr>
          <w:rFonts w:ascii="Arial" w:hAnsi="Arial" w:cs="Arial"/>
        </w:rPr>
        <w:t xml:space="preserve">of people in </w:t>
      </w:r>
      <w:r w:rsidR="005041C1">
        <w:rPr>
          <w:rFonts w:ascii="Arial" w:hAnsi="Arial" w:cs="Arial"/>
        </w:rPr>
        <w:t>the Tameside</w:t>
      </w:r>
      <w:r>
        <w:rPr>
          <w:rFonts w:ascii="Arial" w:hAnsi="Arial" w:cs="Arial"/>
        </w:rPr>
        <w:t xml:space="preserve"> labour market</w:t>
      </w:r>
      <w:r w:rsidRPr="00C54A33">
        <w:rPr>
          <w:rFonts w:ascii="Arial" w:hAnsi="Arial" w:cs="Arial"/>
        </w:rPr>
        <w:t xml:space="preserve"> may help to attract more skilled employment to the area, and contribute to improving the quality of work. This is particularly important in more economically deprived </w:t>
      </w:r>
      <w:r>
        <w:rPr>
          <w:rFonts w:ascii="Arial" w:hAnsi="Arial" w:cs="Arial"/>
        </w:rPr>
        <w:t>areas such as Tameside</w:t>
      </w:r>
      <w:r w:rsidRPr="00C54A33">
        <w:rPr>
          <w:rFonts w:ascii="Arial" w:hAnsi="Arial" w:cs="Arial"/>
        </w:rPr>
        <w:t>, where a skills deficit already exists and sits side by side with greater health inequalities.</w:t>
      </w:r>
    </w:p>
    <w:p w14:paraId="072DF70A" w14:textId="3230AE2F" w:rsidR="006164A0" w:rsidRPr="00F21D4C" w:rsidRDefault="006164A0" w:rsidP="00D61817">
      <w:pPr>
        <w:jc w:val="both"/>
        <w:rPr>
          <w:rFonts w:ascii="Arial" w:hAnsi="Arial" w:cs="Arial"/>
          <w:b/>
          <w:color w:val="FF6600"/>
          <w:sz w:val="24"/>
          <w:szCs w:val="24"/>
        </w:rPr>
      </w:pPr>
      <w:r w:rsidRPr="00F21D4C">
        <w:rPr>
          <w:rFonts w:ascii="Arial" w:hAnsi="Arial" w:cs="Arial"/>
          <w:b/>
          <w:color w:val="FF6600"/>
          <w:sz w:val="24"/>
          <w:szCs w:val="24"/>
        </w:rPr>
        <w:t>Skills and Qualifications</w:t>
      </w:r>
    </w:p>
    <w:p w14:paraId="096AE20C" w14:textId="77777777" w:rsidR="006164A0" w:rsidRPr="00F21D4C" w:rsidRDefault="006164A0" w:rsidP="00D61817">
      <w:pPr>
        <w:jc w:val="both"/>
        <w:rPr>
          <w:rFonts w:ascii="Arial" w:hAnsi="Arial" w:cs="Arial"/>
          <w:b/>
          <w:color w:val="FF6600"/>
        </w:rPr>
      </w:pPr>
      <w:r w:rsidRPr="00F21D4C">
        <w:rPr>
          <w:rFonts w:ascii="Arial" w:hAnsi="Arial" w:cs="Arial"/>
          <w:b/>
          <w:color w:val="FF6600"/>
        </w:rPr>
        <w:t>Challenge</w:t>
      </w:r>
    </w:p>
    <w:p w14:paraId="646EAEAA" w14:textId="77777777" w:rsidR="00205DA6" w:rsidRPr="00AD6399" w:rsidRDefault="00AD6399" w:rsidP="00D61817">
      <w:pPr>
        <w:jc w:val="both"/>
        <w:rPr>
          <w:rFonts w:ascii="Arial" w:hAnsi="Arial" w:cs="Arial"/>
        </w:rPr>
      </w:pPr>
      <w:r w:rsidRPr="00AD6399">
        <w:rPr>
          <w:rFonts w:ascii="Arial" w:hAnsi="Arial" w:cs="Arial"/>
        </w:rPr>
        <w:t>The economic wellbeing of an area is integral to the health of the local population. Skills and qualifications have a considerable influence on the risk of poverty, affecting both employment and pay. Those with higher qualifications are more likely to be employed and to earn more than those without.</w:t>
      </w:r>
      <w:r w:rsidRPr="00AD6399">
        <w:rPr>
          <w:rStyle w:val="FootnoteReference"/>
          <w:rFonts w:ascii="Arial" w:hAnsi="Arial" w:cs="Arial"/>
        </w:rPr>
        <w:footnoteReference w:id="16"/>
      </w:r>
    </w:p>
    <w:p w14:paraId="052F9477" w14:textId="77777777" w:rsidR="00AD6399" w:rsidRDefault="009F4380" w:rsidP="00D61817">
      <w:pPr>
        <w:jc w:val="both"/>
        <w:rPr>
          <w:rFonts w:ascii="Arial" w:hAnsi="Arial" w:cs="Arial"/>
        </w:rPr>
      </w:pPr>
      <w:r>
        <w:rPr>
          <w:rFonts w:ascii="Arial" w:hAnsi="Arial" w:cs="Arial"/>
        </w:rPr>
        <w:t>In 2021</w:t>
      </w:r>
      <w:r w:rsidR="00AD6399">
        <w:rPr>
          <w:rFonts w:ascii="Arial" w:hAnsi="Arial" w:cs="Arial"/>
        </w:rPr>
        <w:t>, the proportion of the population aged 16 to 64 years with no formal qua</w:t>
      </w:r>
      <w:r w:rsidR="007E0B88">
        <w:rPr>
          <w:rFonts w:ascii="Arial" w:hAnsi="Arial" w:cs="Arial"/>
        </w:rPr>
        <w:t>lifications in Tameside was 7</w:t>
      </w:r>
      <w:r>
        <w:rPr>
          <w:rFonts w:ascii="Arial" w:hAnsi="Arial" w:cs="Arial"/>
        </w:rPr>
        <w:t>.5</w:t>
      </w:r>
      <w:r w:rsidR="00AD6399">
        <w:rPr>
          <w:rFonts w:ascii="Arial" w:hAnsi="Arial" w:cs="Arial"/>
        </w:rPr>
        <w:t>%</w:t>
      </w:r>
      <w:r>
        <w:rPr>
          <w:rFonts w:ascii="Arial" w:hAnsi="Arial" w:cs="Arial"/>
        </w:rPr>
        <w:t xml:space="preserve"> (10,6</w:t>
      </w:r>
      <w:r w:rsidR="007E0B88">
        <w:rPr>
          <w:rFonts w:ascii="Arial" w:hAnsi="Arial" w:cs="Arial"/>
        </w:rPr>
        <w:t xml:space="preserve">00 people), this is higher than </w:t>
      </w:r>
      <w:r w:rsidR="00AD6399">
        <w:rPr>
          <w:rFonts w:ascii="Arial" w:hAnsi="Arial" w:cs="Arial"/>
        </w:rPr>
        <w:t xml:space="preserve">the </w:t>
      </w:r>
      <w:r w:rsidR="007E0B88">
        <w:rPr>
          <w:rFonts w:ascii="Arial" w:hAnsi="Arial" w:cs="Arial"/>
        </w:rPr>
        <w:t>England average</w:t>
      </w:r>
      <w:r w:rsidR="00AD6399">
        <w:rPr>
          <w:rFonts w:ascii="Arial" w:hAnsi="Arial" w:cs="Arial"/>
        </w:rPr>
        <w:t xml:space="preserve"> </w:t>
      </w:r>
      <w:r w:rsidR="00232AD1">
        <w:rPr>
          <w:rFonts w:ascii="Arial" w:hAnsi="Arial" w:cs="Arial"/>
        </w:rPr>
        <w:t>(</w:t>
      </w:r>
      <w:r>
        <w:rPr>
          <w:rFonts w:ascii="Arial" w:hAnsi="Arial" w:cs="Arial"/>
        </w:rPr>
        <w:t>6.4</w:t>
      </w:r>
      <w:r w:rsidR="007E0B88">
        <w:rPr>
          <w:rFonts w:ascii="Arial" w:hAnsi="Arial" w:cs="Arial"/>
        </w:rPr>
        <w:t>%</w:t>
      </w:r>
      <w:r w:rsidR="00AD6399">
        <w:rPr>
          <w:rFonts w:ascii="Arial" w:hAnsi="Arial" w:cs="Arial"/>
        </w:rPr>
        <w:t>)</w:t>
      </w:r>
      <w:r w:rsidR="007E0B88">
        <w:rPr>
          <w:rFonts w:ascii="Arial" w:hAnsi="Arial" w:cs="Arial"/>
        </w:rPr>
        <w:t xml:space="preserve"> but lower than the Greater Manchester average (</w:t>
      </w:r>
      <w:r>
        <w:rPr>
          <w:rFonts w:ascii="Arial" w:hAnsi="Arial" w:cs="Arial"/>
        </w:rPr>
        <w:t>8.3</w:t>
      </w:r>
      <w:r w:rsidR="007E0B88">
        <w:rPr>
          <w:rFonts w:ascii="Arial" w:hAnsi="Arial" w:cs="Arial"/>
        </w:rPr>
        <w:t>%)</w:t>
      </w:r>
      <w:r w:rsidR="00AD6399">
        <w:rPr>
          <w:rFonts w:ascii="Arial" w:hAnsi="Arial" w:cs="Arial"/>
        </w:rPr>
        <w:t xml:space="preserve">. Trend data shows that this </w:t>
      </w:r>
      <w:r>
        <w:rPr>
          <w:rFonts w:ascii="Arial" w:hAnsi="Arial" w:cs="Arial"/>
        </w:rPr>
        <w:t>has been</w:t>
      </w:r>
      <w:r w:rsidR="00AD6399">
        <w:rPr>
          <w:rFonts w:ascii="Arial" w:hAnsi="Arial" w:cs="Arial"/>
        </w:rPr>
        <w:t xml:space="preserve"> improving</w:t>
      </w:r>
      <w:r w:rsidR="007E0B88">
        <w:rPr>
          <w:rFonts w:ascii="Arial" w:hAnsi="Arial" w:cs="Arial"/>
        </w:rPr>
        <w:t xml:space="preserve"> over time and is considerably better</w:t>
      </w:r>
      <w:r w:rsidR="00AD6399">
        <w:rPr>
          <w:rFonts w:ascii="Arial" w:hAnsi="Arial" w:cs="Arial"/>
        </w:rPr>
        <w:t xml:space="preserve"> than 10 years ago.</w:t>
      </w:r>
      <w:r w:rsidR="00AD6399">
        <w:rPr>
          <w:rStyle w:val="FootnoteReference"/>
          <w:rFonts w:ascii="Arial" w:hAnsi="Arial" w:cs="Arial"/>
        </w:rPr>
        <w:footnoteReference w:id="17"/>
      </w:r>
    </w:p>
    <w:p w14:paraId="2D98BF84" w14:textId="2B929CAC" w:rsidR="00A049F5" w:rsidRPr="00503F3A" w:rsidRDefault="00AD6399" w:rsidP="00D61817">
      <w:pPr>
        <w:jc w:val="both"/>
        <w:rPr>
          <w:rFonts w:ascii="Arial" w:hAnsi="Arial" w:cs="Arial"/>
        </w:rPr>
      </w:pPr>
      <w:r w:rsidRPr="00AD6399">
        <w:rPr>
          <w:rFonts w:ascii="Arial" w:hAnsi="Arial" w:cs="Arial"/>
        </w:rPr>
        <w:t xml:space="preserve">The proportion of </w:t>
      </w:r>
      <w:r>
        <w:rPr>
          <w:rFonts w:ascii="Arial" w:hAnsi="Arial" w:cs="Arial"/>
        </w:rPr>
        <w:t xml:space="preserve">the population who </w:t>
      </w:r>
      <w:r w:rsidR="003A0C51">
        <w:rPr>
          <w:rFonts w:ascii="Arial" w:hAnsi="Arial" w:cs="Arial"/>
        </w:rPr>
        <w:t>have</w:t>
      </w:r>
      <w:r>
        <w:rPr>
          <w:rFonts w:ascii="Arial" w:hAnsi="Arial" w:cs="Arial"/>
        </w:rPr>
        <w:t xml:space="preserve"> a level 3 </w:t>
      </w:r>
      <w:r w:rsidR="00232AD1">
        <w:rPr>
          <w:rFonts w:ascii="Arial" w:hAnsi="Arial" w:cs="Arial"/>
        </w:rPr>
        <w:t>qualification</w:t>
      </w:r>
      <w:r w:rsidR="003A0C51">
        <w:rPr>
          <w:rFonts w:ascii="Arial" w:hAnsi="Arial" w:cs="Arial"/>
        </w:rPr>
        <w:t xml:space="preserve"> or above</w:t>
      </w:r>
      <w:r>
        <w:rPr>
          <w:rFonts w:ascii="Arial" w:hAnsi="Arial" w:cs="Arial"/>
        </w:rPr>
        <w:t xml:space="preserve"> in Tameside</w:t>
      </w:r>
      <w:r w:rsidR="00232AD1">
        <w:rPr>
          <w:rFonts w:ascii="Arial" w:hAnsi="Arial" w:cs="Arial"/>
        </w:rPr>
        <w:t xml:space="preserve"> in </w:t>
      </w:r>
      <w:r w:rsidR="009F4380">
        <w:rPr>
          <w:rFonts w:ascii="Arial" w:hAnsi="Arial" w:cs="Arial"/>
        </w:rPr>
        <w:t>2021</w:t>
      </w:r>
      <w:r>
        <w:rPr>
          <w:rFonts w:ascii="Arial" w:hAnsi="Arial" w:cs="Arial"/>
        </w:rPr>
        <w:t xml:space="preserve"> was </w:t>
      </w:r>
      <w:r w:rsidR="009F4380">
        <w:rPr>
          <w:rFonts w:ascii="Arial" w:hAnsi="Arial" w:cs="Arial"/>
        </w:rPr>
        <w:t>49</w:t>
      </w:r>
      <w:r w:rsidR="003A0C51">
        <w:rPr>
          <w:rFonts w:ascii="Arial" w:hAnsi="Arial" w:cs="Arial"/>
        </w:rPr>
        <w:t>%</w:t>
      </w:r>
      <w:r w:rsidR="00232AD1">
        <w:rPr>
          <w:rFonts w:ascii="Arial" w:hAnsi="Arial" w:cs="Arial"/>
        </w:rPr>
        <w:t>,</w:t>
      </w:r>
      <w:r w:rsidR="003A0C51">
        <w:rPr>
          <w:rFonts w:ascii="Arial" w:hAnsi="Arial" w:cs="Arial"/>
        </w:rPr>
        <w:t xml:space="preserve"> this is</w:t>
      </w:r>
      <w:r w:rsidR="00232AD1">
        <w:rPr>
          <w:rFonts w:ascii="Arial" w:hAnsi="Arial" w:cs="Arial"/>
        </w:rPr>
        <w:t xml:space="preserve"> lower than both the Greater Manchester and England averages (</w:t>
      </w:r>
      <w:r w:rsidR="009F4380">
        <w:rPr>
          <w:rFonts w:ascii="Arial" w:hAnsi="Arial" w:cs="Arial"/>
        </w:rPr>
        <w:t xml:space="preserve">58% </w:t>
      </w:r>
      <w:r w:rsidR="003A0C51">
        <w:rPr>
          <w:rFonts w:ascii="Arial" w:hAnsi="Arial" w:cs="Arial"/>
        </w:rPr>
        <w:t>&amp;</w:t>
      </w:r>
      <w:r w:rsidR="008A10BA">
        <w:rPr>
          <w:rFonts w:ascii="Arial" w:hAnsi="Arial" w:cs="Arial"/>
        </w:rPr>
        <w:t xml:space="preserve"> </w:t>
      </w:r>
      <w:r w:rsidR="003A0C51">
        <w:rPr>
          <w:rFonts w:ascii="Arial" w:hAnsi="Arial" w:cs="Arial"/>
        </w:rPr>
        <w:t>61.3%</w:t>
      </w:r>
      <w:r w:rsidR="00232AD1">
        <w:rPr>
          <w:rFonts w:ascii="Arial" w:hAnsi="Arial" w:cs="Arial"/>
        </w:rPr>
        <w:t xml:space="preserve"> respectively). This</w:t>
      </w:r>
      <w:r w:rsidR="003A0C51">
        <w:rPr>
          <w:rFonts w:ascii="Arial" w:hAnsi="Arial" w:cs="Arial"/>
        </w:rPr>
        <w:t xml:space="preserve"> is the</w:t>
      </w:r>
      <w:r w:rsidR="00232AD1">
        <w:rPr>
          <w:rFonts w:ascii="Arial" w:hAnsi="Arial" w:cs="Arial"/>
        </w:rPr>
        <w:t xml:space="preserve"> </w:t>
      </w:r>
      <w:r w:rsidR="003A0C51">
        <w:rPr>
          <w:rFonts w:ascii="Arial" w:hAnsi="Arial" w:cs="Arial"/>
        </w:rPr>
        <w:t xml:space="preserve">highest level </w:t>
      </w:r>
      <w:r w:rsidR="009F4380">
        <w:rPr>
          <w:rFonts w:ascii="Arial" w:hAnsi="Arial" w:cs="Arial"/>
        </w:rPr>
        <w:t>recorded</w:t>
      </w:r>
      <w:r w:rsidR="003A0C51">
        <w:rPr>
          <w:rFonts w:ascii="Arial" w:hAnsi="Arial" w:cs="Arial"/>
        </w:rPr>
        <w:t xml:space="preserve"> for Tameside.</w:t>
      </w:r>
    </w:p>
    <w:p w14:paraId="3CF4ED06" w14:textId="77777777" w:rsidR="004808D5" w:rsidRDefault="005041C1" w:rsidP="004808D5">
      <w:pPr>
        <w:spacing w:after="0" w:line="240" w:lineRule="auto"/>
        <w:jc w:val="both"/>
        <w:rPr>
          <w:rFonts w:ascii="Arial" w:hAnsi="Arial" w:cs="Arial"/>
        </w:rPr>
      </w:pPr>
      <w:r w:rsidRPr="00F21D4C">
        <w:rPr>
          <w:rFonts w:ascii="Arial" w:hAnsi="Arial" w:cs="Arial"/>
          <w:b/>
          <w:color w:val="FF6600"/>
        </w:rPr>
        <w:t>I</w:t>
      </w:r>
      <w:r w:rsidR="00232AD1" w:rsidRPr="00F21D4C">
        <w:rPr>
          <w:rFonts w:ascii="Arial" w:hAnsi="Arial" w:cs="Arial"/>
          <w:b/>
          <w:color w:val="FF6600"/>
        </w:rPr>
        <w:t>mplications</w:t>
      </w:r>
      <w:r w:rsidR="004808D5" w:rsidRPr="004808D5">
        <w:rPr>
          <w:rFonts w:ascii="Arial" w:hAnsi="Arial" w:cs="Arial"/>
        </w:rPr>
        <w:t xml:space="preserve"> </w:t>
      </w:r>
    </w:p>
    <w:p w14:paraId="171BEAA2" w14:textId="0B07953D" w:rsidR="004808D5" w:rsidRPr="004808D5" w:rsidRDefault="004808D5" w:rsidP="004808D5">
      <w:pPr>
        <w:spacing w:after="0" w:line="240" w:lineRule="auto"/>
        <w:jc w:val="both"/>
        <w:rPr>
          <w:rFonts w:ascii="Arial" w:hAnsi="Arial" w:cs="Arial"/>
          <w:b/>
          <w:color w:val="FF6600"/>
        </w:rPr>
      </w:pPr>
      <w:r w:rsidRPr="00AD6399">
        <w:rPr>
          <w:rFonts w:ascii="Arial" w:hAnsi="Arial" w:cs="Arial"/>
        </w:rPr>
        <w:t>Those with no or low skills are far more likely to be in poverty than those with higher levels of skills or qualifications. Over one in three of the working-age population who have no qualifications are in poverty. This figure is just over one in ten for those who have a degree-level qualification.</w:t>
      </w:r>
      <w:r>
        <w:rPr>
          <w:rStyle w:val="FootnoteReference"/>
          <w:rFonts w:ascii="Arial" w:hAnsi="Arial" w:cs="Arial"/>
        </w:rPr>
        <w:footnoteReference w:id="18"/>
      </w:r>
      <w:r>
        <w:rPr>
          <w:rFonts w:ascii="Arial" w:hAnsi="Arial" w:cs="Arial"/>
          <w:vertAlign w:val="superscript"/>
        </w:rPr>
        <w:t xml:space="preserve"> </w:t>
      </w:r>
    </w:p>
    <w:p w14:paraId="250516DB" w14:textId="627E51F1" w:rsidR="004808D5" w:rsidRPr="003A0C51" w:rsidRDefault="004808D5" w:rsidP="004808D5">
      <w:pPr>
        <w:spacing w:after="0" w:line="240" w:lineRule="auto"/>
        <w:jc w:val="both"/>
        <w:rPr>
          <w:rFonts w:ascii="Arial" w:hAnsi="Arial" w:cs="Arial"/>
          <w:lang w:val="en"/>
        </w:rPr>
      </w:pPr>
      <w:r w:rsidRPr="00F21D4C">
        <w:rPr>
          <w:rFonts w:ascii="Arial" w:hAnsi="Arial" w:cs="Arial"/>
          <w:noProof/>
          <w:color w:val="FF6600"/>
          <w:lang w:eastAsia="en-GB"/>
        </w:rPr>
        <w:lastRenderedPageBreak/>
        <w:drawing>
          <wp:anchor distT="0" distB="0" distL="114300" distR="114300" simplePos="0" relativeHeight="251715584" behindDoc="0" locked="0" layoutInCell="1" allowOverlap="1" wp14:anchorId="390A7F9D" wp14:editId="3C68C1EB">
            <wp:simplePos x="0" y="0"/>
            <wp:positionH relativeFrom="margin">
              <wp:posOffset>4173855</wp:posOffset>
            </wp:positionH>
            <wp:positionV relativeFrom="margin">
              <wp:align>top</wp:align>
            </wp:positionV>
            <wp:extent cx="5760085" cy="47815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_No_3_Education_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085" cy="4781550"/>
                    </a:xfrm>
                    <a:prstGeom prst="rect">
                      <a:avLst/>
                    </a:prstGeom>
                  </pic:spPr>
                </pic:pic>
              </a:graphicData>
            </a:graphic>
            <wp14:sizeRelH relativeFrom="margin">
              <wp14:pctWidth>0</wp14:pctWidth>
            </wp14:sizeRelH>
            <wp14:sizeRelV relativeFrom="margin">
              <wp14:pctHeight>0</wp14:pctHeight>
            </wp14:sizeRelV>
          </wp:anchor>
        </w:drawing>
      </w:r>
      <w:r w:rsidRPr="003A0C51">
        <w:rPr>
          <w:rFonts w:ascii="Arial" w:hAnsi="Arial" w:cs="Arial"/>
          <w:lang w:val="en"/>
        </w:rPr>
        <w:t>Skills inequality is one of the drivers of income inequality, which reduces growth and undermines social cohesion. So enhancing skills and educational attainment for poorer households will improve access to stable employment.</w:t>
      </w:r>
      <w:r>
        <w:rPr>
          <w:rStyle w:val="FootnoteReference"/>
          <w:rFonts w:ascii="Arial" w:hAnsi="Arial" w:cs="Arial"/>
          <w:lang w:val="en"/>
        </w:rPr>
        <w:footnoteReference w:id="19"/>
      </w:r>
    </w:p>
    <w:p w14:paraId="32C62839" w14:textId="5E456E02" w:rsidR="004808D5" w:rsidRDefault="004808D5" w:rsidP="004808D5">
      <w:pPr>
        <w:spacing w:after="0"/>
        <w:jc w:val="both"/>
        <w:rPr>
          <w:rFonts w:ascii="Arial" w:hAnsi="Arial" w:cs="Arial"/>
          <w:b/>
          <w:color w:val="FF6600"/>
        </w:rPr>
      </w:pPr>
    </w:p>
    <w:p w14:paraId="74549915" w14:textId="5C94D194" w:rsidR="00231369" w:rsidRPr="00F21D4C" w:rsidRDefault="00231369" w:rsidP="00D61817">
      <w:pPr>
        <w:jc w:val="both"/>
        <w:rPr>
          <w:rFonts w:ascii="Arial" w:hAnsi="Arial" w:cs="Arial"/>
          <w:b/>
          <w:color w:val="FF6600"/>
          <w:lang w:val="en"/>
        </w:rPr>
      </w:pPr>
      <w:r w:rsidRPr="00F21D4C">
        <w:rPr>
          <w:rFonts w:ascii="Arial" w:hAnsi="Arial" w:cs="Arial"/>
          <w:b/>
          <w:color w:val="FF6600"/>
          <w:lang w:val="en"/>
        </w:rPr>
        <w:t>Recommendations</w:t>
      </w:r>
    </w:p>
    <w:p w14:paraId="6C819E95" w14:textId="4EE90C6B" w:rsidR="00D12081" w:rsidRPr="00D12081" w:rsidRDefault="00D12081" w:rsidP="00D61817">
      <w:pPr>
        <w:jc w:val="both"/>
        <w:rPr>
          <w:rFonts w:ascii="Arial" w:hAnsi="Arial" w:cs="Arial"/>
        </w:rPr>
      </w:pPr>
      <w:r w:rsidRPr="00D12081">
        <w:rPr>
          <w:rFonts w:ascii="Arial" w:hAnsi="Arial" w:cs="Arial"/>
        </w:rPr>
        <w:t>It is important to ensure that everyone has the opportunity to enhance their skills, particularly those most</w:t>
      </w:r>
      <w:r w:rsidR="00231369">
        <w:rPr>
          <w:rFonts w:ascii="Arial" w:hAnsi="Arial" w:cs="Arial"/>
        </w:rPr>
        <w:t xml:space="preserve"> distant from the labour market.</w:t>
      </w:r>
    </w:p>
    <w:p w14:paraId="43AD9FF5" w14:textId="19E432D2" w:rsidR="00D12081" w:rsidRPr="00231369" w:rsidRDefault="00231369" w:rsidP="00D61817">
      <w:pPr>
        <w:jc w:val="both"/>
        <w:rPr>
          <w:rFonts w:ascii="Arial" w:hAnsi="Arial" w:cs="Arial"/>
        </w:rPr>
      </w:pPr>
      <w:r>
        <w:rPr>
          <w:rFonts w:ascii="Arial" w:hAnsi="Arial" w:cs="Arial"/>
        </w:rPr>
        <w:t>Support to</w:t>
      </w:r>
      <w:r w:rsidRPr="00231369">
        <w:rPr>
          <w:rFonts w:ascii="Arial" w:hAnsi="Arial" w:cs="Arial"/>
        </w:rPr>
        <w:t xml:space="preserve"> employers by better understanding and assessing the skills they need for future success, and ensuring that the supply of skills, training and qualifications can be responsive to this</w:t>
      </w:r>
      <w:r>
        <w:rPr>
          <w:rFonts w:ascii="Arial" w:hAnsi="Arial" w:cs="Arial"/>
        </w:rPr>
        <w:t xml:space="preserve"> is essential.</w:t>
      </w:r>
    </w:p>
    <w:p w14:paraId="4BBF8C30" w14:textId="49560A77" w:rsidR="00A049F5" w:rsidRDefault="00231369" w:rsidP="00D61817">
      <w:pPr>
        <w:jc w:val="both"/>
        <w:rPr>
          <w:rFonts w:ascii="Arial" w:hAnsi="Arial" w:cs="Arial"/>
        </w:rPr>
      </w:pPr>
      <w:r w:rsidRPr="00231369">
        <w:rPr>
          <w:rFonts w:ascii="Arial" w:hAnsi="Arial" w:cs="Arial"/>
        </w:rPr>
        <w:t xml:space="preserve">Strengthening partnerships and collective responsibility between public, private and third sectors to help improve skills and the contribution they make towards achieving </w:t>
      </w:r>
      <w:r>
        <w:rPr>
          <w:rFonts w:ascii="Arial" w:hAnsi="Arial" w:cs="Arial"/>
        </w:rPr>
        <w:t>Tameside’s</w:t>
      </w:r>
      <w:r w:rsidRPr="00231369">
        <w:rPr>
          <w:rFonts w:ascii="Arial" w:hAnsi="Arial" w:cs="Arial"/>
        </w:rPr>
        <w:t xml:space="preserve"> social and economic aspirations</w:t>
      </w:r>
      <w:r>
        <w:rPr>
          <w:rFonts w:ascii="Arial" w:hAnsi="Arial" w:cs="Arial"/>
        </w:rPr>
        <w:t>.</w:t>
      </w:r>
    </w:p>
    <w:p w14:paraId="578B69ED" w14:textId="1981D45F" w:rsidR="00EE12AD" w:rsidRPr="00A049F5" w:rsidRDefault="00A33988" w:rsidP="00D61817">
      <w:pPr>
        <w:jc w:val="both"/>
        <w:rPr>
          <w:rFonts w:ascii="Arial" w:hAnsi="Arial" w:cs="Arial"/>
        </w:rPr>
      </w:pPr>
      <w:r w:rsidRPr="00F21D4C">
        <w:rPr>
          <w:rFonts w:ascii="Arial" w:hAnsi="Arial" w:cs="Arial"/>
          <w:b/>
          <w:color w:val="FF6600"/>
          <w:sz w:val="24"/>
          <w:szCs w:val="24"/>
        </w:rPr>
        <w:t>Inequalities in accessing work</w:t>
      </w:r>
    </w:p>
    <w:p w14:paraId="1A6B8F27" w14:textId="19045BFF" w:rsidR="00A33988" w:rsidRPr="00F21D4C" w:rsidRDefault="00A33988" w:rsidP="004808D5">
      <w:pPr>
        <w:spacing w:after="0" w:line="240" w:lineRule="auto"/>
        <w:jc w:val="both"/>
        <w:rPr>
          <w:rFonts w:ascii="Arial" w:hAnsi="Arial" w:cs="Arial"/>
          <w:b/>
          <w:color w:val="FF6600"/>
        </w:rPr>
      </w:pPr>
      <w:r w:rsidRPr="00F21D4C">
        <w:rPr>
          <w:rFonts w:ascii="Arial" w:hAnsi="Arial" w:cs="Arial"/>
          <w:b/>
          <w:color w:val="FF6600"/>
        </w:rPr>
        <w:t>Challenge</w:t>
      </w:r>
    </w:p>
    <w:p w14:paraId="2DFE0E17" w14:textId="77777777" w:rsidR="004808D5" w:rsidRDefault="00A33988" w:rsidP="004808D5">
      <w:pPr>
        <w:spacing w:after="0" w:line="240" w:lineRule="auto"/>
        <w:jc w:val="both"/>
        <w:rPr>
          <w:rFonts w:ascii="Arial" w:hAnsi="Arial" w:cs="Arial"/>
          <w:lang w:val="en"/>
        </w:rPr>
      </w:pPr>
      <w:r w:rsidRPr="00AD5D26">
        <w:rPr>
          <w:rFonts w:ascii="Arial" w:hAnsi="Arial" w:cs="Arial"/>
          <w:lang w:val="en"/>
        </w:rPr>
        <w:t>One of the important determinants of health inequalities within society is the availability and nature of employment. Employment is linked to the fundamental causes of health inequality – the unequal distribution of income, wealth and power.</w:t>
      </w:r>
      <w:r w:rsidRPr="00AD5D26">
        <w:rPr>
          <w:rStyle w:val="FootnoteReference"/>
          <w:rFonts w:ascii="Arial" w:hAnsi="Arial" w:cs="Arial"/>
          <w:lang w:val="en"/>
        </w:rPr>
        <w:footnoteReference w:id="20"/>
      </w:r>
      <w:r w:rsidRPr="00AD5D26">
        <w:rPr>
          <w:rFonts w:ascii="Arial" w:hAnsi="Arial" w:cs="Arial"/>
          <w:lang w:val="en"/>
        </w:rPr>
        <w:t xml:space="preserve"> In terms of employment, people with learning disabilities and mental health conditions appear to be the most disadvantaged group</w:t>
      </w:r>
      <w:r w:rsidR="00015E84" w:rsidRPr="00AD5D26">
        <w:rPr>
          <w:rFonts w:ascii="Arial" w:hAnsi="Arial" w:cs="Arial"/>
          <w:lang w:val="en"/>
        </w:rPr>
        <w:t xml:space="preserve"> in England.  </w:t>
      </w:r>
    </w:p>
    <w:p w14:paraId="2B5F8DC8" w14:textId="498C7F57" w:rsidR="00A33988" w:rsidRPr="00AD5D26" w:rsidRDefault="00BB64E0" w:rsidP="004808D5">
      <w:pPr>
        <w:spacing w:after="0" w:line="240" w:lineRule="auto"/>
        <w:jc w:val="both"/>
        <w:rPr>
          <w:rFonts w:ascii="Arial" w:hAnsi="Arial" w:cs="Arial"/>
          <w:lang w:val="en"/>
        </w:rPr>
      </w:pPr>
      <w:r w:rsidRPr="00AD5D26">
        <w:rPr>
          <w:rFonts w:ascii="Arial" w:hAnsi="Arial" w:cs="Arial"/>
          <w:lang w:val="en"/>
        </w:rPr>
        <w:lastRenderedPageBreak/>
        <w:t>Figure 19</w:t>
      </w:r>
      <w:r w:rsidR="00A87BE3" w:rsidRPr="00AD5D26">
        <w:rPr>
          <w:rFonts w:ascii="Arial" w:hAnsi="Arial" w:cs="Arial"/>
          <w:lang w:val="en"/>
        </w:rPr>
        <w:t xml:space="preserve"> illustrates the gap</w:t>
      </w:r>
      <w:r w:rsidR="005B2D7B">
        <w:rPr>
          <w:rFonts w:ascii="Arial" w:hAnsi="Arial" w:cs="Arial"/>
          <w:lang w:val="en"/>
        </w:rPr>
        <w:t>s</w:t>
      </w:r>
      <w:r w:rsidR="00A87BE3" w:rsidRPr="00AD5D26">
        <w:rPr>
          <w:rFonts w:ascii="Arial" w:hAnsi="Arial" w:cs="Arial"/>
          <w:lang w:val="en"/>
        </w:rPr>
        <w:t xml:space="preserve"> in employment between the general populatio</w:t>
      </w:r>
      <w:r w:rsidR="004808D5">
        <w:rPr>
          <w:rFonts w:ascii="Arial" w:hAnsi="Arial" w:cs="Arial"/>
          <w:lang w:val="en"/>
        </w:rPr>
        <w:t xml:space="preserve">n </w:t>
      </w:r>
      <w:r w:rsidR="00A87BE3" w:rsidRPr="00AD5D26">
        <w:rPr>
          <w:rFonts w:ascii="Arial" w:hAnsi="Arial" w:cs="Arial"/>
          <w:lang w:val="en"/>
        </w:rPr>
        <w:t xml:space="preserve">and those with a </w:t>
      </w:r>
      <w:r w:rsidR="00015E84" w:rsidRPr="00AD5D26">
        <w:rPr>
          <w:rFonts w:ascii="Arial" w:hAnsi="Arial" w:cs="Arial"/>
          <w:lang w:val="en"/>
        </w:rPr>
        <w:t>mental illness or learning disability</w:t>
      </w:r>
      <w:r w:rsidR="00A87BE3" w:rsidRPr="00AD5D26">
        <w:rPr>
          <w:rFonts w:ascii="Arial" w:hAnsi="Arial" w:cs="Arial"/>
          <w:lang w:val="en"/>
        </w:rPr>
        <w:t xml:space="preserve">. It shows that </w:t>
      </w:r>
      <w:r w:rsidR="00B721BA">
        <w:rPr>
          <w:rFonts w:ascii="Arial" w:hAnsi="Arial" w:cs="Arial"/>
          <w:lang w:val="en"/>
        </w:rPr>
        <w:t xml:space="preserve">the gap is over 10% for those with a long term physical or </w:t>
      </w:r>
      <w:r w:rsidR="00485B67">
        <w:rPr>
          <w:rFonts w:ascii="Arial" w:hAnsi="Arial" w:cs="Arial"/>
          <w:b/>
          <w:noProof/>
          <w:color w:val="006600"/>
          <w:lang w:eastAsia="en-GB"/>
        </w:rPr>
        <w:drawing>
          <wp:anchor distT="0" distB="0" distL="114300" distR="114300" simplePos="0" relativeHeight="251827200" behindDoc="1" locked="0" layoutInCell="1" allowOverlap="1" wp14:anchorId="363AB05E" wp14:editId="44D67A79">
            <wp:simplePos x="0" y="0"/>
            <wp:positionH relativeFrom="column">
              <wp:posOffset>-100965</wp:posOffset>
            </wp:positionH>
            <wp:positionV relativeFrom="paragraph">
              <wp:posOffset>508635</wp:posOffset>
            </wp:positionV>
            <wp:extent cx="6830060" cy="3371850"/>
            <wp:effectExtent l="0" t="0" r="8890" b="0"/>
            <wp:wrapTight wrapText="bothSides">
              <wp:wrapPolygon edited="0">
                <wp:start x="0" y="0"/>
                <wp:lineTo x="0" y="21478"/>
                <wp:lineTo x="21568" y="21478"/>
                <wp:lineTo x="2156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verview (11).png"/>
                    <pic:cNvPicPr/>
                  </pic:nvPicPr>
                  <pic:blipFill rotWithShape="1">
                    <a:blip r:embed="rId56">
                      <a:extLst>
                        <a:ext uri="{28A0092B-C50C-407E-A947-70E740481C1C}">
                          <a14:useLocalDpi xmlns:a14="http://schemas.microsoft.com/office/drawing/2010/main" val="0"/>
                        </a:ext>
                      </a:extLst>
                    </a:blip>
                    <a:srcRect t="21088"/>
                    <a:stretch/>
                  </pic:blipFill>
                  <pic:spPr bwMode="auto">
                    <a:xfrm>
                      <a:off x="0" y="0"/>
                      <a:ext cx="683006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1BA">
        <w:rPr>
          <w:rFonts w:ascii="Arial" w:hAnsi="Arial" w:cs="Arial"/>
          <w:lang w:val="en"/>
        </w:rPr>
        <w:t>mental health condition are more than 10% less likely to be employed and those with learning disabilities over 70%.</w:t>
      </w:r>
    </w:p>
    <w:p w14:paraId="0BCEF77E" w14:textId="5273145F" w:rsidR="00015E84" w:rsidRPr="00A049F5" w:rsidRDefault="00BB64E0" w:rsidP="00D61817">
      <w:pPr>
        <w:jc w:val="both"/>
        <w:rPr>
          <w:rFonts w:ascii="Arial" w:hAnsi="Arial" w:cs="Arial"/>
          <w:color w:val="333333"/>
          <w:highlight w:val="yellow"/>
          <w:lang w:val="en"/>
        </w:rPr>
      </w:pPr>
      <w:r w:rsidRPr="00A049F5">
        <w:rPr>
          <w:rFonts w:ascii="Arial" w:hAnsi="Arial" w:cs="Arial"/>
          <w:color w:val="333333"/>
          <w:lang w:val="en"/>
        </w:rPr>
        <w:t>Figure 19:</w:t>
      </w:r>
      <w:r w:rsidR="00015E84" w:rsidRPr="00A049F5">
        <w:rPr>
          <w:rFonts w:ascii="Arial" w:hAnsi="Arial" w:cs="Arial"/>
          <w:color w:val="333333"/>
          <w:lang w:val="en"/>
        </w:rPr>
        <w:t xml:space="preserve"> Employment of people with mental </w:t>
      </w:r>
      <w:r w:rsidR="005B2D7B" w:rsidRPr="00A049F5">
        <w:rPr>
          <w:rFonts w:ascii="Arial" w:hAnsi="Arial" w:cs="Arial"/>
          <w:color w:val="333333"/>
          <w:lang w:val="en"/>
        </w:rPr>
        <w:t>or physical health problem</w:t>
      </w:r>
      <w:r w:rsidR="00015E84" w:rsidRPr="00A049F5">
        <w:rPr>
          <w:rFonts w:ascii="Arial" w:hAnsi="Arial" w:cs="Arial"/>
          <w:color w:val="333333"/>
          <w:lang w:val="en"/>
        </w:rPr>
        <w:t xml:space="preserve"> or learning disability: </w:t>
      </w:r>
      <w:r w:rsidR="005B2D7B" w:rsidRPr="00A049F5">
        <w:rPr>
          <w:rFonts w:ascii="Arial" w:hAnsi="Arial" w:cs="Arial"/>
          <w:color w:val="333333"/>
          <w:lang w:val="en"/>
        </w:rPr>
        <w:t>gap in rates</w:t>
      </w:r>
      <w:r w:rsidR="00015E84" w:rsidRPr="00A049F5">
        <w:rPr>
          <w:rFonts w:ascii="Arial" w:hAnsi="Arial" w:cs="Arial"/>
          <w:color w:val="333333"/>
          <w:lang w:val="en"/>
        </w:rPr>
        <w:t xml:space="preserve"> (Persons, 16-64 years)</w:t>
      </w:r>
    </w:p>
    <w:p w14:paraId="0231E5C9" w14:textId="267BF319" w:rsidR="009A7B68" w:rsidRPr="008072F9" w:rsidRDefault="008072F9" w:rsidP="00D61817">
      <w:pPr>
        <w:jc w:val="both"/>
        <w:rPr>
          <w:rFonts w:ascii="Arial" w:hAnsi="Arial" w:cs="Arial"/>
          <w:i/>
          <w:sz w:val="20"/>
          <w:szCs w:val="20"/>
        </w:rPr>
      </w:pPr>
      <w:r w:rsidRPr="008072F9">
        <w:rPr>
          <w:rFonts w:ascii="Arial" w:hAnsi="Arial" w:cs="Arial"/>
          <w:i/>
          <w:sz w:val="20"/>
          <w:szCs w:val="20"/>
        </w:rPr>
        <w:t>Source: PHE fingertips</w:t>
      </w:r>
    </w:p>
    <w:p w14:paraId="4F4906F1" w14:textId="7AE0E7FF" w:rsidR="00A87BE3" w:rsidRPr="00F21D4C" w:rsidRDefault="00A87BE3" w:rsidP="00D61817">
      <w:pPr>
        <w:jc w:val="both"/>
        <w:rPr>
          <w:rFonts w:ascii="Arial" w:hAnsi="Arial" w:cs="Arial"/>
          <w:b/>
          <w:color w:val="FF6600"/>
        </w:rPr>
      </w:pPr>
      <w:r w:rsidRPr="00F21D4C">
        <w:rPr>
          <w:rFonts w:ascii="Arial" w:hAnsi="Arial" w:cs="Arial"/>
          <w:b/>
          <w:color w:val="FF6600"/>
        </w:rPr>
        <w:t>Implications</w:t>
      </w:r>
    </w:p>
    <w:p w14:paraId="3F9C2ADD" w14:textId="77777777" w:rsidR="00A87BE3" w:rsidRDefault="00A87BE3" w:rsidP="00D61817">
      <w:pPr>
        <w:jc w:val="both"/>
        <w:rPr>
          <w:rFonts w:ascii="Arial" w:hAnsi="Arial" w:cs="Arial"/>
        </w:rPr>
      </w:pPr>
      <w:r w:rsidRPr="00A87BE3">
        <w:rPr>
          <w:rFonts w:ascii="Arial" w:hAnsi="Arial" w:cs="Arial"/>
        </w:rPr>
        <w:t>More disabled people than non-disabled are living in poverty or are materially deprived.</w:t>
      </w:r>
      <w:r>
        <w:rPr>
          <w:rStyle w:val="FootnoteReference"/>
          <w:rFonts w:ascii="Arial" w:hAnsi="Arial" w:cs="Arial"/>
        </w:rPr>
        <w:footnoteReference w:id="21"/>
      </w:r>
      <w:r w:rsidR="007F33BC">
        <w:rPr>
          <w:rFonts w:ascii="Arial" w:hAnsi="Arial" w:cs="Arial"/>
        </w:rPr>
        <w:t xml:space="preserve"> </w:t>
      </w:r>
      <w:r w:rsidR="009A7B68">
        <w:rPr>
          <w:rFonts w:ascii="Arial" w:hAnsi="Arial" w:cs="Arial"/>
        </w:rPr>
        <w:t>UK data from 2017/18</w:t>
      </w:r>
      <w:r w:rsidR="007F33BC" w:rsidRPr="007F33BC">
        <w:rPr>
          <w:rFonts w:ascii="Arial" w:hAnsi="Arial" w:cs="Arial"/>
        </w:rPr>
        <w:t xml:space="preserve"> shows that 30% of working-age adults in families where at least one member is disabled were living in households with below 60% of contemporary median income after housing costs, compared with 18% for those living in families with no disabled members</w:t>
      </w:r>
      <w:r w:rsidR="007F33BC">
        <w:rPr>
          <w:rFonts w:ascii="Arial" w:hAnsi="Arial" w:cs="Arial"/>
        </w:rPr>
        <w:t xml:space="preserve">. </w:t>
      </w:r>
    </w:p>
    <w:p w14:paraId="65252C8F" w14:textId="77777777" w:rsidR="00AA1007" w:rsidRDefault="00AA1007" w:rsidP="00D61817">
      <w:pPr>
        <w:jc w:val="both"/>
        <w:rPr>
          <w:rFonts w:ascii="Arial" w:hAnsi="Arial" w:cs="Arial"/>
        </w:rPr>
      </w:pPr>
      <w:r w:rsidRPr="00AA1007">
        <w:rPr>
          <w:rFonts w:ascii="Arial" w:hAnsi="Arial" w:cs="Arial"/>
        </w:rPr>
        <w:t xml:space="preserve">The disability pay gap in Britain continues to widen. </w:t>
      </w:r>
      <w:r w:rsidR="008072F9" w:rsidRPr="008072F9">
        <w:rPr>
          <w:rFonts w:ascii="Arial" w:hAnsi="Arial" w:cs="Arial"/>
        </w:rPr>
        <w:t>In 2018, median pay for non-disabled employees was £12.11 an hour whilst for disabled employees it was £10.63 an hour, resulting in a pay gap of 12.2%</w:t>
      </w:r>
      <w:r w:rsidR="008072F9">
        <w:rPr>
          <w:rFonts w:ascii="Arial" w:hAnsi="Arial" w:cs="Arial"/>
        </w:rPr>
        <w:t xml:space="preserve">. </w:t>
      </w:r>
      <w:r w:rsidR="008072F9" w:rsidRPr="008072F9">
        <w:rPr>
          <w:rFonts w:ascii="Arial" w:hAnsi="Arial" w:cs="Arial"/>
        </w:rPr>
        <w:t xml:space="preserve"> </w:t>
      </w:r>
      <w:r w:rsidRPr="00AA1007">
        <w:rPr>
          <w:rFonts w:ascii="Arial" w:hAnsi="Arial" w:cs="Arial"/>
        </w:rPr>
        <w:t>Disabled young people (age 16-24) and disabled women had the low</w:t>
      </w:r>
      <w:r>
        <w:rPr>
          <w:rFonts w:ascii="Arial" w:hAnsi="Arial" w:cs="Arial"/>
        </w:rPr>
        <w:t xml:space="preserve">est median hourly earnings. </w:t>
      </w:r>
      <w:r w:rsidRPr="00AA1007">
        <w:rPr>
          <w:rFonts w:ascii="Arial" w:hAnsi="Arial" w:cs="Arial"/>
        </w:rPr>
        <w:t>Very low numbers of disabled people are taking up apprenticeships, and there has been little improvem</w:t>
      </w:r>
      <w:r>
        <w:rPr>
          <w:rFonts w:ascii="Arial" w:hAnsi="Arial" w:cs="Arial"/>
        </w:rPr>
        <w:t>ent in that situation across England.</w:t>
      </w:r>
      <w:r>
        <w:rPr>
          <w:rStyle w:val="FootnoteReference"/>
          <w:rFonts w:ascii="Arial" w:hAnsi="Arial" w:cs="Arial"/>
        </w:rPr>
        <w:footnoteReference w:id="22"/>
      </w:r>
    </w:p>
    <w:p w14:paraId="420FF1CA" w14:textId="3DD12213" w:rsidR="00A87BE3" w:rsidRPr="00F21D4C" w:rsidRDefault="00AA1007" w:rsidP="00D61817">
      <w:pPr>
        <w:jc w:val="both"/>
        <w:rPr>
          <w:rFonts w:ascii="Arial" w:hAnsi="Arial" w:cs="Arial"/>
          <w:b/>
          <w:color w:val="FF6600"/>
        </w:rPr>
      </w:pPr>
      <w:r w:rsidRPr="00F21D4C">
        <w:rPr>
          <w:rFonts w:ascii="Arial" w:hAnsi="Arial" w:cs="Arial"/>
          <w:b/>
          <w:color w:val="FF6600"/>
        </w:rPr>
        <w:t>Recommendations</w:t>
      </w:r>
    </w:p>
    <w:p w14:paraId="78BBA985" w14:textId="77777777" w:rsidR="00AA1007" w:rsidRDefault="00AA1007" w:rsidP="00D61817">
      <w:pPr>
        <w:jc w:val="both"/>
        <w:rPr>
          <w:rFonts w:ascii="Arial" w:hAnsi="Arial" w:cs="Arial"/>
        </w:rPr>
      </w:pPr>
      <w:r>
        <w:rPr>
          <w:rFonts w:ascii="Arial" w:hAnsi="Arial" w:cs="Arial"/>
        </w:rPr>
        <w:t>We need to r</w:t>
      </w:r>
      <w:r w:rsidRPr="00AA1007">
        <w:rPr>
          <w:rFonts w:ascii="Arial" w:hAnsi="Arial" w:cs="Arial"/>
        </w:rPr>
        <w:t xml:space="preserve">educe educational attainment </w:t>
      </w:r>
      <w:r w:rsidR="008072F9">
        <w:rPr>
          <w:rFonts w:ascii="Arial" w:hAnsi="Arial" w:cs="Arial"/>
        </w:rPr>
        <w:t xml:space="preserve">gaps </w:t>
      </w:r>
      <w:r w:rsidRPr="00AA1007">
        <w:rPr>
          <w:rFonts w:ascii="Arial" w:hAnsi="Arial" w:cs="Arial"/>
        </w:rPr>
        <w:t xml:space="preserve">and employment </w:t>
      </w:r>
      <w:r w:rsidR="009F359F" w:rsidRPr="00AA1007">
        <w:rPr>
          <w:rFonts w:ascii="Arial" w:hAnsi="Arial" w:cs="Arial"/>
        </w:rPr>
        <w:t xml:space="preserve">gaps </w:t>
      </w:r>
      <w:r w:rsidR="008072F9">
        <w:rPr>
          <w:rFonts w:ascii="Arial" w:hAnsi="Arial" w:cs="Arial"/>
        </w:rPr>
        <w:t>f</w:t>
      </w:r>
      <w:r w:rsidR="009F359F" w:rsidRPr="00AA1007">
        <w:rPr>
          <w:rFonts w:ascii="Arial" w:hAnsi="Arial" w:cs="Arial"/>
        </w:rPr>
        <w:t>or</w:t>
      </w:r>
      <w:r w:rsidRPr="00AA1007">
        <w:rPr>
          <w:rFonts w:ascii="Arial" w:hAnsi="Arial" w:cs="Arial"/>
        </w:rPr>
        <w:t xml:space="preserve"> </w:t>
      </w:r>
      <w:r>
        <w:rPr>
          <w:rFonts w:ascii="Arial" w:hAnsi="Arial" w:cs="Arial"/>
        </w:rPr>
        <w:t>people with long</w:t>
      </w:r>
      <w:r w:rsidR="009F359F">
        <w:rPr>
          <w:rFonts w:ascii="Arial" w:hAnsi="Arial" w:cs="Arial"/>
        </w:rPr>
        <w:t xml:space="preserve"> term conditions and disability</w:t>
      </w:r>
      <w:r w:rsidR="008072F9">
        <w:rPr>
          <w:rFonts w:ascii="Arial" w:hAnsi="Arial" w:cs="Arial"/>
        </w:rPr>
        <w:t>,</w:t>
      </w:r>
      <w:r w:rsidR="009F359F">
        <w:rPr>
          <w:rFonts w:ascii="Arial" w:hAnsi="Arial" w:cs="Arial"/>
        </w:rPr>
        <w:t xml:space="preserve"> this could be achieved by</w:t>
      </w:r>
      <w:r>
        <w:rPr>
          <w:rFonts w:ascii="Arial" w:hAnsi="Arial" w:cs="Arial"/>
        </w:rPr>
        <w:t xml:space="preserve"> </w:t>
      </w:r>
      <w:r w:rsidR="009F359F" w:rsidRPr="009F359F">
        <w:rPr>
          <w:rFonts w:ascii="Arial" w:hAnsi="Arial" w:cs="Arial"/>
        </w:rPr>
        <w:t>establishing more effective joined-up employmen</w:t>
      </w:r>
      <w:r w:rsidR="009F359F">
        <w:rPr>
          <w:rFonts w:ascii="Arial" w:hAnsi="Arial" w:cs="Arial"/>
        </w:rPr>
        <w:t xml:space="preserve">t pathways for people with a </w:t>
      </w:r>
      <w:r w:rsidR="009F359F" w:rsidRPr="009F359F">
        <w:rPr>
          <w:rFonts w:ascii="Arial" w:hAnsi="Arial" w:cs="Arial"/>
        </w:rPr>
        <w:t>disability</w:t>
      </w:r>
      <w:r w:rsidR="009F359F">
        <w:rPr>
          <w:rFonts w:ascii="Arial" w:hAnsi="Arial" w:cs="Arial"/>
        </w:rPr>
        <w:t xml:space="preserve"> or long term condition</w:t>
      </w:r>
      <w:r w:rsidR="009F359F" w:rsidRPr="009F359F">
        <w:rPr>
          <w:rFonts w:ascii="Arial" w:hAnsi="Arial" w:cs="Arial"/>
        </w:rPr>
        <w:t xml:space="preserve"> and securi</w:t>
      </w:r>
      <w:r w:rsidR="009F359F">
        <w:rPr>
          <w:rFonts w:ascii="Arial" w:hAnsi="Arial" w:cs="Arial"/>
        </w:rPr>
        <w:t>ng extra resources/funding for</w:t>
      </w:r>
      <w:r w:rsidR="009F359F" w:rsidRPr="009F359F">
        <w:rPr>
          <w:rFonts w:ascii="Arial" w:hAnsi="Arial" w:cs="Arial"/>
        </w:rPr>
        <w:t xml:space="preserve"> disability employability services.</w:t>
      </w:r>
      <w:r w:rsidR="009F359F">
        <w:rPr>
          <w:rFonts w:ascii="Arial" w:hAnsi="Arial" w:cs="Arial"/>
        </w:rPr>
        <w:t xml:space="preserve"> </w:t>
      </w:r>
    </w:p>
    <w:p w14:paraId="48F4F6B7" w14:textId="19A2A4DB" w:rsidR="00EE12AD" w:rsidRPr="00890F92" w:rsidRDefault="009F359F" w:rsidP="00D61817">
      <w:pPr>
        <w:jc w:val="both"/>
        <w:rPr>
          <w:rFonts w:ascii="Arial" w:hAnsi="Arial" w:cs="Arial"/>
        </w:rPr>
      </w:pPr>
      <w:r w:rsidRPr="009F359F">
        <w:rPr>
          <w:rFonts w:ascii="Arial" w:hAnsi="Arial" w:cs="Arial"/>
        </w:rPr>
        <w:lastRenderedPageBreak/>
        <w:t>Evidence suggests that personalised, tailored support is effective in helping people with disabilities or long-term conditions into work. There is good evidence that individual placement and support programmes are effective for out of work people with severe mental health problems. A ‘health-first’ approaches that aims to improve health to increase the employability of incapacity benefit claimants is showing early promise.</w:t>
      </w:r>
      <w:r>
        <w:rPr>
          <w:rStyle w:val="FootnoteReference"/>
          <w:rFonts w:ascii="Arial" w:hAnsi="Arial" w:cs="Arial"/>
        </w:rPr>
        <w:footnoteReference w:id="23"/>
      </w:r>
    </w:p>
    <w:p w14:paraId="78A99927" w14:textId="77777777" w:rsidR="00A33988" w:rsidRPr="00F21D4C" w:rsidRDefault="009F359F" w:rsidP="00D61817">
      <w:pPr>
        <w:jc w:val="both"/>
        <w:rPr>
          <w:rFonts w:ascii="Arial" w:hAnsi="Arial" w:cs="Arial"/>
          <w:b/>
          <w:color w:val="FF6600"/>
          <w:sz w:val="24"/>
          <w:szCs w:val="24"/>
        </w:rPr>
      </w:pPr>
      <w:r w:rsidRPr="00F21D4C">
        <w:rPr>
          <w:rFonts w:ascii="Arial" w:hAnsi="Arial" w:cs="Arial"/>
          <w:b/>
          <w:color w:val="FF6600"/>
          <w:sz w:val="24"/>
          <w:szCs w:val="24"/>
        </w:rPr>
        <w:t>Sickness Absence</w:t>
      </w:r>
    </w:p>
    <w:p w14:paraId="1D6562BC" w14:textId="77777777" w:rsidR="009F359F" w:rsidRPr="00F21D4C" w:rsidRDefault="009F359F" w:rsidP="00D61817">
      <w:pPr>
        <w:jc w:val="both"/>
        <w:rPr>
          <w:rFonts w:ascii="Arial" w:hAnsi="Arial" w:cs="Arial"/>
          <w:b/>
          <w:color w:val="FF6600"/>
        </w:rPr>
      </w:pPr>
      <w:r w:rsidRPr="00F21D4C">
        <w:rPr>
          <w:rFonts w:ascii="Arial" w:hAnsi="Arial" w:cs="Arial"/>
          <w:b/>
          <w:color w:val="FF6600"/>
        </w:rPr>
        <w:t>Challenge</w:t>
      </w:r>
    </w:p>
    <w:p w14:paraId="5589799F" w14:textId="77777777" w:rsidR="00856672" w:rsidRPr="008B47F6" w:rsidRDefault="00883F68" w:rsidP="00856672">
      <w:pPr>
        <w:jc w:val="both"/>
        <w:rPr>
          <w:rFonts w:ascii="Arial" w:hAnsi="Arial" w:cs="Arial"/>
        </w:rPr>
      </w:pPr>
      <w:r w:rsidRPr="008B47F6">
        <w:rPr>
          <w:rFonts w:ascii="Arial" w:hAnsi="Arial" w:cs="Arial"/>
          <w:noProof/>
          <w:lang w:eastAsia="en-GB"/>
        </w:rPr>
        <w:drawing>
          <wp:anchor distT="0" distB="0" distL="114300" distR="114300" simplePos="0" relativeHeight="251710464" behindDoc="0" locked="0" layoutInCell="1" allowOverlap="1" wp14:anchorId="511FC869" wp14:editId="38747F3A">
            <wp:simplePos x="0" y="0"/>
            <wp:positionH relativeFrom="margin">
              <wp:posOffset>4749165</wp:posOffset>
            </wp:positionH>
            <wp:positionV relativeFrom="margin">
              <wp:posOffset>2847975</wp:posOffset>
            </wp:positionV>
            <wp:extent cx="4531360" cy="2882900"/>
            <wp:effectExtent l="0" t="0" r="254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_health-10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31360" cy="2882900"/>
                    </a:xfrm>
                    <a:prstGeom prst="rect">
                      <a:avLst/>
                    </a:prstGeom>
                  </pic:spPr>
                </pic:pic>
              </a:graphicData>
            </a:graphic>
            <wp14:sizeRelH relativeFrom="margin">
              <wp14:pctWidth>0</wp14:pctWidth>
            </wp14:sizeRelH>
            <wp14:sizeRelV relativeFrom="margin">
              <wp14:pctHeight>0</wp14:pctHeight>
            </wp14:sizeRelV>
          </wp:anchor>
        </w:drawing>
      </w:r>
      <w:r w:rsidR="00856672" w:rsidRPr="008B47F6">
        <w:rPr>
          <w:rFonts w:ascii="Arial" w:hAnsi="Arial" w:cs="Arial"/>
        </w:rPr>
        <w:t>From an employer perspective, the benefits of a healthy workforce are clear. Healthy staff are more productive, take less time off sick and do not necessarily need to retire early.</w:t>
      </w:r>
    </w:p>
    <w:p w14:paraId="160BB2DD" w14:textId="77777777" w:rsidR="00856672" w:rsidRPr="008B47F6" w:rsidRDefault="00856672" w:rsidP="00856672">
      <w:pPr>
        <w:jc w:val="both"/>
        <w:rPr>
          <w:rFonts w:ascii="Arial" w:hAnsi="Arial" w:cs="Arial"/>
        </w:rPr>
      </w:pPr>
      <w:r w:rsidRPr="008B47F6">
        <w:rPr>
          <w:rFonts w:ascii="Arial" w:hAnsi="Arial" w:cs="Arial"/>
        </w:rPr>
        <w:t>An unhealthy workforce negatively impacts our economy and society due to:</w:t>
      </w:r>
    </w:p>
    <w:p w14:paraId="59D9838D" w14:textId="77777777" w:rsidR="00856672" w:rsidRPr="008B47F6" w:rsidRDefault="00856672" w:rsidP="00856672">
      <w:pPr>
        <w:pStyle w:val="ListParagraph"/>
        <w:numPr>
          <w:ilvl w:val="0"/>
          <w:numId w:val="19"/>
        </w:numPr>
        <w:jc w:val="both"/>
        <w:rPr>
          <w:rFonts w:ascii="Arial" w:hAnsi="Arial" w:cs="Arial"/>
        </w:rPr>
      </w:pPr>
      <w:r w:rsidRPr="008B47F6">
        <w:rPr>
          <w:rFonts w:ascii="Arial" w:hAnsi="Arial" w:cs="Arial"/>
        </w:rPr>
        <w:t>lost productivity</w:t>
      </w:r>
    </w:p>
    <w:p w14:paraId="0898AC11" w14:textId="77777777" w:rsidR="00856672" w:rsidRPr="008B47F6" w:rsidRDefault="00856672" w:rsidP="00856672">
      <w:pPr>
        <w:pStyle w:val="ListParagraph"/>
        <w:numPr>
          <w:ilvl w:val="0"/>
          <w:numId w:val="19"/>
        </w:numPr>
        <w:jc w:val="both"/>
        <w:rPr>
          <w:rFonts w:ascii="Arial" w:hAnsi="Arial" w:cs="Arial"/>
        </w:rPr>
      </w:pPr>
      <w:r w:rsidRPr="008B47F6">
        <w:rPr>
          <w:rFonts w:ascii="Arial" w:hAnsi="Arial" w:cs="Arial"/>
        </w:rPr>
        <w:t>a reduction in income tax receipts</w:t>
      </w:r>
    </w:p>
    <w:p w14:paraId="640DB49B" w14:textId="77777777" w:rsidR="00856672" w:rsidRPr="008B47F6" w:rsidRDefault="00856672" w:rsidP="00856672">
      <w:pPr>
        <w:pStyle w:val="ListParagraph"/>
        <w:numPr>
          <w:ilvl w:val="0"/>
          <w:numId w:val="19"/>
        </w:numPr>
        <w:jc w:val="both"/>
        <w:rPr>
          <w:rFonts w:ascii="Arial" w:hAnsi="Arial" w:cs="Arial"/>
        </w:rPr>
      </w:pPr>
      <w:r w:rsidRPr="008B47F6">
        <w:rPr>
          <w:rFonts w:ascii="Arial" w:hAnsi="Arial" w:cs="Arial"/>
        </w:rPr>
        <w:t>increases in long-term sickness</w:t>
      </w:r>
    </w:p>
    <w:p w14:paraId="7CD6937E" w14:textId="77777777" w:rsidR="00856672" w:rsidRPr="008B47F6" w:rsidRDefault="00856672" w:rsidP="00856672">
      <w:pPr>
        <w:pStyle w:val="ListParagraph"/>
        <w:numPr>
          <w:ilvl w:val="0"/>
          <w:numId w:val="19"/>
        </w:numPr>
        <w:jc w:val="both"/>
        <w:rPr>
          <w:rFonts w:ascii="Arial" w:hAnsi="Arial" w:cs="Arial"/>
        </w:rPr>
      </w:pPr>
      <w:r w:rsidRPr="008B47F6">
        <w:rPr>
          <w:rFonts w:ascii="Arial" w:hAnsi="Arial" w:cs="Arial"/>
        </w:rPr>
        <w:t>increased informal caregiving</w:t>
      </w:r>
    </w:p>
    <w:p w14:paraId="4EE54C46" w14:textId="77777777" w:rsidR="009F359F" w:rsidRPr="008B47F6" w:rsidRDefault="00856672" w:rsidP="00856672">
      <w:pPr>
        <w:pStyle w:val="ListParagraph"/>
        <w:numPr>
          <w:ilvl w:val="0"/>
          <w:numId w:val="19"/>
        </w:numPr>
        <w:jc w:val="both"/>
        <w:rPr>
          <w:rFonts w:ascii="Arial" w:hAnsi="Arial" w:cs="Arial"/>
        </w:rPr>
      </w:pPr>
      <w:r w:rsidRPr="008B47F6">
        <w:rPr>
          <w:rFonts w:ascii="Arial" w:hAnsi="Arial" w:cs="Arial"/>
        </w:rPr>
        <w:t>increased healthcare costs</w:t>
      </w:r>
    </w:p>
    <w:p w14:paraId="5F1D2B4B" w14:textId="465BCD23" w:rsidR="007F08D0" w:rsidRDefault="00856672">
      <w:pPr>
        <w:jc w:val="both"/>
        <w:rPr>
          <w:rFonts w:ascii="Arial" w:hAnsi="Arial" w:cs="Arial"/>
        </w:rPr>
      </w:pPr>
      <w:r w:rsidRPr="00A049F5">
        <w:rPr>
          <w:rFonts w:ascii="Arial" w:hAnsi="Arial" w:cs="Arial"/>
        </w:rPr>
        <w:t xml:space="preserve">Across Tameside </w:t>
      </w:r>
      <w:r w:rsidR="00A93F5D" w:rsidRPr="00A049F5">
        <w:rPr>
          <w:rFonts w:ascii="Arial" w:hAnsi="Arial" w:cs="Arial"/>
        </w:rPr>
        <w:t xml:space="preserve">sickness absence is </w:t>
      </w:r>
      <w:r w:rsidR="005E1E49" w:rsidRPr="00A049F5">
        <w:rPr>
          <w:rFonts w:ascii="Arial" w:hAnsi="Arial" w:cs="Arial"/>
        </w:rPr>
        <w:t>higher</w:t>
      </w:r>
      <w:r w:rsidR="00A93F5D" w:rsidRPr="00A049F5">
        <w:rPr>
          <w:rFonts w:ascii="Arial" w:hAnsi="Arial" w:cs="Arial"/>
        </w:rPr>
        <w:t xml:space="preserve"> when compared to the </w:t>
      </w:r>
      <w:r w:rsidR="007F08D0" w:rsidRPr="00A049F5">
        <w:rPr>
          <w:rFonts w:ascii="Arial" w:hAnsi="Arial" w:cs="Arial"/>
        </w:rPr>
        <w:t xml:space="preserve">England and </w:t>
      </w:r>
      <w:r w:rsidR="005E1E49" w:rsidRPr="00A049F5">
        <w:rPr>
          <w:rFonts w:ascii="Arial" w:hAnsi="Arial" w:cs="Arial"/>
        </w:rPr>
        <w:t>North West</w:t>
      </w:r>
      <w:r w:rsidR="007F08D0" w:rsidRPr="00A049F5">
        <w:rPr>
          <w:rFonts w:ascii="Arial" w:hAnsi="Arial" w:cs="Arial"/>
        </w:rPr>
        <w:t xml:space="preserve"> averages (</w:t>
      </w:r>
      <w:r w:rsidR="005E1E49" w:rsidRPr="00A049F5">
        <w:rPr>
          <w:rFonts w:ascii="Arial" w:hAnsi="Arial" w:cs="Arial"/>
        </w:rPr>
        <w:t>1.</w:t>
      </w:r>
      <w:r w:rsidR="002B4262" w:rsidRPr="00A049F5">
        <w:rPr>
          <w:rFonts w:ascii="Arial" w:hAnsi="Arial" w:cs="Arial"/>
        </w:rPr>
        <w:t>8% for both</w:t>
      </w:r>
      <w:r w:rsidR="007F08D0" w:rsidRPr="00A049F5">
        <w:rPr>
          <w:rFonts w:ascii="Arial" w:hAnsi="Arial" w:cs="Arial"/>
        </w:rPr>
        <w:t xml:space="preserve">), with </w:t>
      </w:r>
      <w:r w:rsidR="005E1E49" w:rsidRPr="00A049F5">
        <w:rPr>
          <w:rFonts w:ascii="Arial" w:hAnsi="Arial" w:cs="Arial"/>
        </w:rPr>
        <w:t>2.</w:t>
      </w:r>
      <w:r w:rsidR="002B4262" w:rsidRPr="00A049F5">
        <w:rPr>
          <w:rFonts w:ascii="Arial" w:hAnsi="Arial" w:cs="Arial"/>
        </w:rPr>
        <w:t>1</w:t>
      </w:r>
      <w:r w:rsidR="00A93F5D" w:rsidRPr="00A049F5">
        <w:rPr>
          <w:rFonts w:ascii="Arial" w:hAnsi="Arial" w:cs="Arial"/>
        </w:rPr>
        <w:t>% of people here reporting they’d had at least one day off in the previous week. (</w:t>
      </w:r>
      <w:r w:rsidR="002B4262" w:rsidRPr="00A049F5">
        <w:rPr>
          <w:rFonts w:ascii="Arial" w:hAnsi="Arial" w:cs="Arial"/>
        </w:rPr>
        <w:t>PHOF data 2019-21</w:t>
      </w:r>
      <w:r w:rsidR="00621B62" w:rsidRPr="00A049F5">
        <w:rPr>
          <w:rFonts w:ascii="Arial" w:hAnsi="Arial" w:cs="Arial"/>
        </w:rPr>
        <w:t xml:space="preserve"> and the same </w:t>
      </w:r>
      <w:r w:rsidR="005E1E49" w:rsidRPr="00A049F5">
        <w:rPr>
          <w:rFonts w:ascii="Arial" w:hAnsi="Arial" w:cs="Arial"/>
        </w:rPr>
        <w:t>when it came to the</w:t>
      </w:r>
      <w:r w:rsidR="00A93F5D" w:rsidRPr="00A049F5">
        <w:rPr>
          <w:rFonts w:ascii="Arial" w:hAnsi="Arial" w:cs="Arial"/>
        </w:rPr>
        <w:t xml:space="preserve"> rate of percentage working</w:t>
      </w:r>
      <w:r w:rsidR="00A42AF6" w:rsidRPr="00A049F5">
        <w:rPr>
          <w:rFonts w:ascii="Arial" w:hAnsi="Arial" w:cs="Arial"/>
        </w:rPr>
        <w:t xml:space="preserve"> days</w:t>
      </w:r>
      <w:r w:rsidR="007F08D0" w:rsidRPr="00A049F5">
        <w:rPr>
          <w:rFonts w:ascii="Arial" w:hAnsi="Arial" w:cs="Arial"/>
        </w:rPr>
        <w:t xml:space="preserve"> lost to sickness between </w:t>
      </w:r>
      <w:r w:rsidR="005E1E49" w:rsidRPr="00A049F5">
        <w:rPr>
          <w:rFonts w:ascii="Arial" w:hAnsi="Arial" w:cs="Arial"/>
        </w:rPr>
        <w:t>201</w:t>
      </w:r>
      <w:r w:rsidR="002B4262" w:rsidRPr="00A049F5">
        <w:rPr>
          <w:rFonts w:ascii="Arial" w:hAnsi="Arial" w:cs="Arial"/>
        </w:rPr>
        <w:t>9</w:t>
      </w:r>
      <w:r w:rsidR="005E1E49" w:rsidRPr="00A049F5">
        <w:rPr>
          <w:rFonts w:ascii="Arial" w:hAnsi="Arial" w:cs="Arial"/>
        </w:rPr>
        <w:t xml:space="preserve"> and 202</w:t>
      </w:r>
      <w:r w:rsidR="00621B62" w:rsidRPr="00A049F5">
        <w:rPr>
          <w:rFonts w:ascii="Arial" w:hAnsi="Arial" w:cs="Arial"/>
        </w:rPr>
        <w:t>1</w:t>
      </w:r>
      <w:r w:rsidR="00A93F5D" w:rsidRPr="00A049F5">
        <w:rPr>
          <w:rFonts w:ascii="Arial" w:hAnsi="Arial" w:cs="Arial"/>
        </w:rPr>
        <w:t>. (</w:t>
      </w:r>
      <w:r w:rsidR="007F08D0" w:rsidRPr="00A049F5">
        <w:rPr>
          <w:rFonts w:ascii="Arial" w:hAnsi="Arial" w:cs="Arial"/>
        </w:rPr>
        <w:t>Tameside=</w:t>
      </w:r>
      <w:r w:rsidR="005E1E49" w:rsidRPr="00A049F5">
        <w:rPr>
          <w:rFonts w:ascii="Arial" w:hAnsi="Arial" w:cs="Arial"/>
        </w:rPr>
        <w:t>1.</w:t>
      </w:r>
      <w:r w:rsidR="00621B62" w:rsidRPr="00A049F5">
        <w:rPr>
          <w:rFonts w:ascii="Arial" w:hAnsi="Arial" w:cs="Arial"/>
        </w:rPr>
        <w:t>3</w:t>
      </w:r>
      <w:r w:rsidR="00A93F5D" w:rsidRPr="00A049F5">
        <w:rPr>
          <w:rFonts w:ascii="Arial" w:hAnsi="Arial" w:cs="Arial"/>
        </w:rPr>
        <w:t xml:space="preserve">% v </w:t>
      </w:r>
      <w:r w:rsidR="005E1E49" w:rsidRPr="00A049F5">
        <w:rPr>
          <w:rFonts w:ascii="Arial" w:hAnsi="Arial" w:cs="Arial"/>
        </w:rPr>
        <w:t>1.</w:t>
      </w:r>
      <w:r w:rsidR="00621B62" w:rsidRPr="00A049F5">
        <w:rPr>
          <w:rFonts w:ascii="Arial" w:hAnsi="Arial" w:cs="Arial"/>
        </w:rPr>
        <w:t>1</w:t>
      </w:r>
      <w:r w:rsidR="005E1E49" w:rsidRPr="00A049F5">
        <w:rPr>
          <w:rFonts w:ascii="Arial" w:hAnsi="Arial" w:cs="Arial"/>
        </w:rPr>
        <w:t>% in the North West and 1.0% in England</w:t>
      </w:r>
      <w:r w:rsidR="00A93F5D" w:rsidRPr="00A049F5">
        <w:rPr>
          <w:rFonts w:ascii="Arial" w:hAnsi="Arial" w:cs="Arial"/>
        </w:rPr>
        <w:t xml:space="preserve">). </w:t>
      </w:r>
      <w:r w:rsidR="00B721BA" w:rsidRPr="00A049F5">
        <w:rPr>
          <w:rFonts w:ascii="Arial" w:hAnsi="Arial" w:cs="Arial"/>
        </w:rPr>
        <w:t>However as of 2017-19 people from the most deprived decile in England had lower rates of sickness absence than the average (1.9% vs 2.1%).</w:t>
      </w:r>
    </w:p>
    <w:p w14:paraId="7D12CD3C" w14:textId="77777777" w:rsidR="00A42AF6" w:rsidRPr="00F21D4C" w:rsidRDefault="00565169" w:rsidP="00D61817">
      <w:pPr>
        <w:jc w:val="both"/>
        <w:rPr>
          <w:rFonts w:ascii="Arial" w:hAnsi="Arial" w:cs="Arial"/>
          <w:b/>
          <w:color w:val="FF6600"/>
        </w:rPr>
      </w:pPr>
      <w:r w:rsidRPr="00F21D4C">
        <w:rPr>
          <w:rFonts w:ascii="Arial" w:hAnsi="Arial" w:cs="Arial"/>
          <w:b/>
          <w:color w:val="FF6600"/>
        </w:rPr>
        <w:t>Implications</w:t>
      </w:r>
    </w:p>
    <w:p w14:paraId="555873B4" w14:textId="77777777" w:rsidR="00565169" w:rsidRDefault="00565169" w:rsidP="00D61817">
      <w:pPr>
        <w:jc w:val="both"/>
        <w:rPr>
          <w:rFonts w:ascii="Arial" w:hAnsi="Arial" w:cs="Arial"/>
        </w:rPr>
      </w:pPr>
      <w:r w:rsidRPr="00565169">
        <w:rPr>
          <w:rFonts w:ascii="Arial" w:hAnsi="Arial" w:cs="Arial"/>
        </w:rPr>
        <w:t xml:space="preserve">Looking at the wider economy, combined costs from worklessness and sickness absence amount to approximately £100 billion annually, so there’s a strong economic case for action. The costs of ill health to the UK government is </w:t>
      </w:r>
      <w:r w:rsidRPr="00565169">
        <w:rPr>
          <w:rFonts w:ascii="Arial" w:hAnsi="Arial" w:cs="Arial"/>
        </w:rPr>
        <w:lastRenderedPageBreak/>
        <w:t>estimated to be around £50 billion a year, as a result of benefit payments, additional health costs, taxes and national Insurance.</w:t>
      </w:r>
      <w:r>
        <w:rPr>
          <w:rStyle w:val="FootnoteReference"/>
          <w:rFonts w:ascii="Arial" w:hAnsi="Arial" w:cs="Arial"/>
        </w:rPr>
        <w:footnoteReference w:id="24"/>
      </w:r>
    </w:p>
    <w:p w14:paraId="3D5B9270" w14:textId="77777777" w:rsidR="00A93F5D" w:rsidRPr="00F21D4C" w:rsidRDefault="00565169" w:rsidP="00D61817">
      <w:pPr>
        <w:jc w:val="both"/>
        <w:rPr>
          <w:rFonts w:ascii="Arial" w:hAnsi="Arial" w:cs="Arial"/>
          <w:b/>
          <w:color w:val="FF6600"/>
        </w:rPr>
      </w:pPr>
      <w:r w:rsidRPr="00F21D4C">
        <w:rPr>
          <w:rFonts w:ascii="Arial" w:hAnsi="Arial" w:cs="Arial"/>
          <w:b/>
          <w:color w:val="FF6600"/>
        </w:rPr>
        <w:t>Recommendations</w:t>
      </w:r>
    </w:p>
    <w:p w14:paraId="7D0DA88D" w14:textId="77777777" w:rsidR="00565169" w:rsidRDefault="00565169" w:rsidP="00D61817">
      <w:pPr>
        <w:jc w:val="both"/>
        <w:rPr>
          <w:rFonts w:ascii="Arial" w:hAnsi="Arial" w:cs="Arial"/>
        </w:rPr>
      </w:pPr>
      <w:r w:rsidRPr="00565169">
        <w:rPr>
          <w:rFonts w:ascii="Arial" w:hAnsi="Arial" w:cs="Arial"/>
        </w:rPr>
        <w:t>Enabling people with health issues to obtain or retain work, and be productive within the workplace, is a crucial part of the economic success and wellbeing of every community and industry.</w:t>
      </w:r>
    </w:p>
    <w:p w14:paraId="10082F93" w14:textId="77777777" w:rsidR="00565169" w:rsidRDefault="00565169" w:rsidP="00D61817">
      <w:pPr>
        <w:jc w:val="both"/>
        <w:rPr>
          <w:rFonts w:ascii="Arial" w:hAnsi="Arial" w:cs="Arial"/>
        </w:rPr>
      </w:pPr>
      <w:r w:rsidRPr="00565169">
        <w:rPr>
          <w:rFonts w:ascii="Arial" w:hAnsi="Arial" w:cs="Arial"/>
        </w:rPr>
        <w:t>Collaborative work between partners from across the private, public and third sector is essential for creating pathways to good jobs. Local government plays an important role in bringing these partners together, as well as leading by example within their workforce.</w:t>
      </w:r>
    </w:p>
    <w:p w14:paraId="2515C1BE" w14:textId="77777777" w:rsidR="00565169" w:rsidRDefault="00565169" w:rsidP="00D61817">
      <w:pPr>
        <w:jc w:val="both"/>
        <w:rPr>
          <w:rFonts w:ascii="Arial" w:hAnsi="Arial" w:cs="Arial"/>
        </w:rPr>
      </w:pPr>
      <w:r w:rsidRPr="00565169">
        <w:rPr>
          <w:rFonts w:ascii="Arial" w:hAnsi="Arial" w:cs="Arial"/>
        </w:rPr>
        <w:t>Creating healthy workplaces entails supporting disabled people and people with long-term health conditions. It is also important to ensure the health and wellbeing of healthy employees who do not have existing health conditions is maintained, as work and the workplace also play a pivotal role in this.</w:t>
      </w:r>
    </w:p>
    <w:p w14:paraId="4EB6575C" w14:textId="77777777" w:rsidR="00565169" w:rsidRDefault="00565169" w:rsidP="00D61817">
      <w:pPr>
        <w:jc w:val="both"/>
        <w:rPr>
          <w:rFonts w:ascii="Arial" w:hAnsi="Arial" w:cs="Arial"/>
          <w:b/>
        </w:rPr>
      </w:pPr>
      <w:r w:rsidRPr="00565169">
        <w:rPr>
          <w:rFonts w:ascii="Arial" w:hAnsi="Arial" w:cs="Arial"/>
          <w:b/>
        </w:rPr>
        <w:t>Further reading</w:t>
      </w:r>
    </w:p>
    <w:p w14:paraId="44424D3F" w14:textId="77777777" w:rsidR="00565169" w:rsidRPr="00565169" w:rsidRDefault="006834C6" w:rsidP="00D61817">
      <w:pPr>
        <w:jc w:val="both"/>
        <w:rPr>
          <w:rFonts w:ascii="Arial" w:hAnsi="Arial" w:cs="Arial"/>
        </w:rPr>
      </w:pPr>
      <w:hyperlink r:id="rId58" w:history="1">
        <w:r w:rsidR="00565169" w:rsidRPr="00565169">
          <w:rPr>
            <w:rStyle w:val="Hyperlink"/>
            <w:rFonts w:ascii="Arial" w:hAnsi="Arial" w:cs="Arial"/>
          </w:rPr>
          <w:t>https://www.gov.uk/government/publications/improving-lives-the-future-of-work-health-and-disability</w:t>
        </w:r>
      </w:hyperlink>
    </w:p>
    <w:p w14:paraId="3E9A4826" w14:textId="77777777" w:rsidR="00565169" w:rsidRPr="00565169" w:rsidRDefault="006834C6" w:rsidP="00D61817">
      <w:pPr>
        <w:jc w:val="both"/>
        <w:rPr>
          <w:rFonts w:ascii="Arial" w:hAnsi="Arial" w:cs="Arial"/>
        </w:rPr>
      </w:pPr>
      <w:hyperlink r:id="rId59" w:history="1">
        <w:r w:rsidR="00565169" w:rsidRPr="00565169">
          <w:rPr>
            <w:rStyle w:val="Hyperlink"/>
            <w:rFonts w:ascii="Arial" w:hAnsi="Arial" w:cs="Arial"/>
          </w:rPr>
          <w:t>https://www.gov.uk/government/topical-events/the-uks-industrial-strategy</w:t>
        </w:r>
      </w:hyperlink>
    </w:p>
    <w:p w14:paraId="3FCEA09D" w14:textId="77777777" w:rsidR="00565169" w:rsidRPr="00565169" w:rsidRDefault="006834C6" w:rsidP="00D61817">
      <w:pPr>
        <w:jc w:val="both"/>
        <w:rPr>
          <w:rFonts w:ascii="Arial" w:hAnsi="Arial" w:cs="Arial"/>
        </w:rPr>
      </w:pPr>
      <w:hyperlink r:id="rId60" w:history="1">
        <w:r w:rsidR="00565169" w:rsidRPr="00565169">
          <w:rPr>
            <w:rStyle w:val="Hyperlink"/>
            <w:rFonts w:ascii="Arial" w:hAnsi="Arial" w:cs="Arial"/>
          </w:rPr>
          <w:t>https://www.gov.uk/government/publications/movement-into-employment-return-on-investment-tool</w:t>
        </w:r>
      </w:hyperlink>
    </w:p>
    <w:p w14:paraId="74F47376" w14:textId="77777777" w:rsidR="00565169" w:rsidRPr="00565169" w:rsidRDefault="006834C6" w:rsidP="00D61817">
      <w:pPr>
        <w:jc w:val="both"/>
        <w:rPr>
          <w:rFonts w:ascii="Arial" w:hAnsi="Arial" w:cs="Arial"/>
        </w:rPr>
      </w:pPr>
      <w:hyperlink r:id="rId61" w:history="1">
        <w:r w:rsidR="00565169" w:rsidRPr="00565169">
          <w:rPr>
            <w:rStyle w:val="Hyperlink"/>
            <w:rFonts w:ascii="Arial" w:hAnsi="Arial" w:cs="Arial"/>
          </w:rPr>
          <w:t>https://www.gov.uk/government/publications/workplace-health-needs-assessment</w:t>
        </w:r>
      </w:hyperlink>
    </w:p>
    <w:p w14:paraId="60FE5A32" w14:textId="77777777" w:rsidR="00565169" w:rsidRPr="00565169" w:rsidRDefault="006834C6" w:rsidP="00D61817">
      <w:pPr>
        <w:jc w:val="both"/>
        <w:rPr>
          <w:rFonts w:ascii="Arial" w:hAnsi="Arial" w:cs="Arial"/>
        </w:rPr>
      </w:pPr>
      <w:hyperlink r:id="rId62" w:history="1">
        <w:r w:rsidR="00565169" w:rsidRPr="00565169">
          <w:rPr>
            <w:rStyle w:val="Hyperlink"/>
            <w:rFonts w:ascii="Arial" w:hAnsi="Arial" w:cs="Arial"/>
          </w:rPr>
          <w:t>https://www.local.gov.uk/health-work-and-health-related-worklessness-guide-local-authorities</w:t>
        </w:r>
      </w:hyperlink>
    </w:p>
    <w:p w14:paraId="18D71266" w14:textId="77777777" w:rsidR="00565169" w:rsidRPr="00565169" w:rsidRDefault="006834C6" w:rsidP="00D61817">
      <w:pPr>
        <w:jc w:val="both"/>
        <w:rPr>
          <w:rFonts w:ascii="Arial" w:hAnsi="Arial" w:cs="Arial"/>
        </w:rPr>
      </w:pPr>
      <w:hyperlink r:id="rId63" w:history="1">
        <w:r w:rsidR="00565169" w:rsidRPr="00565169">
          <w:rPr>
            <w:rStyle w:val="Hyperlink"/>
            <w:rFonts w:ascii="Arial" w:hAnsi="Arial" w:cs="Arial"/>
          </w:rPr>
          <w:t>https://www.gov.uk/government/publications/work-worklessness-and-health-local-infographic-tool</w:t>
        </w:r>
      </w:hyperlink>
    </w:p>
    <w:p w14:paraId="2E882A79" w14:textId="498001C6" w:rsidR="00883F68" w:rsidRPr="008B47F6" w:rsidRDefault="006834C6" w:rsidP="00D61817">
      <w:pPr>
        <w:jc w:val="both"/>
        <w:rPr>
          <w:rFonts w:ascii="Arial" w:hAnsi="Arial" w:cs="Arial"/>
        </w:rPr>
      </w:pPr>
      <w:hyperlink r:id="rId64" w:history="1">
        <w:r w:rsidR="00565169" w:rsidRPr="00F80990">
          <w:rPr>
            <w:rStyle w:val="Hyperlink"/>
            <w:rFonts w:ascii="Arial" w:hAnsi="Arial" w:cs="Arial"/>
          </w:rPr>
          <w:t>https://www.gov.uk/government/publications/work-worklessness-and-health-local-infographic-tool</w:t>
        </w:r>
      </w:hyperlink>
    </w:p>
    <w:p w14:paraId="38D22A2A" w14:textId="77777777" w:rsidR="00883F68" w:rsidRDefault="00145E05" w:rsidP="00883F68">
      <w:pPr>
        <w:jc w:val="center"/>
        <w:rPr>
          <w:rFonts w:ascii="Arial" w:hAnsi="Arial" w:cs="Arial"/>
          <w:color w:val="006600"/>
        </w:rPr>
      </w:pPr>
      <w:r>
        <w:rPr>
          <w:rFonts w:ascii="Arial" w:hAnsi="Arial" w:cs="Arial"/>
          <w:noProof/>
          <w:color w:val="006600"/>
          <w:lang w:eastAsia="en-GB"/>
        </w:rPr>
        <w:lastRenderedPageBreak/>
        <w:drawing>
          <wp:inline distT="0" distB="0" distL="0" distR="0" wp14:anchorId="16A197F1" wp14:editId="504EB35E">
            <wp:extent cx="2299970" cy="2260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 Infrastructure and Environment stamp.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00449" cy="2261071"/>
                    </a:xfrm>
                    <a:prstGeom prst="rect">
                      <a:avLst/>
                    </a:prstGeom>
                  </pic:spPr>
                </pic:pic>
              </a:graphicData>
            </a:graphic>
          </wp:inline>
        </w:drawing>
      </w:r>
    </w:p>
    <w:p w14:paraId="71A86EA9" w14:textId="77777777" w:rsidR="00856672" w:rsidRPr="00BB64E0" w:rsidRDefault="000C7FFB" w:rsidP="00883F68">
      <w:pPr>
        <w:jc w:val="center"/>
        <w:rPr>
          <w:rFonts w:ascii="Arial" w:hAnsi="Arial" w:cs="Arial"/>
          <w:sz w:val="24"/>
          <w:szCs w:val="24"/>
        </w:rPr>
      </w:pPr>
      <w:r w:rsidRPr="00BB64E0">
        <w:rPr>
          <w:rFonts w:ascii="Arial" w:hAnsi="Arial" w:cs="Arial"/>
          <w:sz w:val="24"/>
          <w:szCs w:val="24"/>
        </w:rPr>
        <w:t>It is increasingly recognised that place and space have an impa</w:t>
      </w:r>
      <w:r w:rsidR="008262C9">
        <w:rPr>
          <w:rFonts w:ascii="Arial" w:hAnsi="Arial" w:cs="Arial"/>
          <w:sz w:val="24"/>
          <w:szCs w:val="24"/>
        </w:rPr>
        <w:t xml:space="preserve">ct on </w:t>
      </w:r>
      <w:r w:rsidRPr="00BB64E0">
        <w:rPr>
          <w:rFonts w:ascii="Arial" w:hAnsi="Arial" w:cs="Arial"/>
          <w:sz w:val="24"/>
          <w:szCs w:val="24"/>
        </w:rPr>
        <w:t>health and wellbeing and that individual actions to improve lifestyle or health status are likely to be influenced by the environmental and socioeconomic context in which they take place.</w:t>
      </w:r>
      <w:r w:rsidR="00734C51" w:rsidRPr="00BB64E0">
        <w:rPr>
          <w:rStyle w:val="FootnoteReference"/>
          <w:rFonts w:ascii="Arial" w:hAnsi="Arial" w:cs="Arial"/>
          <w:sz w:val="24"/>
          <w:szCs w:val="24"/>
        </w:rPr>
        <w:footnoteReference w:id="25"/>
      </w:r>
      <w:r w:rsidR="00734C51" w:rsidRPr="00BB64E0">
        <w:rPr>
          <w:rFonts w:ascii="Arial" w:hAnsi="Arial" w:cs="Arial"/>
          <w:sz w:val="24"/>
          <w:szCs w:val="24"/>
        </w:rPr>
        <w:t xml:space="preserve"> Direct impacts of the built environment on health and wellbeing include those traditionally associated with infrastructure planning and environmental health, such as air quality (indoor and outdoor), climate,</w:t>
      </w:r>
      <w:r w:rsidR="00DC3789" w:rsidRPr="00BB64E0">
        <w:rPr>
          <w:rFonts w:ascii="Arial" w:hAnsi="Arial" w:cs="Arial"/>
          <w:sz w:val="24"/>
          <w:szCs w:val="24"/>
        </w:rPr>
        <w:t xml:space="preserve"> housing</w:t>
      </w:r>
      <w:r w:rsidR="00734C51" w:rsidRPr="00BB64E0">
        <w:rPr>
          <w:rFonts w:ascii="Arial" w:hAnsi="Arial" w:cs="Arial"/>
          <w:sz w:val="24"/>
          <w:szCs w:val="24"/>
        </w:rPr>
        <w:t>,</w:t>
      </w:r>
      <w:r w:rsidR="00DC3789" w:rsidRPr="00BB64E0">
        <w:rPr>
          <w:rFonts w:ascii="Arial" w:hAnsi="Arial" w:cs="Arial"/>
          <w:sz w:val="24"/>
          <w:szCs w:val="24"/>
        </w:rPr>
        <w:t xml:space="preserve"> public transport and</w:t>
      </w:r>
      <w:r w:rsidR="00734C51" w:rsidRPr="00BB64E0">
        <w:rPr>
          <w:rFonts w:ascii="Arial" w:hAnsi="Arial" w:cs="Arial"/>
          <w:sz w:val="24"/>
          <w:szCs w:val="24"/>
        </w:rPr>
        <w:t xml:space="preserve"> nois</w:t>
      </w:r>
      <w:r w:rsidR="00DC3789" w:rsidRPr="00BB64E0">
        <w:rPr>
          <w:rFonts w:ascii="Arial" w:hAnsi="Arial" w:cs="Arial"/>
          <w:sz w:val="24"/>
          <w:szCs w:val="24"/>
        </w:rPr>
        <w:t>e and traffic-related injuries</w:t>
      </w:r>
      <w:r w:rsidR="00DC3789" w:rsidRPr="00BB64E0">
        <w:rPr>
          <w:rStyle w:val="FootnoteReference"/>
          <w:rFonts w:ascii="Arial" w:hAnsi="Arial" w:cs="Arial"/>
          <w:sz w:val="24"/>
          <w:szCs w:val="24"/>
        </w:rPr>
        <w:footnoteReference w:id="26"/>
      </w:r>
      <w:r w:rsidR="00DC3789" w:rsidRPr="00BB64E0">
        <w:rPr>
          <w:rFonts w:ascii="Arial" w:hAnsi="Arial" w:cs="Arial"/>
          <w:sz w:val="24"/>
          <w:szCs w:val="24"/>
        </w:rPr>
        <w:t xml:space="preserve"> In Tameside improving infrastructure and the environment is a key priority.</w:t>
      </w:r>
    </w:p>
    <w:p w14:paraId="65AA4EB1" w14:textId="77777777" w:rsidR="00883F68" w:rsidRDefault="00883F68" w:rsidP="00D61817">
      <w:pPr>
        <w:jc w:val="both"/>
        <w:rPr>
          <w:rFonts w:ascii="Arial" w:hAnsi="Arial" w:cs="Arial"/>
          <w:b/>
          <w:sz w:val="24"/>
          <w:szCs w:val="24"/>
        </w:rPr>
      </w:pPr>
    </w:p>
    <w:p w14:paraId="5199BB89" w14:textId="77777777" w:rsidR="00BB64E0" w:rsidRDefault="00BB64E0" w:rsidP="00D61817">
      <w:pPr>
        <w:jc w:val="both"/>
        <w:rPr>
          <w:rFonts w:ascii="Arial" w:hAnsi="Arial" w:cs="Arial"/>
          <w:b/>
          <w:color w:val="E36C0A" w:themeColor="accent6" w:themeShade="BF"/>
          <w:sz w:val="24"/>
          <w:szCs w:val="24"/>
        </w:rPr>
      </w:pPr>
    </w:p>
    <w:p w14:paraId="11BC4B71" w14:textId="77777777" w:rsidR="00BB64E0" w:rsidRDefault="00BB64E0" w:rsidP="00D61817">
      <w:pPr>
        <w:jc w:val="both"/>
        <w:rPr>
          <w:rFonts w:ascii="Arial" w:hAnsi="Arial" w:cs="Arial"/>
          <w:b/>
          <w:color w:val="E36C0A" w:themeColor="accent6" w:themeShade="BF"/>
          <w:sz w:val="24"/>
          <w:szCs w:val="24"/>
        </w:rPr>
      </w:pPr>
    </w:p>
    <w:p w14:paraId="629B1BCD" w14:textId="77777777" w:rsidR="004808D5" w:rsidRDefault="004808D5" w:rsidP="00D61817">
      <w:pPr>
        <w:jc w:val="both"/>
        <w:rPr>
          <w:rFonts w:ascii="Arial" w:hAnsi="Arial" w:cs="Arial"/>
          <w:b/>
          <w:color w:val="E36C0A" w:themeColor="accent6" w:themeShade="BF"/>
          <w:sz w:val="24"/>
          <w:szCs w:val="24"/>
        </w:rPr>
      </w:pPr>
    </w:p>
    <w:p w14:paraId="6A23E6D8" w14:textId="77777777" w:rsidR="004808D5" w:rsidRDefault="004808D5" w:rsidP="00D61817">
      <w:pPr>
        <w:jc w:val="both"/>
        <w:rPr>
          <w:rFonts w:ascii="Arial" w:hAnsi="Arial" w:cs="Arial"/>
          <w:b/>
          <w:color w:val="E36C0A" w:themeColor="accent6" w:themeShade="BF"/>
          <w:sz w:val="24"/>
          <w:szCs w:val="24"/>
        </w:rPr>
      </w:pPr>
    </w:p>
    <w:p w14:paraId="6D2F75D7" w14:textId="77777777" w:rsidR="00A52550" w:rsidRDefault="00A52550" w:rsidP="00D61817">
      <w:pPr>
        <w:jc w:val="both"/>
        <w:rPr>
          <w:rFonts w:ascii="Arial" w:hAnsi="Arial" w:cs="Arial"/>
          <w:b/>
          <w:color w:val="E36C0A" w:themeColor="accent6" w:themeShade="BF"/>
          <w:sz w:val="24"/>
          <w:szCs w:val="24"/>
        </w:rPr>
      </w:pPr>
    </w:p>
    <w:p w14:paraId="3ED8E4B0" w14:textId="77777777" w:rsidR="00A52550" w:rsidRDefault="00A52550" w:rsidP="00D61817">
      <w:pPr>
        <w:jc w:val="both"/>
        <w:rPr>
          <w:rFonts w:ascii="Arial" w:hAnsi="Arial" w:cs="Arial"/>
          <w:b/>
          <w:color w:val="E36C0A" w:themeColor="accent6" w:themeShade="BF"/>
          <w:sz w:val="24"/>
          <w:szCs w:val="24"/>
        </w:rPr>
      </w:pPr>
    </w:p>
    <w:p w14:paraId="7FA6EB43" w14:textId="50C8B51C" w:rsidR="00DC3789" w:rsidRPr="00145E05" w:rsidRDefault="00DC3789" w:rsidP="00D61817">
      <w:pPr>
        <w:jc w:val="both"/>
        <w:rPr>
          <w:rFonts w:ascii="Arial" w:hAnsi="Arial" w:cs="Arial"/>
          <w:b/>
          <w:color w:val="E36C0A" w:themeColor="accent6" w:themeShade="BF"/>
          <w:sz w:val="24"/>
          <w:szCs w:val="24"/>
        </w:rPr>
      </w:pPr>
      <w:r w:rsidRPr="00145E05">
        <w:rPr>
          <w:rFonts w:ascii="Arial" w:hAnsi="Arial" w:cs="Arial"/>
          <w:b/>
          <w:color w:val="E36C0A" w:themeColor="accent6" w:themeShade="BF"/>
          <w:sz w:val="24"/>
          <w:szCs w:val="24"/>
        </w:rPr>
        <w:lastRenderedPageBreak/>
        <w:t>Air Quality and Air Pollution</w:t>
      </w:r>
    </w:p>
    <w:p w14:paraId="419C78E7" w14:textId="77777777" w:rsidR="008042B4" w:rsidRPr="00145E05" w:rsidRDefault="008042B4" w:rsidP="00D61817">
      <w:pPr>
        <w:jc w:val="both"/>
        <w:rPr>
          <w:rFonts w:ascii="Arial" w:hAnsi="Arial" w:cs="Arial"/>
          <w:b/>
          <w:color w:val="E36C0A" w:themeColor="accent6" w:themeShade="BF"/>
        </w:rPr>
      </w:pPr>
      <w:r w:rsidRPr="00145E05">
        <w:rPr>
          <w:rFonts w:ascii="Arial" w:hAnsi="Arial" w:cs="Arial"/>
          <w:b/>
          <w:color w:val="E36C0A" w:themeColor="accent6" w:themeShade="BF"/>
        </w:rPr>
        <w:t>Challenge</w:t>
      </w:r>
    </w:p>
    <w:p w14:paraId="2AD710A8" w14:textId="77777777" w:rsidR="00DC3789" w:rsidRDefault="00DC3789" w:rsidP="00D61817">
      <w:pPr>
        <w:jc w:val="both"/>
        <w:rPr>
          <w:rFonts w:ascii="Arial" w:hAnsi="Arial" w:cs="Arial"/>
          <w:color w:val="006600"/>
        </w:rPr>
      </w:pPr>
      <w:r w:rsidRPr="00DC3789">
        <w:rPr>
          <w:rFonts w:ascii="Arial" w:hAnsi="Arial" w:cs="Arial"/>
        </w:rPr>
        <w:t>Air quality is the term we use to describe how polluted the air we breathe is. When air quality is poor, pollutants in the air may be hazardous to people, particularly those with lung or heart conditions. Clean air is a basic requirement of a healthy environment for us all to live in, work, and bring up families</w:t>
      </w:r>
      <w:r w:rsidRPr="00DC3789">
        <w:rPr>
          <w:rFonts w:ascii="Arial" w:hAnsi="Arial" w:cs="Arial"/>
          <w:color w:val="006600"/>
        </w:rPr>
        <w:t>.</w:t>
      </w:r>
      <w:r>
        <w:rPr>
          <w:rStyle w:val="FootnoteReference"/>
          <w:rFonts w:ascii="Arial" w:hAnsi="Arial" w:cs="Arial"/>
          <w:color w:val="006600"/>
        </w:rPr>
        <w:footnoteReference w:id="27"/>
      </w:r>
    </w:p>
    <w:p w14:paraId="17A6D599" w14:textId="77777777" w:rsidR="00DC3789" w:rsidRPr="00C608D1" w:rsidRDefault="00C608D1" w:rsidP="00D61817">
      <w:pPr>
        <w:jc w:val="both"/>
        <w:rPr>
          <w:rFonts w:ascii="Arial" w:hAnsi="Arial" w:cs="Arial"/>
        </w:rPr>
      </w:pPr>
      <w:r w:rsidRPr="00C608D1">
        <w:rPr>
          <w:rFonts w:ascii="Arial" w:hAnsi="Arial" w:cs="Arial"/>
        </w:rPr>
        <w:t>Air pollution related to fine particulate matter</w:t>
      </w:r>
      <w:r>
        <w:rPr>
          <w:rFonts w:ascii="Arial" w:hAnsi="Arial" w:cs="Arial"/>
        </w:rPr>
        <w:t xml:space="preserve"> is the </w:t>
      </w:r>
      <w:r w:rsidRPr="00C608D1">
        <w:rPr>
          <w:rFonts w:ascii="Arial" w:hAnsi="Arial" w:cs="Arial"/>
        </w:rPr>
        <w:t>concentration of human-made fine par</w:t>
      </w:r>
      <w:r w:rsidR="00E32FE2">
        <w:rPr>
          <w:rFonts w:ascii="Arial" w:hAnsi="Arial" w:cs="Arial"/>
        </w:rPr>
        <w:t>ticulate matter</w:t>
      </w:r>
      <w:r>
        <w:rPr>
          <w:rFonts w:ascii="Arial" w:hAnsi="Arial" w:cs="Arial"/>
        </w:rPr>
        <w:t xml:space="preserve"> and is </w:t>
      </w:r>
      <w:r w:rsidRPr="00C608D1">
        <w:rPr>
          <w:rFonts w:ascii="Arial" w:hAnsi="Arial" w:cs="Arial"/>
        </w:rPr>
        <w:t>also known as PM</w:t>
      </w:r>
      <w:r w:rsidRPr="00C608D1">
        <w:rPr>
          <w:rFonts w:ascii="Arial" w:hAnsi="Arial" w:cs="Arial"/>
          <w:vertAlign w:val="subscript"/>
        </w:rPr>
        <w:t xml:space="preserve">2.5 </w:t>
      </w:r>
      <w:r w:rsidRPr="00C608D1">
        <w:rPr>
          <w:rFonts w:ascii="Arial" w:hAnsi="Arial" w:cs="Arial"/>
        </w:rPr>
        <w:t>and has a metric of micrograms per cubic metre (µg/m3</w:t>
      </w:r>
      <w:r>
        <w:rPr>
          <w:rFonts w:ascii="Arial" w:hAnsi="Arial" w:cs="Arial"/>
        </w:rPr>
        <w:t xml:space="preserve">). </w:t>
      </w:r>
      <w:r w:rsidR="00E32FE2" w:rsidRPr="00E32FE2">
        <w:rPr>
          <w:rFonts w:ascii="Arial" w:hAnsi="Arial" w:cs="Arial"/>
        </w:rPr>
        <w:t>Data for the annual concentration of human-made fine particulate matter at an area level, adjusted to account for population exposure</w:t>
      </w:r>
      <w:r w:rsidR="0085153D">
        <w:rPr>
          <w:rFonts w:ascii="Arial" w:hAnsi="Arial" w:cs="Arial"/>
        </w:rPr>
        <w:t xml:space="preserve"> for Tameside (</w:t>
      </w:r>
      <w:r w:rsidR="00AD5D26">
        <w:rPr>
          <w:rFonts w:ascii="Arial" w:hAnsi="Arial" w:cs="Arial"/>
        </w:rPr>
        <w:t>figure 20)</w:t>
      </w:r>
      <w:r w:rsidR="0085153D">
        <w:rPr>
          <w:rFonts w:ascii="Arial" w:hAnsi="Arial" w:cs="Arial"/>
        </w:rPr>
        <w:t xml:space="preserve"> shows that Tameside has the</w:t>
      </w:r>
      <w:r w:rsidR="00A04EC5">
        <w:rPr>
          <w:rFonts w:ascii="Arial" w:hAnsi="Arial" w:cs="Arial"/>
        </w:rPr>
        <w:t xml:space="preserve"> </w:t>
      </w:r>
      <w:r w:rsidR="0085153D">
        <w:rPr>
          <w:rFonts w:ascii="Arial" w:hAnsi="Arial" w:cs="Arial"/>
        </w:rPr>
        <w:t>3rd highest level</w:t>
      </w:r>
      <w:r w:rsidR="00ED3284">
        <w:rPr>
          <w:rFonts w:ascii="Arial" w:hAnsi="Arial" w:cs="Arial"/>
        </w:rPr>
        <w:t xml:space="preserve"> of particulate matter in Greater </w:t>
      </w:r>
      <w:r w:rsidR="0085153D">
        <w:rPr>
          <w:rFonts w:ascii="Arial" w:hAnsi="Arial" w:cs="Arial"/>
        </w:rPr>
        <w:t xml:space="preserve">Manchester </w:t>
      </w:r>
      <w:r w:rsidR="00ED3284">
        <w:rPr>
          <w:rFonts w:ascii="Arial" w:hAnsi="Arial" w:cs="Arial"/>
        </w:rPr>
        <w:t>but lower than the overall England average</w:t>
      </w:r>
      <w:r w:rsidR="00AD5D26">
        <w:rPr>
          <w:rFonts w:ascii="Arial" w:hAnsi="Arial" w:cs="Arial"/>
        </w:rPr>
        <w:t>.</w:t>
      </w:r>
      <w:r w:rsidR="00A04EC5">
        <w:rPr>
          <w:rFonts w:ascii="Arial" w:hAnsi="Arial" w:cs="Arial"/>
        </w:rPr>
        <w:t xml:space="preserve"> Trend data indicates that levels have fluctuated over the last seven years with levels in 2017 lower than previous years.</w:t>
      </w:r>
      <w:r w:rsidR="00ED3284">
        <w:rPr>
          <w:rFonts w:ascii="Arial" w:hAnsi="Arial" w:cs="Arial"/>
        </w:rPr>
        <w:t xml:space="preserve"> In </w:t>
      </w:r>
      <w:r w:rsidR="007406AE">
        <w:rPr>
          <w:rFonts w:ascii="Arial" w:hAnsi="Arial" w:cs="Arial"/>
        </w:rPr>
        <w:t>2021</w:t>
      </w:r>
      <w:r w:rsidR="00255F3F">
        <w:rPr>
          <w:rFonts w:ascii="Arial" w:hAnsi="Arial" w:cs="Arial"/>
        </w:rPr>
        <w:t xml:space="preserve"> it is estimated that </w:t>
      </w:r>
      <w:r w:rsidR="00ED3284">
        <w:rPr>
          <w:rFonts w:ascii="Arial" w:hAnsi="Arial" w:cs="Arial"/>
        </w:rPr>
        <w:t>5.2</w:t>
      </w:r>
      <w:r w:rsidR="00255F3F">
        <w:rPr>
          <w:rFonts w:ascii="Arial" w:hAnsi="Arial" w:cs="Arial"/>
        </w:rPr>
        <w:t>% of deaths were attributed to particulate air pollu</w:t>
      </w:r>
      <w:r w:rsidR="0093437F">
        <w:rPr>
          <w:rFonts w:ascii="Arial" w:hAnsi="Arial" w:cs="Arial"/>
        </w:rPr>
        <w:t>tion, this equates to around 128 deaths</w:t>
      </w:r>
      <w:r w:rsidR="00255F3F">
        <w:rPr>
          <w:rFonts w:ascii="Arial" w:hAnsi="Arial" w:cs="Arial"/>
        </w:rPr>
        <w:t>.</w:t>
      </w:r>
      <w:r w:rsidR="0093437F">
        <w:rPr>
          <w:rFonts w:ascii="Arial" w:hAnsi="Arial" w:cs="Arial"/>
        </w:rPr>
        <w:t xml:space="preserve"> This is an increase on previous years.</w:t>
      </w:r>
    </w:p>
    <w:p w14:paraId="765D1CE1" w14:textId="18569589" w:rsidR="00C608D1" w:rsidRPr="00C608D1" w:rsidRDefault="001F4F73" w:rsidP="00C608D1">
      <w:pPr>
        <w:jc w:val="both"/>
        <w:rPr>
          <w:rFonts w:ascii="Arial" w:hAnsi="Arial" w:cs="Arial"/>
        </w:rPr>
      </w:pPr>
      <w:r>
        <w:rPr>
          <w:rFonts w:ascii="Arial" w:hAnsi="Arial" w:cs="Arial"/>
          <w:noProof/>
          <w:lang w:eastAsia="en-GB"/>
        </w:rPr>
        <w:drawing>
          <wp:anchor distT="0" distB="0" distL="114300" distR="114300" simplePos="0" relativeHeight="251807744" behindDoc="0" locked="0" layoutInCell="1" allowOverlap="1" wp14:anchorId="3F17C3AF" wp14:editId="60FF66D5">
            <wp:simplePos x="0" y="0"/>
            <wp:positionH relativeFrom="margin">
              <wp:align>left</wp:align>
            </wp:positionH>
            <wp:positionV relativeFrom="paragraph">
              <wp:posOffset>316865</wp:posOffset>
            </wp:positionV>
            <wp:extent cx="5562600" cy="254190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ne Particulate Matter Char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62600" cy="2541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1808768" behindDoc="0" locked="0" layoutInCell="1" allowOverlap="1" wp14:anchorId="76440D8A" wp14:editId="4118D132">
            <wp:simplePos x="0" y="0"/>
            <wp:positionH relativeFrom="column">
              <wp:posOffset>5647690</wp:posOffset>
            </wp:positionH>
            <wp:positionV relativeFrom="paragraph">
              <wp:posOffset>316865</wp:posOffset>
            </wp:positionV>
            <wp:extent cx="4086225" cy="3062605"/>
            <wp:effectExtent l="0" t="0" r="9525"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end-chart (17).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86225" cy="3062605"/>
                    </a:xfrm>
                    <a:prstGeom prst="rect">
                      <a:avLst/>
                    </a:prstGeom>
                  </pic:spPr>
                </pic:pic>
              </a:graphicData>
            </a:graphic>
            <wp14:sizeRelH relativeFrom="margin">
              <wp14:pctWidth>0</wp14:pctWidth>
            </wp14:sizeRelH>
            <wp14:sizeRelV relativeFrom="margin">
              <wp14:pctHeight>0</wp14:pctHeight>
            </wp14:sizeRelV>
          </wp:anchor>
        </w:drawing>
      </w:r>
      <w:r w:rsidR="00005D71" w:rsidRPr="00005D71">
        <w:rPr>
          <w:rFonts w:ascii="Arial" w:hAnsi="Arial" w:cs="Arial"/>
          <w:noProof/>
          <w:lang w:eastAsia="en-GB"/>
        </w:rPr>
        <w:t xml:space="preserve">Figures </w:t>
      </w:r>
      <w:r w:rsidR="00005D71">
        <w:rPr>
          <w:rFonts w:ascii="Arial" w:hAnsi="Arial" w:cs="Arial"/>
          <w:noProof/>
          <w:lang w:eastAsia="en-GB"/>
        </w:rPr>
        <w:t>20 &amp; 2</w:t>
      </w:r>
      <w:r w:rsidR="004C2EBB">
        <w:rPr>
          <w:rFonts w:ascii="Arial" w:hAnsi="Arial" w:cs="Arial"/>
          <w:noProof/>
          <w:lang w:eastAsia="en-GB"/>
        </w:rPr>
        <w:t>1</w:t>
      </w:r>
      <w:r w:rsidR="00005D71">
        <w:rPr>
          <w:rFonts w:ascii="Arial" w:hAnsi="Arial" w:cs="Arial"/>
          <w:noProof/>
          <w:lang w:eastAsia="en-GB"/>
        </w:rPr>
        <w:t>:</w:t>
      </w:r>
      <w:r w:rsidR="00005D71" w:rsidRPr="00005D71">
        <w:rPr>
          <w:rFonts w:ascii="Arial" w:hAnsi="Arial" w:cs="Arial"/>
        </w:rPr>
        <w:t xml:space="preserve"> </w:t>
      </w:r>
      <w:r w:rsidR="00ED3284" w:rsidRPr="00005D71">
        <w:rPr>
          <w:rFonts w:ascii="Arial" w:hAnsi="Arial" w:cs="Arial"/>
        </w:rPr>
        <w:t xml:space="preserve"> </w:t>
      </w:r>
      <w:r w:rsidR="00C608D1" w:rsidRPr="00005D71">
        <w:rPr>
          <w:rFonts w:ascii="Arial" w:hAnsi="Arial" w:cs="Arial"/>
        </w:rPr>
        <w:t xml:space="preserve"> </w:t>
      </w:r>
      <w:r w:rsidR="00ED3284">
        <w:rPr>
          <w:rFonts w:ascii="Arial" w:hAnsi="Arial" w:cs="Arial"/>
        </w:rPr>
        <w:t xml:space="preserve">Fraction mortality and </w:t>
      </w:r>
      <w:r w:rsidR="00C608D1" w:rsidRPr="00C608D1">
        <w:rPr>
          <w:rFonts w:ascii="Arial" w:hAnsi="Arial" w:cs="Arial"/>
        </w:rPr>
        <w:t>Air pollution:</w:t>
      </w:r>
      <w:r w:rsidR="00ED3284">
        <w:rPr>
          <w:rFonts w:ascii="Arial" w:hAnsi="Arial" w:cs="Arial"/>
        </w:rPr>
        <w:t xml:space="preserve"> Fine particulate matter</w:t>
      </w:r>
      <w:r w:rsidR="00C608D1" w:rsidRPr="00C608D1">
        <w:rPr>
          <w:rFonts w:ascii="Arial" w:hAnsi="Arial" w:cs="Arial"/>
        </w:rPr>
        <w:t xml:space="preserve"> </w:t>
      </w:r>
      <w:r w:rsidR="00E32FE2">
        <w:rPr>
          <w:rFonts w:ascii="Arial" w:hAnsi="Arial" w:cs="Arial"/>
        </w:rPr>
        <w:t>(</w:t>
      </w:r>
      <w:r w:rsidR="00E32FE2" w:rsidRPr="00E32FE2">
        <w:rPr>
          <w:rFonts w:ascii="Arial" w:hAnsi="Arial" w:cs="Arial"/>
        </w:rPr>
        <w:t>Mean - µg/m3</w:t>
      </w:r>
      <w:r w:rsidR="00E32FE2">
        <w:rPr>
          <w:rFonts w:ascii="Arial" w:hAnsi="Arial" w:cs="Arial"/>
        </w:rPr>
        <w:t>)</w:t>
      </w:r>
      <w:r w:rsidR="0093437F">
        <w:rPr>
          <w:rFonts w:ascii="Arial" w:hAnsi="Arial" w:cs="Arial"/>
        </w:rPr>
        <w:t xml:space="preserve"> and trends </w:t>
      </w:r>
      <w:r w:rsidR="00AD5D26">
        <w:rPr>
          <w:rFonts w:ascii="Arial" w:hAnsi="Arial" w:cs="Arial"/>
        </w:rPr>
        <w:t>in Fraction</w:t>
      </w:r>
      <w:r w:rsidR="0093437F">
        <w:rPr>
          <w:rFonts w:ascii="Arial" w:hAnsi="Arial" w:cs="Arial"/>
        </w:rPr>
        <w:t xml:space="preserve"> Mortality for Tameside</w:t>
      </w:r>
    </w:p>
    <w:p w14:paraId="6D29DCD2" w14:textId="7A25D483" w:rsidR="00253383" w:rsidRDefault="0093437F" w:rsidP="00D61817">
      <w:pPr>
        <w:jc w:val="both"/>
        <w:rPr>
          <w:rFonts w:ascii="Arial" w:hAnsi="Arial" w:cs="Arial"/>
          <w:i/>
          <w:sz w:val="20"/>
          <w:szCs w:val="20"/>
        </w:rPr>
      </w:pPr>
      <w:r>
        <w:rPr>
          <w:rFonts w:ascii="Arial" w:hAnsi="Arial" w:cs="Arial"/>
          <w:color w:val="006600"/>
        </w:rPr>
        <w:br w:type="textWrapping" w:clear="all"/>
      </w:r>
      <w:r w:rsidR="00A04EC5" w:rsidRPr="00A04EC5">
        <w:rPr>
          <w:rFonts w:ascii="Arial" w:hAnsi="Arial" w:cs="Arial"/>
          <w:i/>
          <w:sz w:val="20"/>
          <w:szCs w:val="20"/>
        </w:rPr>
        <w:t>Source: Public Health Outcomes Framework (PHOF)</w:t>
      </w:r>
    </w:p>
    <w:p w14:paraId="29039FA9" w14:textId="77777777" w:rsidR="001F4F73" w:rsidRDefault="001F4F73" w:rsidP="00253383">
      <w:pPr>
        <w:rPr>
          <w:rFonts w:ascii="Arial" w:hAnsi="Arial" w:cs="Arial"/>
          <w:b/>
          <w:color w:val="E36C0A" w:themeColor="accent6" w:themeShade="BF"/>
        </w:rPr>
      </w:pPr>
    </w:p>
    <w:p w14:paraId="7A095281" w14:textId="4ED0F0A1" w:rsidR="0093437F" w:rsidRPr="00145E05" w:rsidRDefault="00253383" w:rsidP="00253383">
      <w:pPr>
        <w:rPr>
          <w:rFonts w:ascii="Arial" w:hAnsi="Arial" w:cs="Arial"/>
          <w:b/>
          <w:color w:val="E36C0A" w:themeColor="accent6" w:themeShade="BF"/>
        </w:rPr>
      </w:pPr>
      <w:r w:rsidRPr="00145E05">
        <w:rPr>
          <w:rFonts w:ascii="Arial" w:hAnsi="Arial" w:cs="Arial"/>
          <w:b/>
          <w:color w:val="E36C0A" w:themeColor="accent6" w:themeShade="BF"/>
        </w:rPr>
        <w:lastRenderedPageBreak/>
        <w:t>Implications</w:t>
      </w:r>
    </w:p>
    <w:p w14:paraId="52AF268F" w14:textId="77777777" w:rsidR="00A04EC5" w:rsidRPr="004E2B38" w:rsidRDefault="00A04EC5" w:rsidP="00D61817">
      <w:pPr>
        <w:jc w:val="both"/>
        <w:rPr>
          <w:rFonts w:ascii="Arial" w:hAnsi="Arial" w:cs="Arial"/>
          <w:lang w:val="en"/>
        </w:rPr>
      </w:pPr>
      <w:r w:rsidRPr="004E2B38">
        <w:rPr>
          <w:rFonts w:ascii="Arial" w:hAnsi="Arial" w:cs="Arial"/>
          <w:lang w:val="en"/>
        </w:rPr>
        <w:t>Air pollution can have harmful effects on health, the environment, and the economy, and is the largest environmental risk to the public’s health. The major pollutants are particulate matter (e.g. PM</w:t>
      </w:r>
      <w:r w:rsidRPr="004E2B38">
        <w:rPr>
          <w:rFonts w:ascii="Arial" w:hAnsi="Arial" w:cs="Arial"/>
          <w:vertAlign w:val="subscript"/>
          <w:lang w:val="en"/>
        </w:rPr>
        <w:t>2.5</w:t>
      </w:r>
      <w:r w:rsidRPr="004E2B38">
        <w:rPr>
          <w:rFonts w:ascii="Arial" w:hAnsi="Arial" w:cs="Arial"/>
          <w:lang w:val="en"/>
        </w:rPr>
        <w:t>) and nitrogen oxides (e.g. NO</w:t>
      </w:r>
      <w:r w:rsidRPr="004E2B38">
        <w:rPr>
          <w:rFonts w:ascii="Arial" w:hAnsi="Arial" w:cs="Arial"/>
          <w:vertAlign w:val="subscript"/>
          <w:lang w:val="en"/>
        </w:rPr>
        <w:t>2</w:t>
      </w:r>
      <w:r w:rsidRPr="004E2B38">
        <w:rPr>
          <w:rFonts w:ascii="Arial" w:hAnsi="Arial" w:cs="Arial"/>
          <w:lang w:val="en"/>
        </w:rPr>
        <w:t xml:space="preserve">). Sources include natural and man-made processes, including construction, industry, power generation, agriculture, home heating, as well as </w:t>
      </w:r>
      <w:r w:rsidRPr="004E2B38">
        <w:rPr>
          <w:rFonts w:ascii="Arial" w:hAnsi="Arial" w:cs="Arial"/>
        </w:rPr>
        <w:t>motorised</w:t>
      </w:r>
      <w:r w:rsidRPr="004E2B38">
        <w:rPr>
          <w:rFonts w:ascii="Arial" w:hAnsi="Arial" w:cs="Arial"/>
          <w:lang w:val="en"/>
        </w:rPr>
        <w:t xml:space="preserve"> transport by road, rail, sea, and air.</w:t>
      </w:r>
    </w:p>
    <w:p w14:paraId="246713FE" w14:textId="77777777" w:rsidR="00A04EC5" w:rsidRDefault="00883F68" w:rsidP="00D61817">
      <w:pPr>
        <w:jc w:val="both"/>
        <w:rPr>
          <w:rFonts w:ascii="Arial" w:hAnsi="Arial" w:cs="Arial"/>
        </w:rPr>
      </w:pPr>
      <w:r>
        <w:rPr>
          <w:rFonts w:ascii="Arial" w:hAnsi="Arial" w:cs="Arial"/>
          <w:b/>
          <w:noProof/>
          <w:sz w:val="24"/>
          <w:szCs w:val="24"/>
          <w:lang w:eastAsia="en-GB"/>
        </w:rPr>
        <w:drawing>
          <wp:anchor distT="0" distB="0" distL="114300" distR="114300" simplePos="0" relativeHeight="251754496" behindDoc="0" locked="0" layoutInCell="1" allowOverlap="1" wp14:anchorId="55B46235" wp14:editId="16CA3A46">
            <wp:simplePos x="0" y="0"/>
            <wp:positionH relativeFrom="margin">
              <wp:align>right</wp:align>
            </wp:positionH>
            <wp:positionV relativeFrom="margin">
              <wp:posOffset>1022985</wp:posOffset>
            </wp:positionV>
            <wp:extent cx="5041900" cy="3098800"/>
            <wp:effectExtent l="0" t="0" r="635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ources of air pollution.PNG"/>
                    <pic:cNvPicPr/>
                  </pic:nvPicPr>
                  <pic:blipFill>
                    <a:blip r:embed="rId68">
                      <a:extLst>
                        <a:ext uri="{28A0092B-C50C-407E-A947-70E740481C1C}">
                          <a14:useLocalDpi xmlns:a14="http://schemas.microsoft.com/office/drawing/2010/main" val="0"/>
                        </a:ext>
                      </a:extLst>
                    </a:blip>
                    <a:stretch>
                      <a:fillRect/>
                    </a:stretch>
                  </pic:blipFill>
                  <pic:spPr>
                    <a:xfrm>
                      <a:off x="0" y="0"/>
                      <a:ext cx="5041900" cy="3098800"/>
                    </a:xfrm>
                    <a:prstGeom prst="rect">
                      <a:avLst/>
                    </a:prstGeom>
                  </pic:spPr>
                </pic:pic>
              </a:graphicData>
            </a:graphic>
            <wp14:sizeRelH relativeFrom="margin">
              <wp14:pctWidth>0</wp14:pctWidth>
            </wp14:sizeRelH>
            <wp14:sizeRelV relativeFrom="margin">
              <wp14:pctHeight>0</wp14:pctHeight>
            </wp14:sizeRelV>
          </wp:anchor>
        </w:drawing>
      </w:r>
      <w:r w:rsidR="00A04EC5" w:rsidRPr="00A04EC5">
        <w:rPr>
          <w:rFonts w:ascii="Arial" w:hAnsi="Arial" w:cs="Arial"/>
        </w:rPr>
        <w:t>There is no evidence for a safe level of various air pollutants, and adverse health effects are felt well below the legal concentration limits. Car drivers are exposed to twice as much air pollution as pedestrians, and nine times as much as cyclists. Air pollution contributes to early death, cardiovascular disease, lung cancer and other respiratory diseases. Other impacted conditions include type 2 diabetes, bladder cancer and dementia.</w:t>
      </w:r>
      <w:r w:rsidR="00A04EC5">
        <w:rPr>
          <w:rStyle w:val="FootnoteReference"/>
          <w:rFonts w:ascii="Arial" w:hAnsi="Arial" w:cs="Arial"/>
        </w:rPr>
        <w:footnoteReference w:id="28"/>
      </w:r>
      <w:r w:rsidR="00255F3F">
        <w:rPr>
          <w:rFonts w:ascii="Arial" w:hAnsi="Arial" w:cs="Arial"/>
        </w:rPr>
        <w:t xml:space="preserve"> </w:t>
      </w:r>
    </w:p>
    <w:p w14:paraId="2176BB29" w14:textId="77777777" w:rsidR="00247AE6" w:rsidRPr="00145E05" w:rsidRDefault="00247AE6" w:rsidP="00D61817">
      <w:pPr>
        <w:jc w:val="both"/>
        <w:rPr>
          <w:rFonts w:ascii="Arial" w:hAnsi="Arial" w:cs="Arial"/>
          <w:b/>
          <w:color w:val="000000" w:themeColor="text1"/>
        </w:rPr>
      </w:pPr>
      <w:r w:rsidRPr="00145E05">
        <w:rPr>
          <w:rFonts w:ascii="Arial" w:hAnsi="Arial" w:cs="Arial"/>
          <w:b/>
          <w:color w:val="E36C0A" w:themeColor="accent6" w:themeShade="BF"/>
        </w:rPr>
        <w:t>Recommendations</w:t>
      </w:r>
    </w:p>
    <w:p w14:paraId="62F6DD19" w14:textId="77777777" w:rsidR="00247AE6" w:rsidRDefault="00247AE6" w:rsidP="00D61817">
      <w:pPr>
        <w:jc w:val="both"/>
        <w:rPr>
          <w:rFonts w:ascii="Arial" w:hAnsi="Arial" w:cs="Arial"/>
        </w:rPr>
      </w:pPr>
      <w:r w:rsidRPr="00247AE6">
        <w:rPr>
          <w:rFonts w:ascii="Arial" w:hAnsi="Arial" w:cs="Arial"/>
        </w:rPr>
        <w:t>Taking action to improve air quality is crucial to im</w:t>
      </w:r>
      <w:r>
        <w:rPr>
          <w:rFonts w:ascii="Arial" w:hAnsi="Arial" w:cs="Arial"/>
        </w:rPr>
        <w:t>prove population health, and to</w:t>
      </w:r>
      <w:r w:rsidRPr="00247AE6">
        <w:rPr>
          <w:rFonts w:ascii="Arial" w:hAnsi="Arial" w:cs="Arial"/>
        </w:rPr>
        <w:t xml:space="preserve"> optimise the public’s ability to benefit from </w:t>
      </w:r>
      <w:r>
        <w:rPr>
          <w:rFonts w:ascii="Arial" w:hAnsi="Arial" w:cs="Arial"/>
        </w:rPr>
        <w:t>Tameside’s</w:t>
      </w:r>
      <w:r w:rsidRPr="00247AE6">
        <w:rPr>
          <w:rFonts w:ascii="Arial" w:hAnsi="Arial" w:cs="Arial"/>
        </w:rPr>
        <w:t xml:space="preserve"> growth and prosperity. A combination of local and national approaches is needed, for which the action of the local authorities is crucial.</w:t>
      </w:r>
      <w:r>
        <w:rPr>
          <w:rFonts w:ascii="Arial" w:hAnsi="Arial" w:cs="Arial"/>
        </w:rPr>
        <w:t xml:space="preserve"> </w:t>
      </w:r>
    </w:p>
    <w:p w14:paraId="338CF3AE" w14:textId="77777777" w:rsidR="00247AE6" w:rsidRDefault="00247AE6" w:rsidP="00D61817">
      <w:pPr>
        <w:jc w:val="both"/>
        <w:rPr>
          <w:rFonts w:ascii="Arial" w:hAnsi="Arial" w:cs="Arial"/>
        </w:rPr>
      </w:pPr>
      <w:r w:rsidRPr="00247AE6">
        <w:rPr>
          <w:rFonts w:ascii="Arial" w:hAnsi="Arial" w:cs="Arial"/>
        </w:rPr>
        <w:t>Active travel is one of the most important actions individuals can take to reduce their personal contribution to air pollution, as well as minimise their exposure to air pollutants, and gain from the other wide-ranging health benefits conferred by physical activity.</w:t>
      </w:r>
    </w:p>
    <w:p w14:paraId="416D2DC2" w14:textId="77777777" w:rsidR="00247AE6" w:rsidRDefault="00247AE6" w:rsidP="00D61817">
      <w:pPr>
        <w:jc w:val="both"/>
        <w:rPr>
          <w:rFonts w:ascii="Arial" w:hAnsi="Arial" w:cs="Arial"/>
        </w:rPr>
      </w:pPr>
      <w:r w:rsidRPr="00247AE6">
        <w:rPr>
          <w:rFonts w:ascii="Arial" w:hAnsi="Arial" w:cs="Arial"/>
        </w:rPr>
        <w:t>National Clean Air Day is an opportunity to push forward air quality in the public eye and the political agenda, and to increase the uptake of individual action to reduce air pollution and to avoid the personal harmful impacts of air pollution.</w:t>
      </w:r>
    </w:p>
    <w:p w14:paraId="14813343" w14:textId="77777777" w:rsidR="00883F68" w:rsidRDefault="00883F68" w:rsidP="00883F68">
      <w:pPr>
        <w:jc w:val="both"/>
        <w:rPr>
          <w:rFonts w:ascii="Arial" w:hAnsi="Arial" w:cs="Arial"/>
        </w:rPr>
      </w:pPr>
      <w:r w:rsidRPr="00247AE6">
        <w:rPr>
          <w:rFonts w:ascii="Arial" w:hAnsi="Arial" w:cs="Arial"/>
        </w:rPr>
        <w:t>P</w:t>
      </w:r>
      <w:r>
        <w:rPr>
          <w:rFonts w:ascii="Arial" w:hAnsi="Arial" w:cs="Arial"/>
        </w:rPr>
        <w:t>opulation</w:t>
      </w:r>
      <w:r w:rsidRPr="00247AE6">
        <w:rPr>
          <w:rFonts w:ascii="Arial" w:hAnsi="Arial" w:cs="Arial"/>
        </w:rPr>
        <w:t xml:space="preserve"> Health </w:t>
      </w:r>
      <w:r>
        <w:rPr>
          <w:rFonts w:ascii="Arial" w:hAnsi="Arial" w:cs="Arial"/>
        </w:rPr>
        <w:t>Tameside</w:t>
      </w:r>
      <w:r w:rsidRPr="00247AE6">
        <w:rPr>
          <w:rFonts w:ascii="Arial" w:hAnsi="Arial" w:cs="Arial"/>
        </w:rPr>
        <w:t xml:space="preserve"> could commit to becoming a leader in the local authority for pushing air quality improvement across the public sector.</w:t>
      </w:r>
      <w:r>
        <w:rPr>
          <w:rFonts w:ascii="Arial" w:hAnsi="Arial" w:cs="Arial"/>
        </w:rPr>
        <w:t xml:space="preserve"> Population health </w:t>
      </w:r>
      <w:r w:rsidRPr="00247AE6">
        <w:rPr>
          <w:rFonts w:ascii="Arial" w:hAnsi="Arial" w:cs="Arial"/>
        </w:rPr>
        <w:t>could</w:t>
      </w:r>
      <w:r>
        <w:rPr>
          <w:rFonts w:ascii="Arial" w:hAnsi="Arial" w:cs="Arial"/>
        </w:rPr>
        <w:t xml:space="preserve"> also then</w:t>
      </w:r>
      <w:r w:rsidRPr="00247AE6">
        <w:rPr>
          <w:rFonts w:ascii="Arial" w:hAnsi="Arial" w:cs="Arial"/>
        </w:rPr>
        <w:t xml:space="preserve"> influence </w:t>
      </w:r>
      <w:r>
        <w:rPr>
          <w:rFonts w:ascii="Arial" w:hAnsi="Arial" w:cs="Arial"/>
        </w:rPr>
        <w:t xml:space="preserve">the councils and CCGs </w:t>
      </w:r>
      <w:r w:rsidRPr="00247AE6">
        <w:rPr>
          <w:rFonts w:ascii="Arial" w:hAnsi="Arial" w:cs="Arial"/>
        </w:rPr>
        <w:t>communication strategy in relation to air quality, and support with focussed and effective communication delivery to the public, as well as engaging with community members to facilitate partnership and local initiatives.</w:t>
      </w:r>
    </w:p>
    <w:p w14:paraId="57472EEC" w14:textId="77777777" w:rsidR="001F4F73" w:rsidRDefault="001F4F73" w:rsidP="008042B4">
      <w:pPr>
        <w:jc w:val="both"/>
        <w:rPr>
          <w:rFonts w:ascii="Arial" w:hAnsi="Arial" w:cs="Arial"/>
          <w:b/>
          <w:color w:val="E36C0A" w:themeColor="accent6" w:themeShade="BF"/>
          <w:sz w:val="24"/>
          <w:szCs w:val="24"/>
        </w:rPr>
      </w:pPr>
    </w:p>
    <w:p w14:paraId="0B78BD42" w14:textId="77777777" w:rsidR="001F4F73" w:rsidRDefault="001F4F73" w:rsidP="008042B4">
      <w:pPr>
        <w:jc w:val="both"/>
        <w:rPr>
          <w:rFonts w:ascii="Arial" w:hAnsi="Arial" w:cs="Arial"/>
          <w:b/>
          <w:color w:val="E36C0A" w:themeColor="accent6" w:themeShade="BF"/>
          <w:sz w:val="24"/>
          <w:szCs w:val="24"/>
        </w:rPr>
      </w:pPr>
    </w:p>
    <w:p w14:paraId="3B984544" w14:textId="60DFF9A3" w:rsidR="008042B4" w:rsidRPr="00145E05" w:rsidRDefault="008042B4" w:rsidP="008042B4">
      <w:pPr>
        <w:jc w:val="both"/>
        <w:rPr>
          <w:rFonts w:ascii="Arial" w:hAnsi="Arial" w:cs="Arial"/>
          <w:b/>
          <w:color w:val="E36C0A" w:themeColor="accent6" w:themeShade="BF"/>
          <w:sz w:val="24"/>
          <w:szCs w:val="24"/>
        </w:rPr>
      </w:pPr>
      <w:r w:rsidRPr="00145E05">
        <w:rPr>
          <w:rFonts w:ascii="Arial" w:hAnsi="Arial" w:cs="Arial"/>
          <w:b/>
          <w:color w:val="E36C0A" w:themeColor="accent6" w:themeShade="BF"/>
          <w:sz w:val="24"/>
          <w:szCs w:val="24"/>
        </w:rPr>
        <w:lastRenderedPageBreak/>
        <w:t>Transport</w:t>
      </w:r>
      <w:r w:rsidR="004E2B38" w:rsidRPr="00145E05">
        <w:rPr>
          <w:rFonts w:ascii="Arial" w:hAnsi="Arial" w:cs="Arial"/>
          <w:b/>
          <w:color w:val="E36C0A" w:themeColor="accent6" w:themeShade="BF"/>
          <w:sz w:val="24"/>
          <w:szCs w:val="24"/>
        </w:rPr>
        <w:t>ation</w:t>
      </w:r>
    </w:p>
    <w:p w14:paraId="193C2567" w14:textId="4E2BAEF3" w:rsidR="001F4F73" w:rsidRDefault="008042B4" w:rsidP="001F4F73">
      <w:pPr>
        <w:jc w:val="both"/>
        <w:rPr>
          <w:rFonts w:ascii="Arial" w:hAnsi="Arial" w:cs="Arial"/>
        </w:rPr>
      </w:pPr>
      <w:r w:rsidRPr="00145E05">
        <w:rPr>
          <w:rFonts w:ascii="Arial" w:hAnsi="Arial" w:cs="Arial"/>
          <w:b/>
          <w:color w:val="E36C0A" w:themeColor="accent6" w:themeShade="BF"/>
        </w:rPr>
        <w:t>The Challenge</w:t>
      </w:r>
      <w:r w:rsidR="001F4F73" w:rsidRPr="001F4F73">
        <w:rPr>
          <w:rFonts w:ascii="Arial" w:hAnsi="Arial" w:cs="Arial"/>
        </w:rPr>
        <w:t xml:space="preserve"> </w:t>
      </w:r>
    </w:p>
    <w:p w14:paraId="01A64BFF" w14:textId="18713CF4" w:rsidR="001F4F73" w:rsidRDefault="001F4F73" w:rsidP="001F4F73">
      <w:pPr>
        <w:rPr>
          <w:rFonts w:ascii="Arial" w:hAnsi="Arial" w:cs="Arial"/>
        </w:rPr>
      </w:pPr>
      <w:r>
        <w:rPr>
          <w:noProof/>
          <w:lang w:eastAsia="en-GB"/>
        </w:rPr>
        <mc:AlternateContent>
          <mc:Choice Requires="wps">
            <w:drawing>
              <wp:anchor distT="0" distB="0" distL="114300" distR="114300" simplePos="0" relativeHeight="251811840" behindDoc="1" locked="0" layoutInCell="1" allowOverlap="1" wp14:anchorId="739F8359" wp14:editId="701E4081">
                <wp:simplePos x="0" y="0"/>
                <wp:positionH relativeFrom="column">
                  <wp:posOffset>4652010</wp:posOffset>
                </wp:positionH>
                <wp:positionV relativeFrom="paragraph">
                  <wp:posOffset>231140</wp:posOffset>
                </wp:positionV>
                <wp:extent cx="1371600" cy="485775"/>
                <wp:effectExtent l="0" t="0" r="19050" b="28575"/>
                <wp:wrapTight wrapText="bothSides">
                  <wp:wrapPolygon edited="0">
                    <wp:start x="0" y="0"/>
                    <wp:lineTo x="0" y="22024"/>
                    <wp:lineTo x="21600" y="22024"/>
                    <wp:lineTo x="21600" y="0"/>
                    <wp:lineTo x="0" y="0"/>
                  </wp:wrapPolygon>
                </wp:wrapTight>
                <wp:docPr id="333" name="TextBox 4"/>
                <wp:cNvGraphicFramePr/>
                <a:graphic xmlns:a="http://schemas.openxmlformats.org/drawingml/2006/main">
                  <a:graphicData uri="http://schemas.microsoft.com/office/word/2010/wordprocessingShape">
                    <wps:wsp>
                      <wps:cNvSpPr txBox="1"/>
                      <wps:spPr>
                        <a:xfrm>
                          <a:off x="0" y="0"/>
                          <a:ext cx="1371600" cy="4857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42F694D" w14:textId="77777777" w:rsidR="006834C6" w:rsidRDefault="006834C6" w:rsidP="00B114FE">
                            <w:pPr>
                              <w:pStyle w:val="NormalWeb"/>
                              <w:spacing w:before="0" w:beforeAutospacing="0" w:after="0" w:afterAutospacing="0"/>
                            </w:pPr>
                            <w:r>
                              <w:rPr>
                                <w:rFonts w:asciiTheme="minorHAnsi" w:hAnsi="Calibri" w:cstheme="minorBidi"/>
                                <w:color w:val="000000" w:themeColor="dark1"/>
                                <w:sz w:val="22"/>
                                <w:szCs w:val="22"/>
                              </w:rPr>
                              <w:t>Index of vehicle miles, 2012 = 100</w:t>
                            </w:r>
                          </w:p>
                        </w:txbxContent>
                      </wps:txbx>
                      <wps:bodyPr vertOverflow="clip" horzOverflow="clip" wrap="square" rtlCol="0" anchor="t"/>
                    </wps:wsp>
                  </a:graphicData>
                </a:graphic>
              </wp:anchor>
            </w:drawing>
          </mc:Choice>
          <mc:Fallback>
            <w:pict>
              <v:shape w14:anchorId="739F8359" id="TextBox 4" o:spid="_x0000_s1113" type="#_x0000_t202" style="position:absolute;margin-left:366.3pt;margin-top:18.2pt;width:108pt;height:38.2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kYMgIAANsEAAAOAAAAZHJzL2Uyb0RvYy54bWysVMFu2zAMvQ/YPwi6L3aSpmmDOAXWorsM&#10;69B2H6DIUixMEjVJjZ19/Sg5dpvu1KI5KDZFPvI9kl5fdUaTvfBBga3odFJSIiyHWtldRX893n65&#10;oCREZmumwYqKHkSgV5vPn9atW4kZNKBr4QmC2LBqXUWbGN2qKAJvhGFhAk5YvJTgDYv46ndF7VmL&#10;6EYXs7I8L1rwtfPARQhovekv6SbjSyl4vJMyiEh0RbG2mE+fz206i82arXaeuUbxYxnsHVUYpiwm&#10;HaFuWGTkyav/oIziHgLIOOFgCpBScZE5IJtp+YrNQ8OcyFxQnOBGmcLHwfIf+5+eqLqi8/mcEssM&#10;NulRdPErdOQsydO6sEKvB4d+sUMztnmwBzQm1p30Jv0jH4L3KPRhFBexCE9B8+X0vMQrjndnF4vl&#10;cpFgiudo50P8JsCQ9FBRj83LmrL99xB718ElJQugVX2rtM4vaWDEtfZkz7DVOuYaEfzES1vSVvRy&#10;MVtgGcYh62B3OceJW56+U7Cco2G16PEXJf6O5Y/emcwLIMyuLRqTgr1S+SketEhw2t4LidJnwXoO&#10;frdNFPr5xAVCtYYpzWAYkBwlkn5j7DEkRYu8Fm+MH4NyfrBxjDfKgu81PO1B/Xvogez9Byl6AZIW&#10;sdt2efhml8NIbaE+4KThJyXe4SE1YMe4Vo6SBvzf17YWVxe7+OeJeUGJj/oa+k1nlqN/RWPuUkqG&#10;G5Q7dNz2tKIv33N1z9+kzT8AAAD//wMAUEsDBBQABgAIAAAAIQANO6dd3wAAAAoBAAAPAAAAZHJz&#10;L2Rvd25yZXYueG1sTI/BTsMwDIbvSLxDZCQuiKVrS7eVphOatAuHSRvjnjZZU9E4VZKt5e0xJzja&#10;/vT7+6vtbAd20z70DgUsFwkwja1TPXYCzh/75zWwECUqOTjUAr51gG19f1fJUrkJj/p2ih2jEAyl&#10;FGBiHEvOQ2u0lWHhRo10uzhvZaTRd1x5OVG4HXiaJAW3skf6YOSod0a3X6erFZC89yrLz2b/tEPZ&#10;fE7+YJuXgxCPD/PbK7Co5/gHw68+qUNNTo27ogpsELDK0oJQAVmRAyNgk69p0RC5TDfA64r/r1D/&#10;AAAA//8DAFBLAQItABQABgAIAAAAIQC2gziS/gAAAOEBAAATAAAAAAAAAAAAAAAAAAAAAABbQ29u&#10;dGVudF9UeXBlc10ueG1sUEsBAi0AFAAGAAgAAAAhADj9If/WAAAAlAEAAAsAAAAAAAAAAAAAAAAA&#10;LwEAAF9yZWxzLy5yZWxzUEsBAi0AFAAGAAgAAAAhAE6UmRgyAgAA2wQAAA4AAAAAAAAAAAAAAAAA&#10;LgIAAGRycy9lMm9Eb2MueG1sUEsBAi0AFAAGAAgAAAAhAA07p13fAAAACgEAAA8AAAAAAAAAAAAA&#10;AAAAjAQAAGRycy9kb3ducmV2LnhtbFBLBQYAAAAABAAEAPMAAACYBQAAAAA=&#10;" fillcolor="white [3201]" strokecolor="#7f7f7f [1601]">
                <v:textbox>
                  <w:txbxContent>
                    <w:p w14:paraId="742F694D" w14:textId="77777777" w:rsidR="006834C6" w:rsidRDefault="006834C6" w:rsidP="00B114FE">
                      <w:pPr>
                        <w:pStyle w:val="NormalWeb"/>
                        <w:spacing w:before="0" w:beforeAutospacing="0" w:after="0" w:afterAutospacing="0"/>
                      </w:pPr>
                      <w:r>
                        <w:rPr>
                          <w:rFonts w:asciiTheme="minorHAnsi" w:hAnsi="Calibri" w:cstheme="minorBidi"/>
                          <w:color w:val="000000" w:themeColor="dark1"/>
                          <w:sz w:val="22"/>
                          <w:szCs w:val="22"/>
                        </w:rPr>
                        <w:t>Index of vehicle miles, 2012 = 100</w:t>
                      </w:r>
                    </w:p>
                  </w:txbxContent>
                </v:textbox>
                <w10:wrap type="tight"/>
              </v:shape>
            </w:pict>
          </mc:Fallback>
        </mc:AlternateContent>
      </w:r>
      <w:r>
        <w:rPr>
          <w:noProof/>
          <w:lang w:eastAsia="en-GB"/>
        </w:rPr>
        <w:drawing>
          <wp:anchor distT="0" distB="0" distL="114300" distR="114300" simplePos="0" relativeHeight="251812864" behindDoc="1" locked="0" layoutInCell="1" allowOverlap="1" wp14:anchorId="5B845DC4" wp14:editId="539D90CB">
            <wp:simplePos x="0" y="0"/>
            <wp:positionH relativeFrom="margin">
              <wp:align>left</wp:align>
            </wp:positionH>
            <wp:positionV relativeFrom="paragraph">
              <wp:posOffset>211455</wp:posOffset>
            </wp:positionV>
            <wp:extent cx="4572000" cy="2743200"/>
            <wp:effectExtent l="0" t="0" r="0" b="0"/>
            <wp:wrapTight wrapText="bothSides">
              <wp:wrapPolygon edited="0">
                <wp:start x="0" y="0"/>
                <wp:lineTo x="0" y="21450"/>
                <wp:lineTo x="21510" y="21450"/>
                <wp:lineTo x="21510" y="0"/>
                <wp:lineTo x="0" y="0"/>
              </wp:wrapPolygon>
            </wp:wrapTight>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Pr>
          <w:rFonts w:ascii="Arial" w:hAnsi="Arial" w:cs="Arial"/>
        </w:rPr>
        <w:t xml:space="preserve">Figure 22: Trends in road traffic across Britain </w:t>
      </w:r>
      <w:r w:rsidRPr="004C2EBB">
        <w:rPr>
          <w:rFonts w:ascii="Arial" w:hAnsi="Arial" w:cs="Arial"/>
          <w:i/>
          <w:sz w:val="20"/>
          <w:szCs w:val="20"/>
        </w:rPr>
        <w:t>Source</w:t>
      </w:r>
      <w:r>
        <w:rPr>
          <w:rFonts w:ascii="Arial" w:hAnsi="Arial" w:cs="Arial"/>
          <w:i/>
          <w:sz w:val="20"/>
          <w:szCs w:val="20"/>
        </w:rPr>
        <w:t>: Department of Transport</w:t>
      </w:r>
      <w:r>
        <w:rPr>
          <w:rFonts w:ascii="Arial" w:hAnsi="Arial" w:cs="Arial"/>
          <w:i/>
          <w:sz w:val="20"/>
          <w:szCs w:val="20"/>
        </w:rPr>
        <w:br/>
      </w:r>
    </w:p>
    <w:p w14:paraId="5BA616D2" w14:textId="16188E67" w:rsidR="008042B4" w:rsidRPr="00145E05" w:rsidRDefault="008042B4" w:rsidP="008042B4">
      <w:pPr>
        <w:jc w:val="both"/>
        <w:rPr>
          <w:rFonts w:ascii="Arial" w:hAnsi="Arial" w:cs="Arial"/>
          <w:b/>
          <w:color w:val="E36C0A" w:themeColor="accent6" w:themeShade="BF"/>
        </w:rPr>
      </w:pPr>
    </w:p>
    <w:p w14:paraId="0DC65D52" w14:textId="56E4DD57" w:rsidR="00D220BC" w:rsidRPr="008B47F6" w:rsidRDefault="008042B4" w:rsidP="00D220BC">
      <w:pPr>
        <w:jc w:val="both"/>
        <w:rPr>
          <w:rFonts w:ascii="Arial" w:hAnsi="Arial" w:cs="Arial"/>
        </w:rPr>
      </w:pPr>
      <w:r w:rsidRPr="008B47F6">
        <w:rPr>
          <w:rFonts w:ascii="Arial" w:hAnsi="Arial" w:cs="Arial"/>
        </w:rPr>
        <w:t>Provisional estimates s</w:t>
      </w:r>
      <w:r w:rsidR="00253383" w:rsidRPr="008B47F6">
        <w:rPr>
          <w:rFonts w:ascii="Arial" w:hAnsi="Arial" w:cs="Arial"/>
        </w:rPr>
        <w:t xml:space="preserve">how motor vehicles travelled </w:t>
      </w:r>
      <w:r w:rsidR="004E41D8" w:rsidRPr="008B47F6">
        <w:rPr>
          <w:rFonts w:ascii="Arial" w:hAnsi="Arial" w:cs="Arial"/>
        </w:rPr>
        <w:t>321.8</w:t>
      </w:r>
      <w:r w:rsidRPr="008B47F6">
        <w:rPr>
          <w:rFonts w:ascii="Arial" w:hAnsi="Arial" w:cs="Arial"/>
        </w:rPr>
        <w:t xml:space="preserve"> billion vehicle miles</w:t>
      </w:r>
      <w:r w:rsidR="004E535B" w:rsidRPr="008B47F6">
        <w:rPr>
          <w:rFonts w:ascii="Arial" w:hAnsi="Arial" w:cs="Arial"/>
        </w:rPr>
        <w:t xml:space="preserve"> (</w:t>
      </w:r>
      <w:proofErr w:type="spellStart"/>
      <w:r w:rsidR="004E535B" w:rsidRPr="008B47F6">
        <w:rPr>
          <w:rFonts w:ascii="Arial" w:hAnsi="Arial" w:cs="Arial"/>
        </w:rPr>
        <w:t>bvm</w:t>
      </w:r>
      <w:proofErr w:type="spellEnd"/>
      <w:r w:rsidR="004E535B" w:rsidRPr="008B47F6">
        <w:rPr>
          <w:rFonts w:ascii="Arial" w:hAnsi="Arial" w:cs="Arial"/>
        </w:rPr>
        <w:t>)</w:t>
      </w:r>
      <w:r w:rsidRPr="008B47F6">
        <w:rPr>
          <w:rFonts w:ascii="Arial" w:hAnsi="Arial" w:cs="Arial"/>
        </w:rPr>
        <w:t xml:space="preserve"> in Great Britain for the year ending </w:t>
      </w:r>
      <w:r w:rsidR="004E41D8" w:rsidRPr="008B47F6">
        <w:rPr>
          <w:rFonts w:ascii="Arial" w:hAnsi="Arial" w:cs="Arial"/>
        </w:rPr>
        <w:t>September 2022</w:t>
      </w:r>
      <w:r w:rsidRPr="008B47F6">
        <w:rPr>
          <w:rFonts w:ascii="Arial" w:hAnsi="Arial" w:cs="Arial"/>
        </w:rPr>
        <w:t xml:space="preserve">. </w:t>
      </w:r>
      <w:r w:rsidR="00D220BC" w:rsidRPr="008B47F6">
        <w:rPr>
          <w:rFonts w:ascii="Arial" w:hAnsi="Arial" w:cs="Arial"/>
        </w:rPr>
        <w:t xml:space="preserve">This was an increase of </w:t>
      </w:r>
      <w:r w:rsidR="004E41D8" w:rsidRPr="008B47F6">
        <w:rPr>
          <w:rFonts w:ascii="Arial" w:hAnsi="Arial" w:cs="Arial"/>
        </w:rPr>
        <w:t>over 1</w:t>
      </w:r>
      <w:r w:rsidR="00D220BC" w:rsidRPr="008B47F6">
        <w:rPr>
          <w:rFonts w:ascii="Arial" w:hAnsi="Arial" w:cs="Arial"/>
        </w:rPr>
        <w:t>2</w:t>
      </w:r>
      <w:r w:rsidRPr="008B47F6">
        <w:rPr>
          <w:rFonts w:ascii="Arial" w:hAnsi="Arial" w:cs="Arial"/>
        </w:rPr>
        <w:t>% on the previous year</w:t>
      </w:r>
      <w:r w:rsidR="004E41D8" w:rsidRPr="008B47F6">
        <w:rPr>
          <w:rFonts w:ascii="Arial" w:hAnsi="Arial" w:cs="Arial"/>
        </w:rPr>
        <w:t xml:space="preserve">, but still lower than </w:t>
      </w:r>
      <w:r w:rsidR="009C1725">
        <w:rPr>
          <w:rFonts w:ascii="Arial" w:hAnsi="Arial" w:cs="Arial"/>
        </w:rPr>
        <w:t xml:space="preserve">the </w:t>
      </w:r>
      <w:r w:rsidR="004E41D8" w:rsidRPr="008B47F6">
        <w:rPr>
          <w:rFonts w:ascii="Arial" w:hAnsi="Arial" w:cs="Arial"/>
        </w:rPr>
        <w:t>pre-pandemic</w:t>
      </w:r>
      <w:r w:rsidR="009C1725">
        <w:rPr>
          <w:rFonts w:ascii="Arial" w:hAnsi="Arial" w:cs="Arial"/>
        </w:rPr>
        <w:t xml:space="preserve"> peak of 338.6 </w:t>
      </w:r>
      <w:proofErr w:type="spellStart"/>
      <w:r w:rsidR="009C1725">
        <w:rPr>
          <w:rFonts w:ascii="Arial" w:hAnsi="Arial" w:cs="Arial"/>
        </w:rPr>
        <w:t>bvm</w:t>
      </w:r>
      <w:proofErr w:type="spellEnd"/>
      <w:r w:rsidRPr="008B47F6">
        <w:rPr>
          <w:rFonts w:ascii="Arial" w:hAnsi="Arial" w:cs="Arial"/>
        </w:rPr>
        <w:t>. Car traffic</w:t>
      </w:r>
      <w:r w:rsidR="004E41D8" w:rsidRPr="008B47F6">
        <w:rPr>
          <w:rFonts w:ascii="Arial" w:hAnsi="Arial" w:cs="Arial"/>
        </w:rPr>
        <w:t>, which fell the most during the pandemic,</w:t>
      </w:r>
      <w:r w:rsidRPr="008B47F6">
        <w:rPr>
          <w:rFonts w:ascii="Arial" w:hAnsi="Arial" w:cs="Arial"/>
        </w:rPr>
        <w:t xml:space="preserve"> increased by </w:t>
      </w:r>
      <w:r w:rsidR="004E41D8" w:rsidRPr="008B47F6">
        <w:rPr>
          <w:rFonts w:ascii="Arial" w:hAnsi="Arial" w:cs="Arial"/>
        </w:rPr>
        <w:t>13</w:t>
      </w:r>
      <w:r w:rsidRPr="008B47F6">
        <w:rPr>
          <w:rFonts w:ascii="Arial" w:hAnsi="Arial" w:cs="Arial"/>
        </w:rPr>
        <w:t xml:space="preserve">% to </w:t>
      </w:r>
      <w:r w:rsidR="009C1725">
        <w:rPr>
          <w:rFonts w:ascii="Arial" w:hAnsi="Arial" w:cs="Arial"/>
        </w:rPr>
        <w:t>239.</w:t>
      </w:r>
      <w:r w:rsidR="004E41D8" w:rsidRPr="008B47F6">
        <w:rPr>
          <w:rFonts w:ascii="Arial" w:hAnsi="Arial" w:cs="Arial"/>
        </w:rPr>
        <w:t>8</w:t>
      </w:r>
      <w:r w:rsidR="00D220BC" w:rsidRPr="008B47F6">
        <w:rPr>
          <w:rFonts w:ascii="Arial" w:hAnsi="Arial" w:cs="Arial"/>
        </w:rPr>
        <w:t xml:space="preserve"> </w:t>
      </w:r>
      <w:r w:rsidRPr="008B47F6">
        <w:rPr>
          <w:rFonts w:ascii="Arial" w:hAnsi="Arial" w:cs="Arial"/>
        </w:rPr>
        <w:t>billion vehicle miles</w:t>
      </w:r>
      <w:r w:rsidR="009C1725">
        <w:rPr>
          <w:rFonts w:ascii="Arial" w:hAnsi="Arial" w:cs="Arial"/>
        </w:rPr>
        <w:t xml:space="preserve"> (as compared to a pre-pandemic peak of 262.9</w:t>
      </w:r>
      <w:r w:rsidR="00D220BC" w:rsidRPr="008B47F6">
        <w:rPr>
          <w:rFonts w:ascii="Arial" w:hAnsi="Arial" w:cs="Arial"/>
        </w:rPr>
        <w:t xml:space="preserve">. Van traffic grew by </w:t>
      </w:r>
      <w:r w:rsidR="004E41D8" w:rsidRPr="008B47F6">
        <w:rPr>
          <w:rFonts w:ascii="Arial" w:hAnsi="Arial" w:cs="Arial"/>
        </w:rPr>
        <w:t>12%</w:t>
      </w:r>
      <w:r w:rsidR="00D220BC" w:rsidRPr="008B47F6">
        <w:rPr>
          <w:rFonts w:ascii="Arial" w:hAnsi="Arial" w:cs="Arial"/>
        </w:rPr>
        <w:t xml:space="preserve"> to 5</w:t>
      </w:r>
      <w:r w:rsidR="004E41D8" w:rsidRPr="008B47F6">
        <w:rPr>
          <w:rFonts w:ascii="Arial" w:hAnsi="Arial" w:cs="Arial"/>
        </w:rPr>
        <w:t>9</w:t>
      </w:r>
      <w:r w:rsidR="00D220BC" w:rsidRPr="008B47F6">
        <w:rPr>
          <w:rFonts w:ascii="Arial" w:hAnsi="Arial" w:cs="Arial"/>
        </w:rPr>
        <w:t>.5 billion vehicle miles (</w:t>
      </w:r>
      <w:proofErr w:type="spellStart"/>
      <w:r w:rsidR="00D220BC" w:rsidRPr="008B47F6">
        <w:rPr>
          <w:rFonts w:ascii="Arial" w:hAnsi="Arial" w:cs="Arial"/>
        </w:rPr>
        <w:t>bvm</w:t>
      </w:r>
      <w:proofErr w:type="spellEnd"/>
      <w:r w:rsidR="00D220BC" w:rsidRPr="008B47F6">
        <w:rPr>
          <w:rFonts w:ascii="Arial" w:hAnsi="Arial" w:cs="Arial"/>
        </w:rPr>
        <w:t xml:space="preserve">), a new peak level, </w:t>
      </w:r>
      <w:r w:rsidR="004E41D8" w:rsidRPr="008B47F6">
        <w:rPr>
          <w:rFonts w:ascii="Arial" w:hAnsi="Arial" w:cs="Arial"/>
        </w:rPr>
        <w:t xml:space="preserve">and </w:t>
      </w:r>
      <w:r w:rsidR="00D220BC" w:rsidRPr="008B47F6">
        <w:rPr>
          <w:rFonts w:ascii="Arial" w:hAnsi="Arial" w:cs="Arial"/>
        </w:rPr>
        <w:t xml:space="preserve">lorry traffic </w:t>
      </w:r>
      <w:r w:rsidR="004E41D8" w:rsidRPr="008B47F6">
        <w:rPr>
          <w:rFonts w:ascii="Arial" w:hAnsi="Arial" w:cs="Arial"/>
        </w:rPr>
        <w:t>increased by 3% to a new peak of</w:t>
      </w:r>
      <w:r w:rsidR="00D220BC" w:rsidRPr="008B47F6">
        <w:rPr>
          <w:rFonts w:ascii="Arial" w:hAnsi="Arial" w:cs="Arial"/>
        </w:rPr>
        <w:t xml:space="preserve"> 17.</w:t>
      </w:r>
      <w:r w:rsidR="004E41D8" w:rsidRPr="008B47F6">
        <w:rPr>
          <w:rFonts w:ascii="Arial" w:hAnsi="Arial" w:cs="Arial"/>
        </w:rPr>
        <w:t>9</w:t>
      </w:r>
      <w:r w:rsidR="00D220BC" w:rsidRPr="008B47F6">
        <w:rPr>
          <w:rFonts w:ascii="Arial" w:hAnsi="Arial" w:cs="Arial"/>
        </w:rPr>
        <w:t xml:space="preserve"> </w:t>
      </w:r>
      <w:proofErr w:type="spellStart"/>
      <w:r w:rsidR="00D220BC" w:rsidRPr="008B47F6">
        <w:rPr>
          <w:rFonts w:ascii="Arial" w:hAnsi="Arial" w:cs="Arial"/>
        </w:rPr>
        <w:t>bvm</w:t>
      </w:r>
      <w:proofErr w:type="spellEnd"/>
      <w:r w:rsidR="00D220BC" w:rsidRPr="008B47F6">
        <w:rPr>
          <w:rFonts w:ascii="Arial" w:hAnsi="Arial" w:cs="Arial"/>
        </w:rPr>
        <w:t xml:space="preserve"> </w:t>
      </w:r>
    </w:p>
    <w:p w14:paraId="3377CCAC" w14:textId="235F41EF" w:rsidR="00A049F5" w:rsidRDefault="008042B4" w:rsidP="008042B4">
      <w:pPr>
        <w:jc w:val="both"/>
        <w:rPr>
          <w:rFonts w:ascii="Arial" w:hAnsi="Arial" w:cs="Arial"/>
        </w:rPr>
      </w:pPr>
      <w:r w:rsidRPr="008B47F6">
        <w:rPr>
          <w:rFonts w:ascii="Arial" w:hAnsi="Arial" w:cs="Arial"/>
        </w:rPr>
        <w:t>Growing traffic levels should concern us all. The apparent growth in cars on the road masks some important trends. While people who drive for their jobs are driving more and further, we are also seeing an overall fall in trips, with city dwellers and younger adults in particular relying less and less on cars for everyday travel.</w:t>
      </w:r>
      <w:r w:rsidRPr="008B47F6">
        <w:rPr>
          <w:rStyle w:val="FootnoteReference"/>
          <w:rFonts w:ascii="Arial" w:hAnsi="Arial" w:cs="Arial"/>
        </w:rPr>
        <w:footnoteReference w:id="29"/>
      </w:r>
    </w:p>
    <w:p w14:paraId="52BA9946" w14:textId="620B7CFA" w:rsidR="008042B4" w:rsidRPr="00A049F5" w:rsidRDefault="00A049F5" w:rsidP="008042B4">
      <w:pPr>
        <w:jc w:val="both"/>
        <w:rPr>
          <w:rFonts w:ascii="Arial" w:hAnsi="Arial" w:cs="Arial"/>
        </w:rPr>
      </w:pPr>
      <w:r>
        <w:rPr>
          <w:rFonts w:ascii="Arial" w:hAnsi="Arial" w:cs="Arial"/>
          <w:b/>
          <w:color w:val="E36C0A" w:themeColor="accent6" w:themeShade="BF"/>
        </w:rPr>
        <w:t>I</w:t>
      </w:r>
      <w:r w:rsidR="008042B4" w:rsidRPr="00145E05">
        <w:rPr>
          <w:rFonts w:ascii="Arial" w:hAnsi="Arial" w:cs="Arial"/>
          <w:b/>
          <w:color w:val="E36C0A" w:themeColor="accent6" w:themeShade="BF"/>
        </w:rPr>
        <w:t>mplications</w:t>
      </w:r>
    </w:p>
    <w:p w14:paraId="557EB2F0" w14:textId="519658C8" w:rsidR="00A049F5" w:rsidRDefault="008042B4" w:rsidP="008042B4">
      <w:pPr>
        <w:jc w:val="both"/>
        <w:rPr>
          <w:rFonts w:ascii="Arial" w:hAnsi="Arial" w:cs="Arial"/>
        </w:rPr>
      </w:pPr>
      <w:r w:rsidRPr="007D5F78">
        <w:rPr>
          <w:rFonts w:ascii="Arial" w:hAnsi="Arial" w:cs="Arial"/>
        </w:rPr>
        <w:t>The most significant change in travel behaviour</w:t>
      </w:r>
      <w:r>
        <w:rPr>
          <w:rFonts w:ascii="Arial" w:hAnsi="Arial" w:cs="Arial"/>
        </w:rPr>
        <w:t xml:space="preserve"> over the last few decades</w:t>
      </w:r>
      <w:r w:rsidRPr="007D5F78">
        <w:rPr>
          <w:rFonts w:ascii="Arial" w:hAnsi="Arial" w:cs="Arial"/>
        </w:rPr>
        <w:t xml:space="preserve"> has been in car use, which is seen by many as their primary means of transportation. Cars have become relatively affordable compared to other transport alternatives and land use policies have prioritised mobility over accessibility.</w:t>
      </w:r>
    </w:p>
    <w:p w14:paraId="483221E5" w14:textId="715039B2" w:rsidR="008042B4" w:rsidRDefault="008042B4" w:rsidP="008042B4">
      <w:pPr>
        <w:jc w:val="both"/>
        <w:rPr>
          <w:rFonts w:ascii="Arial" w:hAnsi="Arial" w:cs="Arial"/>
        </w:rPr>
      </w:pPr>
      <w:r w:rsidRPr="007D5F78">
        <w:rPr>
          <w:rFonts w:ascii="Arial" w:hAnsi="Arial" w:cs="Arial"/>
        </w:rPr>
        <w:t>While the expansion in car use has brought many social and economic benefits, increased vehicle numbers and traffic volume has also had negative impacts on health:</w:t>
      </w:r>
      <w:r>
        <w:rPr>
          <w:rStyle w:val="FootnoteReference"/>
          <w:rFonts w:ascii="Arial" w:hAnsi="Arial" w:cs="Arial"/>
        </w:rPr>
        <w:footnoteReference w:id="30"/>
      </w:r>
    </w:p>
    <w:p w14:paraId="464B19A5" w14:textId="77777777" w:rsidR="008042B4" w:rsidRPr="007D5F78" w:rsidRDefault="008042B4" w:rsidP="008042B4">
      <w:pPr>
        <w:pStyle w:val="ListParagraph"/>
        <w:numPr>
          <w:ilvl w:val="0"/>
          <w:numId w:val="24"/>
        </w:numPr>
        <w:jc w:val="both"/>
        <w:rPr>
          <w:rFonts w:ascii="Arial" w:hAnsi="Arial" w:cs="Arial"/>
        </w:rPr>
      </w:pPr>
      <w:r w:rsidRPr="007D5F78">
        <w:rPr>
          <w:rFonts w:ascii="Arial" w:hAnsi="Arial" w:cs="Arial"/>
        </w:rPr>
        <w:t xml:space="preserve">greater risk of road traffic crashes, with pedestrians and cyclists </w:t>
      </w:r>
      <w:r w:rsidR="00D220BC">
        <w:rPr>
          <w:rFonts w:ascii="Arial" w:hAnsi="Arial" w:cs="Arial"/>
        </w:rPr>
        <w:t xml:space="preserve"> </w:t>
      </w:r>
      <w:r w:rsidRPr="007D5F78">
        <w:rPr>
          <w:rFonts w:ascii="Arial" w:hAnsi="Arial" w:cs="Arial"/>
        </w:rPr>
        <w:t xml:space="preserve">being particularly vulnerable  </w:t>
      </w:r>
    </w:p>
    <w:p w14:paraId="4A23A569" w14:textId="77777777" w:rsidR="008042B4" w:rsidRPr="007D5F78" w:rsidRDefault="008042B4" w:rsidP="008042B4">
      <w:pPr>
        <w:pStyle w:val="ListParagraph"/>
        <w:numPr>
          <w:ilvl w:val="0"/>
          <w:numId w:val="24"/>
        </w:numPr>
        <w:jc w:val="both"/>
        <w:rPr>
          <w:rFonts w:ascii="Arial" w:hAnsi="Arial" w:cs="Arial"/>
        </w:rPr>
      </w:pPr>
      <w:r w:rsidRPr="007D5F78">
        <w:rPr>
          <w:rFonts w:ascii="Arial" w:hAnsi="Arial" w:cs="Arial"/>
        </w:rPr>
        <w:t xml:space="preserve">long-term exposure to air pollutants decreases life expectancy </w:t>
      </w:r>
    </w:p>
    <w:p w14:paraId="548D7826" w14:textId="77777777" w:rsidR="008042B4" w:rsidRPr="007D5F78" w:rsidRDefault="008042B4" w:rsidP="008042B4">
      <w:pPr>
        <w:pStyle w:val="ListParagraph"/>
        <w:numPr>
          <w:ilvl w:val="0"/>
          <w:numId w:val="24"/>
        </w:numPr>
        <w:jc w:val="both"/>
        <w:rPr>
          <w:rFonts w:ascii="Arial" w:hAnsi="Arial" w:cs="Arial"/>
        </w:rPr>
      </w:pPr>
      <w:r w:rsidRPr="007D5F78">
        <w:rPr>
          <w:rFonts w:ascii="Arial" w:hAnsi="Arial" w:cs="Arial"/>
        </w:rPr>
        <w:t xml:space="preserve">areas of high deprivation suffer most from air-pollution-related morbidity and mortality and the effects of noise pollution </w:t>
      </w:r>
    </w:p>
    <w:p w14:paraId="52471CD3" w14:textId="77777777" w:rsidR="008042B4" w:rsidRPr="007D5F78" w:rsidRDefault="008042B4" w:rsidP="008042B4">
      <w:pPr>
        <w:pStyle w:val="ListParagraph"/>
        <w:numPr>
          <w:ilvl w:val="0"/>
          <w:numId w:val="24"/>
        </w:numPr>
        <w:jc w:val="both"/>
        <w:rPr>
          <w:rFonts w:ascii="Arial" w:hAnsi="Arial" w:cs="Arial"/>
        </w:rPr>
      </w:pPr>
      <w:r w:rsidRPr="007D5F78">
        <w:rPr>
          <w:rFonts w:ascii="Arial" w:hAnsi="Arial" w:cs="Arial"/>
        </w:rPr>
        <w:t>Increased community severance as a result of poor urban planning.</w:t>
      </w:r>
    </w:p>
    <w:p w14:paraId="0D29AE63" w14:textId="77777777" w:rsidR="008042B4" w:rsidRPr="00EF73B9" w:rsidRDefault="008042B4" w:rsidP="008042B4">
      <w:pPr>
        <w:jc w:val="both"/>
        <w:rPr>
          <w:rFonts w:ascii="Arial" w:hAnsi="Arial" w:cs="Arial"/>
        </w:rPr>
      </w:pPr>
      <w:r w:rsidRPr="00EF73B9">
        <w:rPr>
          <w:rFonts w:ascii="Arial" w:hAnsi="Arial" w:cs="Arial"/>
        </w:rPr>
        <w:lastRenderedPageBreak/>
        <w:t>Long-term exposure to air pollutants from road traffic has been found to decrease life expectancy by an average of six months, due to an increased risk of cardiovascular morbidity and mortality. Prenatal exposure to air pollution is associated with a number of adverse outcomes in pregnancy, including low birth weight, intrauterine growth retardation, and an increased risk of chronic diseases in later life. Individuals who reside or work near busy roads or airports are at particularly high risk of exposure to the health harms of air pollution. Areas of high deprivation are known to suffer a greater burden from air-pollution-related morbidity and mortality.</w:t>
      </w:r>
      <w:r w:rsidRPr="00EF73B9">
        <w:rPr>
          <w:rStyle w:val="FootnoteReference"/>
          <w:rFonts w:ascii="Arial" w:hAnsi="Arial" w:cs="Arial"/>
        </w:rPr>
        <w:footnoteReference w:id="31"/>
      </w:r>
    </w:p>
    <w:p w14:paraId="77834F9E" w14:textId="77777777" w:rsidR="00A715CC" w:rsidRDefault="008042B4" w:rsidP="008042B4">
      <w:pPr>
        <w:jc w:val="both"/>
        <w:rPr>
          <w:rFonts w:ascii="Arial" w:hAnsi="Arial" w:cs="Arial"/>
        </w:rPr>
      </w:pPr>
      <w:r w:rsidRPr="00EF73B9">
        <w:rPr>
          <w:rFonts w:ascii="Arial" w:hAnsi="Arial" w:cs="Arial"/>
        </w:rPr>
        <w:t>The unintended consequence of increased car use has been the suppression of walking and cycling levels in the UK. The suppression of active travel in the UK is associated with generally higher levels of physical inactivity and sedentary lifestyles. This in turn can contribute to higher levels of morbidity and mortality through an increased risk of clinical disorders such as cardiovascular disease, overweight and obesity, metabol</w:t>
      </w:r>
      <w:r w:rsidR="00A715CC">
        <w:rPr>
          <w:rFonts w:ascii="Arial" w:hAnsi="Arial" w:cs="Arial"/>
        </w:rPr>
        <w:t>ic disorders, and some cancers.</w:t>
      </w:r>
    </w:p>
    <w:p w14:paraId="7648535E" w14:textId="385C4E12" w:rsidR="008042B4" w:rsidRPr="00A715CC" w:rsidRDefault="008042B4" w:rsidP="008042B4">
      <w:pPr>
        <w:jc w:val="both"/>
        <w:rPr>
          <w:rFonts w:ascii="Arial" w:hAnsi="Arial" w:cs="Arial"/>
        </w:rPr>
      </w:pPr>
      <w:r w:rsidRPr="00145E05">
        <w:rPr>
          <w:rFonts w:ascii="Arial" w:hAnsi="Arial" w:cs="Arial"/>
          <w:b/>
          <w:color w:val="E36C0A" w:themeColor="accent6" w:themeShade="BF"/>
        </w:rPr>
        <w:t>Recommendations</w:t>
      </w:r>
    </w:p>
    <w:p w14:paraId="4FB33CD3" w14:textId="77777777" w:rsidR="008042B4" w:rsidRPr="00EF73B9" w:rsidRDefault="008042B4" w:rsidP="008042B4">
      <w:pPr>
        <w:jc w:val="both"/>
        <w:rPr>
          <w:rFonts w:ascii="Arial" w:hAnsi="Arial" w:cs="Arial"/>
        </w:rPr>
      </w:pPr>
      <w:r w:rsidRPr="00EF73B9">
        <w:rPr>
          <w:rFonts w:ascii="Arial" w:hAnsi="Arial" w:cs="Arial"/>
        </w:rPr>
        <w:t>Encouraging the population to use the car less is a real challenge. People have different reasons for consciously deciding whether or not to use a car. Therefore there needs to be reliable and cost effective alternatives to the car to encourage less usage. Measures that discourage car use have been shown to be effective in reducing demand for car transportation.</w:t>
      </w:r>
      <w:r w:rsidRPr="00EF73B9">
        <w:rPr>
          <w:rStyle w:val="FootnoteReference"/>
          <w:rFonts w:ascii="Arial" w:hAnsi="Arial" w:cs="Arial"/>
        </w:rPr>
        <w:footnoteReference w:id="32"/>
      </w:r>
      <w:r w:rsidRPr="00EF73B9">
        <w:rPr>
          <w:rFonts w:ascii="Arial" w:hAnsi="Arial" w:cs="Arial"/>
        </w:rPr>
        <w:t xml:space="preserve"> The majority of car journeys in urban areas are less than five miles, so there is scope to reduce the number of shorter car journeys by shifting to active travel, with longer journeys moved to public transport.</w:t>
      </w:r>
    </w:p>
    <w:p w14:paraId="4214454E" w14:textId="52C8B7DD" w:rsidR="00EF73B9" w:rsidRDefault="008042B4" w:rsidP="00D61817">
      <w:pPr>
        <w:jc w:val="both"/>
        <w:rPr>
          <w:rFonts w:ascii="Arial" w:hAnsi="Arial" w:cs="Arial"/>
          <w:b/>
        </w:rPr>
      </w:pPr>
      <w:r w:rsidRPr="00EF73B9">
        <w:rPr>
          <w:rFonts w:ascii="Arial" w:hAnsi="Arial" w:cs="Arial"/>
        </w:rPr>
        <w:t>Public transport can be a real alternative to the car for many commuter and business journeys. Modern public transport is more reliable than ever, with bus lanes and express services. Buses and trains also produce less CO2 per passenger than single occupancy cars and cause less congestion. However, transport policy in the UK over the last two decades has contributed to a situation where travelling by car is more attractive than travelling actively or by using public transport. This needs to change; policy decisions that reduce demand for car use, while at the same time encouraging a cultural shift to more active and sustainable forms of transport, are vital. Maintaining a commitment to reducing road capacity will be necessary to ensure the benefits of this cultural shift are realised.</w:t>
      </w:r>
    </w:p>
    <w:p w14:paraId="1EB38CF1" w14:textId="0C2D8CAE" w:rsidR="00247AE6" w:rsidRPr="00145E05" w:rsidRDefault="00255F3F" w:rsidP="00D61817">
      <w:pPr>
        <w:jc w:val="both"/>
        <w:rPr>
          <w:rFonts w:ascii="Arial" w:hAnsi="Arial" w:cs="Arial"/>
          <w:b/>
          <w:color w:val="E36C0A" w:themeColor="accent6" w:themeShade="BF"/>
          <w:sz w:val="24"/>
          <w:szCs w:val="24"/>
        </w:rPr>
      </w:pPr>
      <w:r w:rsidRPr="00145E05">
        <w:rPr>
          <w:rFonts w:ascii="Arial" w:hAnsi="Arial" w:cs="Arial"/>
          <w:b/>
          <w:color w:val="E36C0A" w:themeColor="accent6" w:themeShade="BF"/>
          <w:sz w:val="24"/>
          <w:szCs w:val="24"/>
        </w:rPr>
        <w:t>Active Transport</w:t>
      </w:r>
    </w:p>
    <w:p w14:paraId="6932B797" w14:textId="77777777" w:rsidR="00255F3F" w:rsidRPr="00145E05" w:rsidRDefault="00255F3F" w:rsidP="00D61817">
      <w:pPr>
        <w:jc w:val="both"/>
        <w:rPr>
          <w:rFonts w:ascii="Arial" w:hAnsi="Arial" w:cs="Arial"/>
          <w:b/>
          <w:color w:val="E36C0A" w:themeColor="accent6" w:themeShade="BF"/>
        </w:rPr>
      </w:pPr>
      <w:r w:rsidRPr="00145E05">
        <w:rPr>
          <w:rFonts w:ascii="Arial" w:hAnsi="Arial" w:cs="Arial"/>
          <w:b/>
          <w:color w:val="E36C0A" w:themeColor="accent6" w:themeShade="BF"/>
        </w:rPr>
        <w:t>Challenge</w:t>
      </w:r>
    </w:p>
    <w:p w14:paraId="616C73B5" w14:textId="5D27DAB6" w:rsidR="004C2EBB" w:rsidRDefault="00F5303B" w:rsidP="00D61817">
      <w:pPr>
        <w:jc w:val="both"/>
        <w:rPr>
          <w:rFonts w:ascii="Arial" w:hAnsi="Arial" w:cs="Arial"/>
        </w:rPr>
      </w:pPr>
      <w:r w:rsidRPr="00F5303B">
        <w:rPr>
          <w:rFonts w:ascii="Arial" w:hAnsi="Arial" w:cs="Arial"/>
        </w:rPr>
        <w:t>Walking and cycling are good for our physical and mental health. Switching more journeys to active travel will imp</w:t>
      </w:r>
      <w:r w:rsidR="00250C0A">
        <w:rPr>
          <w:rFonts w:ascii="Arial" w:hAnsi="Arial" w:cs="Arial"/>
        </w:rPr>
        <w:t>rove health, quality of life,</w:t>
      </w:r>
      <w:r w:rsidRPr="00F5303B">
        <w:rPr>
          <w:rFonts w:ascii="Arial" w:hAnsi="Arial" w:cs="Arial"/>
        </w:rPr>
        <w:t xml:space="preserve"> the environment, and local productivity, while at the same time reducing costs to the public purse</w:t>
      </w:r>
      <w:r>
        <w:rPr>
          <w:rFonts w:ascii="Arial" w:hAnsi="Arial" w:cs="Arial"/>
        </w:rPr>
        <w:t>.</w:t>
      </w:r>
      <w:r>
        <w:rPr>
          <w:rStyle w:val="FootnoteReference"/>
          <w:rFonts w:ascii="Arial" w:hAnsi="Arial" w:cs="Arial"/>
        </w:rPr>
        <w:footnoteReference w:id="33"/>
      </w:r>
      <w:r>
        <w:rPr>
          <w:rFonts w:ascii="Arial" w:hAnsi="Arial" w:cs="Arial"/>
        </w:rPr>
        <w:t xml:space="preserve"> </w:t>
      </w:r>
      <w:r w:rsidRPr="00F5303B">
        <w:rPr>
          <w:rFonts w:ascii="Arial" w:hAnsi="Arial" w:cs="Arial"/>
        </w:rPr>
        <w:t>Active travel means walking or cycling to get from place to place rather than solely for leisure or fitness – such as walking to school or cycling to work. For many people this offers a convenient and accessible way to build physical activity into their lives.</w:t>
      </w:r>
      <w:r>
        <w:rPr>
          <w:rStyle w:val="FootnoteReference"/>
          <w:rFonts w:ascii="Arial" w:hAnsi="Arial" w:cs="Arial"/>
        </w:rPr>
        <w:footnoteReference w:id="34"/>
      </w:r>
    </w:p>
    <w:p w14:paraId="189FC624" w14:textId="0DD3CC00" w:rsidR="00255F3F" w:rsidRDefault="001F4F73" w:rsidP="00D61817">
      <w:pPr>
        <w:jc w:val="both"/>
        <w:rPr>
          <w:rFonts w:ascii="Arial" w:hAnsi="Arial" w:cs="Arial"/>
        </w:rPr>
      </w:pPr>
      <w:r w:rsidRPr="00A76CCA">
        <w:rPr>
          <w:noProof/>
          <w:lang w:eastAsia="en-GB"/>
        </w:rPr>
        <w:lastRenderedPageBreak/>
        <w:drawing>
          <wp:anchor distT="0" distB="0" distL="114300" distR="114300" simplePos="0" relativeHeight="251816960" behindDoc="1" locked="0" layoutInCell="1" allowOverlap="1" wp14:anchorId="68DE6978" wp14:editId="5EC8A65E">
            <wp:simplePos x="0" y="0"/>
            <wp:positionH relativeFrom="margin">
              <wp:posOffset>-76200</wp:posOffset>
            </wp:positionH>
            <wp:positionV relativeFrom="paragraph">
              <wp:posOffset>352425</wp:posOffset>
            </wp:positionV>
            <wp:extent cx="6486525" cy="1752600"/>
            <wp:effectExtent l="0" t="0" r="9525" b="0"/>
            <wp:wrapTight wrapText="bothSides">
              <wp:wrapPolygon edited="0">
                <wp:start x="0" y="0"/>
                <wp:lineTo x="0" y="21365"/>
                <wp:lineTo x="21568" y="21365"/>
                <wp:lineTo x="21568"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ve Travel Comparison Chart.jpg"/>
                    <pic:cNvPicPr/>
                  </pic:nvPicPr>
                  <pic:blipFill>
                    <a:blip r:embed="rId70">
                      <a:extLst>
                        <a:ext uri="{28A0092B-C50C-407E-A947-70E740481C1C}">
                          <a14:useLocalDpi xmlns:a14="http://schemas.microsoft.com/office/drawing/2010/main" val="0"/>
                        </a:ext>
                      </a:extLst>
                    </a:blip>
                    <a:stretch>
                      <a:fillRect/>
                    </a:stretch>
                  </pic:blipFill>
                  <pic:spPr>
                    <a:xfrm>
                      <a:off x="0" y="0"/>
                      <a:ext cx="6486525" cy="1752600"/>
                    </a:xfrm>
                    <a:prstGeom prst="rect">
                      <a:avLst/>
                    </a:prstGeom>
                  </pic:spPr>
                </pic:pic>
              </a:graphicData>
            </a:graphic>
            <wp14:sizeRelH relativeFrom="page">
              <wp14:pctWidth>0</wp14:pctWidth>
            </wp14:sizeRelH>
            <wp14:sizeRelV relativeFrom="page">
              <wp14:pctHeight>0</wp14:pctHeight>
            </wp14:sizeRelV>
          </wp:anchor>
        </w:drawing>
      </w:r>
      <w:r w:rsidR="00A049F5">
        <w:rPr>
          <w:rFonts w:ascii="Arial" w:hAnsi="Arial" w:cs="Arial"/>
          <w:noProof/>
          <w:lang w:eastAsia="en-GB"/>
        </w:rPr>
        <mc:AlternateContent>
          <mc:Choice Requires="wps">
            <w:drawing>
              <wp:anchor distT="0" distB="0" distL="114300" distR="114300" simplePos="0" relativeHeight="251712512" behindDoc="0" locked="0" layoutInCell="1" allowOverlap="1" wp14:anchorId="487282D7" wp14:editId="6841B925">
                <wp:simplePos x="0" y="0"/>
                <wp:positionH relativeFrom="margin">
                  <wp:posOffset>3837940</wp:posOffset>
                </wp:positionH>
                <wp:positionV relativeFrom="paragraph">
                  <wp:posOffset>15875</wp:posOffset>
                </wp:positionV>
                <wp:extent cx="2266950" cy="2952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22669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CC42D" w14:textId="77777777" w:rsidR="006834C6" w:rsidRPr="000944B5" w:rsidRDefault="006834C6">
                            <w:pPr>
                              <w:rPr>
                                <w:rFonts w:ascii="Arial" w:hAnsi="Arial" w:cs="Arial"/>
                                <w:i/>
                                <w:sz w:val="20"/>
                                <w:szCs w:val="20"/>
                              </w:rPr>
                            </w:pPr>
                            <w:r w:rsidRPr="000944B5">
                              <w:rPr>
                                <w:rFonts w:ascii="Arial" w:hAnsi="Arial" w:cs="Arial"/>
                                <w:i/>
                                <w:sz w:val="20"/>
                                <w:szCs w:val="20"/>
                              </w:rPr>
                              <w:t>Source: PHE fingertips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82D7" id="Text Box 53" o:spid="_x0000_s1114" type="#_x0000_t202" style="position:absolute;left:0;text-align:left;margin-left:302.2pt;margin-top:1.25pt;width:178.5pt;height:23.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C9jAIAAJQFAAAOAAAAZHJzL2Uyb0RvYy54bWysVEtPGzEQvlfqf7B8L5tsSCgRG5SCqCoh&#10;QIWKs+O1E6u2x7Wd7Ka/nrF38yjlQtXL7njmm/fj4rI1mmyEDwpsRYcnA0qE5VAru6zoj6ebT58p&#10;CZHZmmmwoqJbEejl7OOHi8ZNRQkr0LXwBI3YMG1cRVcxumlRBL4ShoUTcMKiUII3LOLTL4vaswat&#10;G12Ug8GkaMDXzgMXISD3uhPSWbYvpeDxXsogItEVxdhi/vr8XaRvMbtg06VnbqV4Hwb7hygMUxad&#10;7k1ds8jI2qu/TBnFPQSQ8YSDKUBKxUXOAbMZDl5l87hiTuRcsDjB7csU/p9Zfrd58ETVFR2PKLHM&#10;YI+eRBvJF2gJsrA+jQtThD06BMYW+djnHT8gM6XdSm/SHxMiKMdKb/fVTdY4MstyMjkfo4ijrDwf&#10;l2fjZKY4aDsf4lcBhiSioh67l4vKNrchdtAdJDkLoFV9o7TOjzQx4kp7smHYax1zjGj8D5S2pKno&#10;ZIRhJCULSb2zrG3iiDwzvbuUeZdhpuJWi4TR9ruQWLOc6Bu+GefC7v1ndEJJdPUexR5/iOo9yl0e&#10;qJE9g417ZaMs+Jx9XrJDyeqfu5LJDo+9Oco7kbFdtHlYRnlzEmsB9RYHw0O3WsHxG4Xdu2UhPjCP&#10;u4QNx/sQ7/EjNWD1oacoWYH//RY/4XHEUUpJg7tZ0fBrzbygRH+zOPznw9PTtMz5cTo+K/HhjyWL&#10;Y4ldmyvAkRjiJXI8kwkf9Y6UHswznpF58ooiZjn6rmjckVexuxh4hriYzzMI19exeGsfHU+mU5nT&#10;bD61z8y7foAjjv4d7LaYTV/NcYdNmhbm6whS5SE/VLVvAK5+XpP+TKXbcvzOqMMxnb0AAAD//wMA&#10;UEsDBBQABgAIAAAAIQC55wFo4AAAAAgBAAAPAAAAZHJzL2Rvd25yZXYueG1sTI9BT4NAFITvJv6H&#10;zTPxYtqlLUWLLI0xahNvlqrxtmWfQGTfEnYL+O99nvQ4mcnMN9l2sq0YsPeNIwWLeQQCqXSmoUrB&#10;oXic3YDwQZPRrSNU8I0etvn5WaZT40Z6wWEfKsEl5FOtoA6hS6X0ZY1W+7nrkNj7dL3VgWVfSdPr&#10;kcttK5dRlEirG+KFWnd4X2P5tT9ZBR9X1fuzn55ex9V61T3shuL6zRRKXV5Md7cgAk7hLwy/+IwO&#10;OTMd3YmMF62CJIpjjipYrkGwv0kWrI8K4k0EMs/k/wP5DwAAAP//AwBQSwECLQAUAAYACAAAACEA&#10;toM4kv4AAADhAQAAEwAAAAAAAAAAAAAAAAAAAAAAW0NvbnRlbnRfVHlwZXNdLnhtbFBLAQItABQA&#10;BgAIAAAAIQA4/SH/1gAAAJQBAAALAAAAAAAAAAAAAAAAAC8BAABfcmVscy8ucmVsc1BLAQItABQA&#10;BgAIAAAAIQCluhC9jAIAAJQFAAAOAAAAAAAAAAAAAAAAAC4CAABkcnMvZTJvRG9jLnhtbFBLAQIt&#10;ABQABgAIAAAAIQC55wFo4AAAAAgBAAAPAAAAAAAAAAAAAAAAAOYEAABkcnMvZG93bnJldi54bWxQ&#10;SwUGAAAAAAQABADzAAAA8wUAAAAA&#10;" fillcolor="white [3201]" stroked="f" strokeweight=".5pt">
                <v:textbox>
                  <w:txbxContent>
                    <w:p w14:paraId="2E6CC42D" w14:textId="77777777" w:rsidR="006834C6" w:rsidRPr="000944B5" w:rsidRDefault="006834C6">
                      <w:pPr>
                        <w:rPr>
                          <w:rFonts w:ascii="Arial" w:hAnsi="Arial" w:cs="Arial"/>
                          <w:i/>
                          <w:sz w:val="20"/>
                          <w:szCs w:val="20"/>
                        </w:rPr>
                      </w:pPr>
                      <w:r w:rsidRPr="000944B5">
                        <w:rPr>
                          <w:rFonts w:ascii="Arial" w:hAnsi="Arial" w:cs="Arial"/>
                          <w:i/>
                          <w:sz w:val="20"/>
                          <w:szCs w:val="20"/>
                        </w:rPr>
                        <w:t>Source: PHE fingertips</w:t>
                      </w:r>
                    </w:p>
                  </w:txbxContent>
                </v:textbox>
                <w10:wrap anchorx="margin"/>
              </v:shape>
            </w:pict>
          </mc:Fallback>
        </mc:AlternateContent>
      </w:r>
      <w:r w:rsidR="004C2EBB">
        <w:rPr>
          <w:rFonts w:ascii="Arial" w:hAnsi="Arial" w:cs="Arial"/>
        </w:rPr>
        <w:t>Figure 23</w:t>
      </w:r>
      <w:r w:rsidR="00F5303B" w:rsidRPr="00F5303B">
        <w:rPr>
          <w:rFonts w:ascii="Arial" w:hAnsi="Arial" w:cs="Arial"/>
        </w:rPr>
        <w:t>: Active Travel levels across Greater Manchester</w:t>
      </w:r>
    </w:p>
    <w:p w14:paraId="7119ED92" w14:textId="449DF36E" w:rsidR="00255F3F" w:rsidRDefault="00D47FBF" w:rsidP="00280AEF">
      <w:pPr>
        <w:spacing w:line="240" w:lineRule="auto"/>
        <w:jc w:val="both"/>
        <w:rPr>
          <w:rFonts w:ascii="Arial" w:hAnsi="Arial" w:cs="Arial"/>
        </w:rPr>
      </w:pPr>
      <w:r w:rsidRPr="00A049F5">
        <w:rPr>
          <w:rFonts w:ascii="Arial" w:hAnsi="Arial" w:cs="Arial"/>
        </w:rPr>
        <w:t>Statistics for 2019/20</w:t>
      </w:r>
      <w:r w:rsidR="00280AEF" w:rsidRPr="00A049F5">
        <w:rPr>
          <w:rFonts w:ascii="Arial" w:hAnsi="Arial" w:cs="Arial"/>
        </w:rPr>
        <w:t xml:space="preserve"> (</w:t>
      </w:r>
      <w:r w:rsidR="004C2EBB" w:rsidRPr="00A049F5">
        <w:rPr>
          <w:rFonts w:ascii="Arial" w:hAnsi="Arial" w:cs="Arial"/>
        </w:rPr>
        <w:t>figure 23)</w:t>
      </w:r>
      <w:r w:rsidR="000944B5" w:rsidRPr="00A049F5">
        <w:rPr>
          <w:rFonts w:ascii="Arial" w:hAnsi="Arial" w:cs="Arial"/>
        </w:rPr>
        <w:t xml:space="preserve"> illustrate the levels of active travel by local authorities across Great Manchester. </w:t>
      </w:r>
      <w:r w:rsidR="00280AEF" w:rsidRPr="00A049F5">
        <w:rPr>
          <w:rFonts w:ascii="Arial" w:hAnsi="Arial" w:cs="Arial"/>
        </w:rPr>
        <w:t xml:space="preserve">For </w:t>
      </w:r>
      <w:r w:rsidR="000944B5" w:rsidRPr="00A049F5">
        <w:rPr>
          <w:rFonts w:ascii="Arial" w:hAnsi="Arial" w:cs="Arial"/>
        </w:rPr>
        <w:t xml:space="preserve">Tameside the data </w:t>
      </w:r>
      <w:r w:rsidR="002408DA" w:rsidRPr="00A049F5">
        <w:rPr>
          <w:rFonts w:ascii="Arial" w:hAnsi="Arial" w:cs="Arial"/>
        </w:rPr>
        <w:t>showed</w:t>
      </w:r>
      <w:r w:rsidR="000944B5" w:rsidRPr="00A049F5">
        <w:rPr>
          <w:rFonts w:ascii="Arial" w:hAnsi="Arial" w:cs="Arial"/>
        </w:rPr>
        <w:t xml:space="preserve"> that levels of people cycling </w:t>
      </w:r>
      <w:r w:rsidR="002408DA" w:rsidRPr="00A049F5">
        <w:rPr>
          <w:rFonts w:ascii="Arial" w:hAnsi="Arial" w:cs="Arial"/>
        </w:rPr>
        <w:t>was</w:t>
      </w:r>
      <w:r w:rsidR="00280AEF" w:rsidRPr="00A049F5">
        <w:rPr>
          <w:rFonts w:ascii="Arial" w:hAnsi="Arial" w:cs="Arial"/>
        </w:rPr>
        <w:t xml:space="preserve"> similar to the England average</w:t>
      </w:r>
      <w:r w:rsidR="002408DA" w:rsidRPr="00A049F5">
        <w:rPr>
          <w:rFonts w:ascii="Arial" w:hAnsi="Arial" w:cs="Arial"/>
        </w:rPr>
        <w:t xml:space="preserve"> at the time</w:t>
      </w:r>
      <w:r w:rsidR="00280AEF" w:rsidRPr="00A049F5">
        <w:rPr>
          <w:rFonts w:ascii="Arial" w:hAnsi="Arial" w:cs="Arial"/>
        </w:rPr>
        <w:t xml:space="preserve">. However for </w:t>
      </w:r>
      <w:r w:rsidR="000944B5" w:rsidRPr="00A049F5">
        <w:rPr>
          <w:rFonts w:ascii="Arial" w:hAnsi="Arial" w:cs="Arial"/>
        </w:rPr>
        <w:t xml:space="preserve">walking </w:t>
      </w:r>
      <w:r w:rsidR="007A68C6" w:rsidRPr="00A049F5">
        <w:rPr>
          <w:rFonts w:ascii="Arial" w:hAnsi="Arial" w:cs="Arial"/>
        </w:rPr>
        <w:t>to travel</w:t>
      </w:r>
      <w:r w:rsidR="000944B5" w:rsidRPr="00A049F5">
        <w:rPr>
          <w:rFonts w:ascii="Arial" w:hAnsi="Arial" w:cs="Arial"/>
        </w:rPr>
        <w:t xml:space="preserve"> </w:t>
      </w:r>
      <w:r w:rsidR="00280AEF" w:rsidRPr="00A049F5">
        <w:rPr>
          <w:rFonts w:ascii="Arial" w:hAnsi="Arial" w:cs="Arial"/>
        </w:rPr>
        <w:t xml:space="preserve">the proportion </w:t>
      </w:r>
      <w:r w:rsidR="002408DA" w:rsidRPr="00A049F5">
        <w:rPr>
          <w:rFonts w:ascii="Arial" w:hAnsi="Arial" w:cs="Arial"/>
        </w:rPr>
        <w:t>was</w:t>
      </w:r>
      <w:r w:rsidR="000944B5" w:rsidRPr="00A049F5">
        <w:rPr>
          <w:rFonts w:ascii="Arial" w:hAnsi="Arial" w:cs="Arial"/>
        </w:rPr>
        <w:t xml:space="preserve"> significantly lower than the England averages. </w:t>
      </w:r>
      <w:r w:rsidR="00280AEF" w:rsidRPr="00A049F5">
        <w:rPr>
          <w:rFonts w:ascii="Arial" w:hAnsi="Arial" w:cs="Arial"/>
        </w:rPr>
        <w:t xml:space="preserve"> For walking Tameside </w:t>
      </w:r>
      <w:r w:rsidR="002408DA" w:rsidRPr="00A049F5">
        <w:rPr>
          <w:rFonts w:ascii="Arial" w:hAnsi="Arial" w:cs="Arial"/>
        </w:rPr>
        <w:t>ranked</w:t>
      </w:r>
      <w:r w:rsidR="00280AEF" w:rsidRPr="00A049F5">
        <w:rPr>
          <w:rFonts w:ascii="Arial" w:hAnsi="Arial" w:cs="Arial"/>
        </w:rPr>
        <w:t xml:space="preserve"> 7</w:t>
      </w:r>
      <w:r w:rsidR="007A68C6" w:rsidRPr="00A049F5">
        <w:rPr>
          <w:rFonts w:ascii="Arial" w:hAnsi="Arial" w:cs="Arial"/>
          <w:vertAlign w:val="superscript"/>
        </w:rPr>
        <w:t>th</w:t>
      </w:r>
      <w:r w:rsidR="00280AEF" w:rsidRPr="00A049F5">
        <w:rPr>
          <w:rFonts w:ascii="Arial" w:hAnsi="Arial" w:cs="Arial"/>
        </w:rPr>
        <w:t xml:space="preserve"> </w:t>
      </w:r>
      <w:r w:rsidR="008930E7" w:rsidRPr="00A049F5">
        <w:rPr>
          <w:rFonts w:ascii="Arial" w:hAnsi="Arial" w:cs="Arial"/>
        </w:rPr>
        <w:t xml:space="preserve">in Greater Manchester and </w:t>
      </w:r>
      <w:r w:rsidR="00280AEF" w:rsidRPr="00A049F5">
        <w:rPr>
          <w:rFonts w:ascii="Arial" w:hAnsi="Arial" w:cs="Arial"/>
        </w:rPr>
        <w:t>5</w:t>
      </w:r>
      <w:r w:rsidR="00280AEF" w:rsidRPr="00A049F5">
        <w:rPr>
          <w:rFonts w:ascii="Arial" w:hAnsi="Arial" w:cs="Arial"/>
          <w:vertAlign w:val="superscript"/>
        </w:rPr>
        <w:t>th</w:t>
      </w:r>
      <w:r w:rsidR="00280AEF" w:rsidRPr="00A049F5">
        <w:rPr>
          <w:rFonts w:ascii="Arial" w:hAnsi="Arial" w:cs="Arial"/>
        </w:rPr>
        <w:t xml:space="preserve"> for cycling</w:t>
      </w:r>
      <w:r w:rsidR="002408DA" w:rsidRPr="00A049F5">
        <w:rPr>
          <w:rFonts w:ascii="Arial" w:hAnsi="Arial" w:cs="Arial"/>
        </w:rPr>
        <w:t>.</w:t>
      </w:r>
    </w:p>
    <w:p w14:paraId="553337F8" w14:textId="77777777" w:rsidR="00A049F5" w:rsidRDefault="00DE7D4A" w:rsidP="00D61817">
      <w:pPr>
        <w:jc w:val="both"/>
        <w:rPr>
          <w:rFonts w:ascii="Arial" w:hAnsi="Arial" w:cs="Arial"/>
        </w:rPr>
      </w:pPr>
      <w:r>
        <w:rPr>
          <w:rFonts w:ascii="Arial" w:hAnsi="Arial" w:cs="Arial"/>
        </w:rPr>
        <w:t xml:space="preserve">Overall physical activity levels across Tameside are low when compared to the England and the rest </w:t>
      </w:r>
      <w:r w:rsidR="00280AEF">
        <w:rPr>
          <w:rFonts w:ascii="Arial" w:hAnsi="Arial" w:cs="Arial"/>
        </w:rPr>
        <w:t xml:space="preserve">of Greater Manchester. Around </w:t>
      </w:r>
      <w:r w:rsidR="002408DA">
        <w:rPr>
          <w:rFonts w:ascii="Arial" w:hAnsi="Arial" w:cs="Arial"/>
        </w:rPr>
        <w:t>29.5</w:t>
      </w:r>
      <w:r>
        <w:rPr>
          <w:rFonts w:ascii="Arial" w:hAnsi="Arial" w:cs="Arial"/>
        </w:rPr>
        <w:t xml:space="preserve">% of our </w:t>
      </w:r>
      <w:r w:rsidR="002408DA">
        <w:rPr>
          <w:rFonts w:ascii="Arial" w:hAnsi="Arial" w:cs="Arial"/>
        </w:rPr>
        <w:t>adult</w:t>
      </w:r>
      <w:r>
        <w:rPr>
          <w:rFonts w:ascii="Arial" w:hAnsi="Arial" w:cs="Arial"/>
        </w:rPr>
        <w:t xml:space="preserve"> are </w:t>
      </w:r>
      <w:r w:rsidR="00280AEF">
        <w:rPr>
          <w:rFonts w:ascii="Arial" w:hAnsi="Arial" w:cs="Arial"/>
        </w:rPr>
        <w:t xml:space="preserve">physically inactive and have the </w:t>
      </w:r>
      <w:r w:rsidR="002408DA">
        <w:rPr>
          <w:rFonts w:ascii="Arial" w:hAnsi="Arial" w:cs="Arial"/>
        </w:rPr>
        <w:t>2</w:t>
      </w:r>
      <w:r w:rsidR="002408DA" w:rsidRPr="002408DA">
        <w:rPr>
          <w:rFonts w:ascii="Arial" w:hAnsi="Arial" w:cs="Arial"/>
          <w:vertAlign w:val="superscript"/>
        </w:rPr>
        <w:t>nd</w:t>
      </w:r>
      <w:r w:rsidR="00280AEF">
        <w:rPr>
          <w:rFonts w:ascii="Arial" w:hAnsi="Arial" w:cs="Arial"/>
        </w:rPr>
        <w:t xml:space="preserve"> highest rate of inactivity in Greater Manchester.</w:t>
      </w:r>
    </w:p>
    <w:p w14:paraId="679038DF" w14:textId="22E563D2" w:rsidR="00255F3F" w:rsidRPr="00A049F5" w:rsidRDefault="007A68C6" w:rsidP="00D61817">
      <w:pPr>
        <w:jc w:val="both"/>
        <w:rPr>
          <w:rFonts w:ascii="Arial" w:hAnsi="Arial" w:cs="Arial"/>
        </w:rPr>
      </w:pPr>
      <w:r w:rsidRPr="00145E05">
        <w:rPr>
          <w:rFonts w:ascii="Arial" w:hAnsi="Arial" w:cs="Arial"/>
          <w:b/>
          <w:color w:val="E36C0A" w:themeColor="accent6" w:themeShade="BF"/>
        </w:rPr>
        <w:t>Implications</w:t>
      </w:r>
    </w:p>
    <w:p w14:paraId="22E2C264" w14:textId="1A82E040" w:rsidR="00DE7D4A" w:rsidRPr="00DE7D4A" w:rsidRDefault="007A68C6" w:rsidP="00DE7D4A">
      <w:pPr>
        <w:jc w:val="both"/>
        <w:rPr>
          <w:rFonts w:ascii="Arial" w:hAnsi="Arial" w:cs="Arial"/>
        </w:rPr>
      </w:pPr>
      <w:r w:rsidRPr="007A68C6">
        <w:rPr>
          <w:rFonts w:ascii="Arial" w:hAnsi="Arial" w:cs="Arial"/>
        </w:rPr>
        <w:t>Physical inactivity directly contributes to 1 in 6 deaths in the UK and costs £7.4 billion a year to business and wider society</w:t>
      </w:r>
      <w:r>
        <w:rPr>
          <w:rFonts w:ascii="Arial" w:hAnsi="Arial" w:cs="Arial"/>
        </w:rPr>
        <w:t xml:space="preserve"> with</w:t>
      </w:r>
      <w:r w:rsidRPr="007A68C6">
        <w:rPr>
          <w:rFonts w:ascii="Arial" w:hAnsi="Arial" w:cs="Arial"/>
        </w:rPr>
        <w:t xml:space="preserve"> </w:t>
      </w:r>
      <w:r>
        <w:rPr>
          <w:rFonts w:ascii="Arial" w:hAnsi="Arial" w:cs="Arial"/>
        </w:rPr>
        <w:t>the growth in road transport having</w:t>
      </w:r>
      <w:r w:rsidRPr="007A68C6">
        <w:rPr>
          <w:rFonts w:ascii="Arial" w:hAnsi="Arial" w:cs="Arial"/>
        </w:rPr>
        <w:t xml:space="preserve"> been a major factor in reducing levels of physical activity and increasing obesity</w:t>
      </w:r>
      <w:r>
        <w:rPr>
          <w:rFonts w:ascii="Arial" w:hAnsi="Arial" w:cs="Arial"/>
        </w:rPr>
        <w:t>.</w:t>
      </w:r>
      <w:r>
        <w:rPr>
          <w:rStyle w:val="FootnoteReference"/>
          <w:rFonts w:ascii="Arial" w:hAnsi="Arial" w:cs="Arial"/>
        </w:rPr>
        <w:footnoteReference w:id="35"/>
      </w:r>
      <w:r w:rsidRPr="007A68C6">
        <w:rPr>
          <w:rFonts w:ascii="Arial" w:hAnsi="Arial" w:cs="Arial"/>
        </w:rPr>
        <w:t xml:space="preserve"> </w:t>
      </w:r>
    </w:p>
    <w:p w14:paraId="70484813" w14:textId="1BA5D8E4" w:rsidR="00DE7D4A" w:rsidRDefault="00DE7D4A" w:rsidP="00DE7D4A">
      <w:pPr>
        <w:jc w:val="both"/>
        <w:rPr>
          <w:rFonts w:ascii="Arial" w:hAnsi="Arial" w:cs="Arial"/>
        </w:rPr>
      </w:pPr>
      <w:r w:rsidRPr="00DE7D4A">
        <w:rPr>
          <w:rFonts w:ascii="Arial" w:hAnsi="Arial" w:cs="Arial"/>
        </w:rPr>
        <w:t>Long term conditions such as diabetes, cardiovascular and respiratory disease lead to greater dependency on home, residential and ultimately nursing care. This drain on resources is avoidable, as is the personal strain it puts on families and individuals.</w:t>
      </w:r>
    </w:p>
    <w:p w14:paraId="2001E143" w14:textId="3E15D683" w:rsidR="007A68C6" w:rsidRDefault="007A68C6" w:rsidP="00D61817">
      <w:pPr>
        <w:jc w:val="both"/>
        <w:rPr>
          <w:rFonts w:ascii="Arial" w:hAnsi="Arial" w:cs="Arial"/>
        </w:rPr>
      </w:pPr>
      <w:r w:rsidRPr="007A68C6">
        <w:rPr>
          <w:rFonts w:ascii="Arial" w:hAnsi="Arial" w:cs="Arial"/>
        </w:rPr>
        <w:t xml:space="preserve">One of the major attractions of cycling and walking is </w:t>
      </w:r>
      <w:r>
        <w:rPr>
          <w:rFonts w:ascii="Arial" w:hAnsi="Arial" w:cs="Arial"/>
        </w:rPr>
        <w:t>the positive benefits for population</w:t>
      </w:r>
      <w:r w:rsidRPr="007A68C6">
        <w:rPr>
          <w:rFonts w:ascii="Arial" w:hAnsi="Arial" w:cs="Arial"/>
        </w:rPr>
        <w:t xml:space="preserve"> health and wellbeing. Active travel is an important means of building physical activity into our daily routines, </w:t>
      </w:r>
      <w:r>
        <w:rPr>
          <w:rFonts w:ascii="Arial" w:hAnsi="Arial" w:cs="Arial"/>
        </w:rPr>
        <w:t xml:space="preserve">while </w:t>
      </w:r>
      <w:r w:rsidRPr="007A68C6">
        <w:rPr>
          <w:rFonts w:ascii="Arial" w:hAnsi="Arial" w:cs="Arial"/>
        </w:rPr>
        <w:t>also improving air quality and mental health.</w:t>
      </w:r>
    </w:p>
    <w:p w14:paraId="032B9199" w14:textId="77777777" w:rsidR="007A68C6" w:rsidRPr="00145E05" w:rsidRDefault="00DE7D4A" w:rsidP="00D61817">
      <w:pPr>
        <w:jc w:val="both"/>
        <w:rPr>
          <w:rFonts w:ascii="Arial" w:hAnsi="Arial" w:cs="Arial"/>
          <w:b/>
          <w:color w:val="E36C0A" w:themeColor="accent6" w:themeShade="BF"/>
        </w:rPr>
      </w:pPr>
      <w:r w:rsidRPr="00145E05">
        <w:rPr>
          <w:rFonts w:ascii="Arial" w:hAnsi="Arial" w:cs="Arial"/>
          <w:b/>
          <w:color w:val="E36C0A" w:themeColor="accent6" w:themeShade="BF"/>
        </w:rPr>
        <w:t>Recommendations</w:t>
      </w:r>
    </w:p>
    <w:p w14:paraId="397D4E49" w14:textId="1DC18791" w:rsidR="00DE7D4A" w:rsidRPr="00B45619" w:rsidRDefault="00DE7D4A" w:rsidP="00D61817">
      <w:pPr>
        <w:jc w:val="both"/>
        <w:rPr>
          <w:rFonts w:ascii="Arial" w:hAnsi="Arial" w:cs="Arial"/>
          <w:b/>
        </w:rPr>
      </w:pPr>
      <w:r w:rsidRPr="00A049F5">
        <w:rPr>
          <w:rFonts w:ascii="Helvetica" w:hAnsi="Helvetica" w:cs="Arial"/>
          <w:lang w:val="en"/>
        </w:rPr>
        <w:t xml:space="preserve">The Tameside population </w:t>
      </w:r>
      <w:r w:rsidR="002408DA" w:rsidRPr="00A049F5">
        <w:rPr>
          <w:rFonts w:ascii="Helvetica" w:hAnsi="Helvetica" w:cs="Arial"/>
          <w:lang w:val="en"/>
        </w:rPr>
        <w:t>was</w:t>
      </w:r>
      <w:r w:rsidRPr="00A049F5">
        <w:rPr>
          <w:rFonts w:ascii="Helvetica" w:hAnsi="Helvetica" w:cs="Arial"/>
          <w:lang w:val="en"/>
        </w:rPr>
        <w:t xml:space="preserve"> expected to increase by </w:t>
      </w:r>
      <w:r w:rsidR="00720F30" w:rsidRPr="00A049F5">
        <w:rPr>
          <w:rFonts w:ascii="Helvetica" w:hAnsi="Helvetica" w:cs="Arial"/>
          <w:lang w:val="en"/>
        </w:rPr>
        <w:t xml:space="preserve">around </w:t>
      </w:r>
      <w:r w:rsidR="00A55A2A" w:rsidRPr="00A049F5">
        <w:rPr>
          <w:rFonts w:ascii="Helvetica" w:hAnsi="Helvetica" w:cs="Arial"/>
          <w:lang w:val="en"/>
        </w:rPr>
        <w:t>17,000 over the next 20</w:t>
      </w:r>
      <w:r w:rsidRPr="00A049F5">
        <w:rPr>
          <w:rFonts w:ascii="Helvetica" w:hAnsi="Helvetica" w:cs="Arial"/>
          <w:lang w:val="en"/>
        </w:rPr>
        <w:t xml:space="preserve"> years</w:t>
      </w:r>
      <w:r w:rsidR="002408DA" w:rsidRPr="00A049F5">
        <w:rPr>
          <w:rFonts w:ascii="Helvetica" w:hAnsi="Helvetica" w:cs="Arial"/>
          <w:lang w:val="en"/>
        </w:rPr>
        <w:t xml:space="preserve"> (as of 2018)</w:t>
      </w:r>
      <w:r w:rsidRPr="00A049F5">
        <w:rPr>
          <w:rFonts w:ascii="Helvetica" w:hAnsi="Helvetica" w:cs="Arial"/>
          <w:lang w:val="en"/>
        </w:rPr>
        <w:t>. Linking housing growth with walking, cycling and public transport will help ensure new developments are built in the right places and with the right infrastructure to enable efficient and sustainable mobility that is attractive for people and businesses.</w:t>
      </w:r>
    </w:p>
    <w:p w14:paraId="724FE2CC" w14:textId="7EA4C3A8" w:rsidR="002837D4" w:rsidRPr="00A049F5" w:rsidRDefault="003172EF" w:rsidP="001F4F73">
      <w:pPr>
        <w:spacing w:after="0"/>
        <w:jc w:val="both"/>
        <w:rPr>
          <w:rFonts w:ascii="Arial" w:hAnsi="Arial" w:cs="Arial"/>
        </w:rPr>
      </w:pPr>
      <w:r w:rsidRPr="003172EF">
        <w:rPr>
          <w:rFonts w:ascii="Arial" w:hAnsi="Arial" w:cs="Arial"/>
        </w:rPr>
        <w:t>Being active every day needs to be embedded across every community in every aspect of life. The association between physical activity and leading a healthy, happy life means that issues of cost, access or cultural barriers need to be tackled.</w:t>
      </w:r>
      <w:r>
        <w:rPr>
          <w:rStyle w:val="FootnoteReference"/>
          <w:rFonts w:ascii="Arial" w:hAnsi="Arial" w:cs="Arial"/>
        </w:rPr>
        <w:footnoteReference w:id="36"/>
      </w:r>
      <w:r w:rsidR="001F4F73">
        <w:rPr>
          <w:rFonts w:ascii="Arial" w:hAnsi="Arial" w:cs="Arial"/>
        </w:rPr>
        <w:t xml:space="preserve"> </w:t>
      </w:r>
      <w:r w:rsidRPr="003172EF">
        <w:rPr>
          <w:rFonts w:ascii="Arial" w:hAnsi="Arial" w:cs="Arial"/>
        </w:rPr>
        <w:t>Thoughtful urban design, understanding land use patterns, and creating transportation systems that promote walking and cycling will help to create active, healthier, and more liveable communities.</w:t>
      </w:r>
      <w:r w:rsidR="00720F30">
        <w:rPr>
          <w:rStyle w:val="FootnoteReference"/>
          <w:rFonts w:ascii="Arial" w:hAnsi="Arial" w:cs="Arial"/>
        </w:rPr>
        <w:footnoteReference w:id="37"/>
      </w:r>
      <w:r w:rsidR="00720F30">
        <w:rPr>
          <w:rFonts w:ascii="Arial" w:hAnsi="Arial" w:cs="Arial"/>
        </w:rPr>
        <w:t xml:space="preserve"> </w:t>
      </w:r>
      <w:r w:rsidR="00720F30" w:rsidRPr="00720F30">
        <w:rPr>
          <w:rFonts w:ascii="Arial" w:hAnsi="Arial" w:cs="Arial"/>
        </w:rPr>
        <w:t>Pedestrians, cyclists, and users of other modes of transport that involve physical activity need the highest priority when developing or maintaining streets and roads.</w:t>
      </w:r>
    </w:p>
    <w:p w14:paraId="7DBC947B" w14:textId="3BBD8081" w:rsidR="008042B4" w:rsidRPr="00145E05" w:rsidRDefault="008042B4" w:rsidP="008042B4">
      <w:pPr>
        <w:jc w:val="both"/>
        <w:rPr>
          <w:rFonts w:ascii="Arial" w:hAnsi="Arial" w:cs="Arial"/>
          <w:b/>
          <w:color w:val="E36C0A" w:themeColor="accent6" w:themeShade="BF"/>
          <w:sz w:val="24"/>
          <w:szCs w:val="24"/>
        </w:rPr>
      </w:pPr>
      <w:r w:rsidRPr="00145E05">
        <w:rPr>
          <w:rFonts w:ascii="Arial" w:hAnsi="Arial" w:cs="Arial"/>
          <w:b/>
          <w:color w:val="E36C0A" w:themeColor="accent6" w:themeShade="BF"/>
          <w:sz w:val="24"/>
          <w:szCs w:val="24"/>
        </w:rPr>
        <w:lastRenderedPageBreak/>
        <w:t>Housing</w:t>
      </w:r>
    </w:p>
    <w:p w14:paraId="469933EF" w14:textId="77777777" w:rsidR="008042B4" w:rsidRPr="00145E05" w:rsidRDefault="008042B4" w:rsidP="008042B4">
      <w:pPr>
        <w:jc w:val="both"/>
        <w:rPr>
          <w:rFonts w:ascii="Arial" w:hAnsi="Arial" w:cs="Arial"/>
          <w:b/>
          <w:color w:val="E36C0A" w:themeColor="accent6" w:themeShade="BF"/>
        </w:rPr>
      </w:pPr>
      <w:r w:rsidRPr="00145E05">
        <w:rPr>
          <w:rFonts w:ascii="Arial" w:hAnsi="Arial" w:cs="Arial"/>
          <w:b/>
          <w:color w:val="E36C0A" w:themeColor="accent6" w:themeShade="BF"/>
        </w:rPr>
        <w:t>The challenge</w:t>
      </w:r>
    </w:p>
    <w:p w14:paraId="7E6A3E66" w14:textId="71FB1330" w:rsidR="008042B4" w:rsidRPr="00720F30" w:rsidRDefault="00A55A2A" w:rsidP="008042B4">
      <w:pPr>
        <w:jc w:val="both"/>
        <w:rPr>
          <w:rFonts w:ascii="Arial" w:hAnsi="Arial" w:cs="Arial"/>
        </w:rPr>
      </w:pPr>
      <w:r w:rsidRPr="00A049F5">
        <w:rPr>
          <w:rFonts w:ascii="Arial" w:hAnsi="Arial" w:cs="Arial"/>
        </w:rPr>
        <w:t>Over the next 20</w:t>
      </w:r>
      <w:r w:rsidR="008042B4" w:rsidRPr="00A049F5">
        <w:rPr>
          <w:rFonts w:ascii="Arial" w:hAnsi="Arial" w:cs="Arial"/>
        </w:rPr>
        <w:t xml:space="preserve"> years the population in the UK is set to increase by 10 million, for Tameside the gro</w:t>
      </w:r>
      <w:r w:rsidRPr="00A049F5">
        <w:rPr>
          <w:rFonts w:ascii="Arial" w:hAnsi="Arial" w:cs="Arial"/>
        </w:rPr>
        <w:t>wth is estimated to be around 17</w:t>
      </w:r>
      <w:r w:rsidR="008042B4" w:rsidRPr="00A049F5">
        <w:rPr>
          <w:rFonts w:ascii="Arial" w:hAnsi="Arial" w:cs="Arial"/>
        </w:rPr>
        <w:t xml:space="preserve">,000 people. Population growth and particularly a growth in the number of households, leads to a growth in housing demand. Projections suggest that nationally household numbers are </w:t>
      </w:r>
      <w:r w:rsidRPr="00A049F5">
        <w:rPr>
          <w:rFonts w:ascii="Arial" w:hAnsi="Arial" w:cs="Arial"/>
        </w:rPr>
        <w:t>expected to rise by 12% over the next 20</w:t>
      </w:r>
      <w:r w:rsidR="008042B4" w:rsidRPr="00A049F5">
        <w:rPr>
          <w:rFonts w:ascii="Arial" w:hAnsi="Arial" w:cs="Arial"/>
        </w:rPr>
        <w:t xml:space="preserve"> years. For Tameside</w:t>
      </w:r>
      <w:r w:rsidR="00F07989" w:rsidRPr="00A049F5">
        <w:rPr>
          <w:rFonts w:ascii="Arial" w:hAnsi="Arial" w:cs="Arial"/>
        </w:rPr>
        <w:t xml:space="preserve"> </w:t>
      </w:r>
      <w:r w:rsidRPr="00A049F5">
        <w:rPr>
          <w:rFonts w:ascii="Arial" w:hAnsi="Arial" w:cs="Arial"/>
        </w:rPr>
        <w:t>the projection is lower at 10.2</w:t>
      </w:r>
      <w:r w:rsidR="008042B4" w:rsidRPr="00A049F5">
        <w:rPr>
          <w:rFonts w:ascii="Arial" w:hAnsi="Arial" w:cs="Arial"/>
        </w:rPr>
        <w:t xml:space="preserve">%, this could mean an increase of around </w:t>
      </w:r>
      <w:r w:rsidRPr="00A049F5">
        <w:rPr>
          <w:rFonts w:ascii="Arial" w:hAnsi="Arial" w:cs="Arial"/>
        </w:rPr>
        <w:t>10,267</w:t>
      </w:r>
      <w:r w:rsidR="008042B4" w:rsidRPr="00A049F5">
        <w:rPr>
          <w:rFonts w:ascii="Arial" w:hAnsi="Arial" w:cs="Arial"/>
        </w:rPr>
        <w:t xml:space="preserve"> households or </w:t>
      </w:r>
      <w:r w:rsidRPr="00A049F5">
        <w:rPr>
          <w:rFonts w:ascii="Arial" w:hAnsi="Arial" w:cs="Arial"/>
        </w:rPr>
        <w:t>513</w:t>
      </w:r>
      <w:r w:rsidR="008042B4" w:rsidRPr="00A049F5">
        <w:rPr>
          <w:rFonts w:ascii="Arial" w:hAnsi="Arial" w:cs="Arial"/>
        </w:rPr>
        <w:t xml:space="preserve"> additional hous</w:t>
      </w:r>
      <w:r w:rsidRPr="00A049F5">
        <w:rPr>
          <w:rFonts w:ascii="Arial" w:hAnsi="Arial" w:cs="Arial"/>
        </w:rPr>
        <w:t>eholds each year for the next 20</w:t>
      </w:r>
      <w:r w:rsidR="008042B4" w:rsidRPr="00A049F5">
        <w:rPr>
          <w:rFonts w:ascii="Arial" w:hAnsi="Arial" w:cs="Arial"/>
        </w:rPr>
        <w:t xml:space="preserve"> years.</w:t>
      </w:r>
      <w:r w:rsidR="008042B4" w:rsidRPr="00A049F5">
        <w:rPr>
          <w:rStyle w:val="FootnoteReference"/>
          <w:rFonts w:ascii="Arial" w:hAnsi="Arial" w:cs="Arial"/>
        </w:rPr>
        <w:footnoteReference w:id="38"/>
      </w:r>
    </w:p>
    <w:p w14:paraId="18785EC4" w14:textId="4D8EC26A" w:rsidR="002837D4" w:rsidRPr="001F4F73" w:rsidRDefault="008042B4" w:rsidP="008042B4">
      <w:pPr>
        <w:jc w:val="both"/>
        <w:rPr>
          <w:rFonts w:ascii="Arial" w:hAnsi="Arial" w:cs="Arial"/>
          <w:vertAlign w:val="superscript"/>
        </w:rPr>
      </w:pPr>
      <w:r w:rsidRPr="001D4761">
        <w:rPr>
          <w:rFonts w:ascii="Arial" w:hAnsi="Arial" w:cs="Arial"/>
        </w:rPr>
        <w:t>Households headed by someone aged 65 years and ove</w:t>
      </w:r>
      <w:r w:rsidR="00A55A2A">
        <w:rPr>
          <w:rFonts w:ascii="Arial" w:hAnsi="Arial" w:cs="Arial"/>
        </w:rPr>
        <w:t>r are projected to increase by 3</w:t>
      </w:r>
      <w:r w:rsidRPr="001D4761">
        <w:rPr>
          <w:rFonts w:ascii="Arial" w:hAnsi="Arial" w:cs="Arial"/>
        </w:rPr>
        <w:t>4</w:t>
      </w:r>
      <w:proofErr w:type="gramStart"/>
      <w:r w:rsidRPr="001D4761">
        <w:rPr>
          <w:rFonts w:ascii="Arial" w:hAnsi="Arial" w:cs="Arial"/>
        </w:rPr>
        <w:t xml:space="preserve">% </w:t>
      </w:r>
      <w:r w:rsidR="00A55A2A">
        <w:rPr>
          <w:rFonts w:ascii="Arial" w:hAnsi="Arial" w:cs="Arial"/>
        </w:rPr>
        <w:t xml:space="preserve"> compared</w:t>
      </w:r>
      <w:proofErr w:type="gramEnd"/>
      <w:r w:rsidR="00A55A2A">
        <w:rPr>
          <w:rFonts w:ascii="Arial" w:hAnsi="Arial" w:cs="Arial"/>
        </w:rPr>
        <w:t xml:space="preserve"> to 2018 by 2043</w:t>
      </w:r>
      <w:r w:rsidRPr="001D4761">
        <w:rPr>
          <w:rFonts w:ascii="Arial" w:hAnsi="Arial" w:cs="Arial"/>
        </w:rPr>
        <w:t>, while those headed by someone aged under 65 years</w:t>
      </w:r>
      <w:r w:rsidR="00A55A2A">
        <w:rPr>
          <w:rFonts w:ascii="Arial" w:hAnsi="Arial" w:cs="Arial"/>
        </w:rPr>
        <w:t xml:space="preserve"> are projected to grow by just 5</w:t>
      </w:r>
      <w:r w:rsidRPr="001D4761">
        <w:rPr>
          <w:rFonts w:ascii="Arial" w:hAnsi="Arial" w:cs="Arial"/>
        </w:rPr>
        <w:t>%.</w:t>
      </w:r>
      <w:r>
        <w:rPr>
          <w:rFonts w:ascii="Arial" w:hAnsi="Arial" w:cs="Arial"/>
          <w:vertAlign w:val="superscript"/>
        </w:rPr>
        <w:t xml:space="preserve">36 </w:t>
      </w:r>
    </w:p>
    <w:p w14:paraId="5CD84664" w14:textId="77777777" w:rsidR="008042B4" w:rsidRPr="00145E05" w:rsidRDefault="008042B4" w:rsidP="008042B4">
      <w:pPr>
        <w:jc w:val="both"/>
        <w:rPr>
          <w:rFonts w:ascii="Arial" w:hAnsi="Arial" w:cs="Arial"/>
          <w:b/>
          <w:color w:val="E36C0A" w:themeColor="accent6" w:themeShade="BF"/>
        </w:rPr>
      </w:pPr>
      <w:r w:rsidRPr="00145E05">
        <w:rPr>
          <w:rFonts w:ascii="Arial" w:hAnsi="Arial" w:cs="Arial"/>
          <w:b/>
          <w:color w:val="E36C0A" w:themeColor="accent6" w:themeShade="BF"/>
        </w:rPr>
        <w:t>Implications</w:t>
      </w:r>
    </w:p>
    <w:p w14:paraId="70114537" w14:textId="77777777" w:rsidR="008042B4" w:rsidRDefault="008042B4" w:rsidP="008042B4">
      <w:pPr>
        <w:jc w:val="both"/>
        <w:rPr>
          <w:rFonts w:ascii="Arial" w:hAnsi="Arial" w:cs="Arial"/>
        </w:rPr>
      </w:pPr>
      <w:r w:rsidRPr="0058440C">
        <w:rPr>
          <w:rFonts w:ascii="Arial" w:hAnsi="Arial" w:cs="Arial"/>
        </w:rPr>
        <w:t>Houses are more than physical structures providing shelter. They are homes – where we bring up our families, socialise with friends, our own space where we can unwind, keep our possessions safe and take refuge from the rest of the world. They’re where we spend most of our time.</w:t>
      </w:r>
      <w:r>
        <w:rPr>
          <w:rStyle w:val="FootnoteReference"/>
          <w:rFonts w:ascii="Arial" w:hAnsi="Arial" w:cs="Arial"/>
        </w:rPr>
        <w:footnoteReference w:id="39"/>
      </w:r>
    </w:p>
    <w:p w14:paraId="6199357B" w14:textId="77777777" w:rsidR="008042B4" w:rsidRDefault="00EC2CF8" w:rsidP="008042B4">
      <w:pPr>
        <w:jc w:val="both"/>
        <w:rPr>
          <w:rFonts w:ascii="Arial" w:hAnsi="Arial" w:cs="Arial"/>
          <w:vertAlign w:val="superscript"/>
        </w:rPr>
      </w:pPr>
      <w:r>
        <w:rPr>
          <w:rFonts w:ascii="Arial" w:hAnsi="Arial" w:cs="Arial"/>
          <w:noProof/>
          <w:vertAlign w:val="superscript"/>
          <w:lang w:eastAsia="en-GB"/>
        </w:rPr>
        <w:drawing>
          <wp:anchor distT="0" distB="0" distL="114300" distR="114300" simplePos="0" relativeHeight="251748352" behindDoc="0" locked="0" layoutInCell="1" allowOverlap="1" wp14:anchorId="52C95217" wp14:editId="6115A790">
            <wp:simplePos x="0" y="0"/>
            <wp:positionH relativeFrom="margin">
              <wp:align>right</wp:align>
            </wp:positionH>
            <wp:positionV relativeFrom="margin">
              <wp:posOffset>1781810</wp:posOffset>
            </wp:positionV>
            <wp:extent cx="5130800" cy="35052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ousing.PNG"/>
                    <pic:cNvPicPr/>
                  </pic:nvPicPr>
                  <pic:blipFill>
                    <a:blip r:embed="rId71">
                      <a:extLst>
                        <a:ext uri="{28A0092B-C50C-407E-A947-70E740481C1C}">
                          <a14:useLocalDpi xmlns:a14="http://schemas.microsoft.com/office/drawing/2010/main" val="0"/>
                        </a:ext>
                      </a:extLst>
                    </a:blip>
                    <a:stretch>
                      <a:fillRect/>
                    </a:stretch>
                  </pic:blipFill>
                  <pic:spPr>
                    <a:xfrm>
                      <a:off x="0" y="0"/>
                      <a:ext cx="5130800" cy="3505200"/>
                    </a:xfrm>
                    <a:prstGeom prst="rect">
                      <a:avLst/>
                    </a:prstGeom>
                  </pic:spPr>
                </pic:pic>
              </a:graphicData>
            </a:graphic>
            <wp14:sizeRelH relativeFrom="margin">
              <wp14:pctWidth>0</wp14:pctWidth>
            </wp14:sizeRelH>
            <wp14:sizeRelV relativeFrom="margin">
              <wp14:pctHeight>0</wp14:pctHeight>
            </wp14:sizeRelV>
          </wp:anchor>
        </w:drawing>
      </w:r>
      <w:r w:rsidR="008042B4" w:rsidRPr="001406BC">
        <w:rPr>
          <w:rFonts w:ascii="Arial" w:hAnsi="Arial" w:cs="Arial"/>
        </w:rPr>
        <w:t xml:space="preserve">The right home environment is essential to health and wellbeing, throughout life. It is a </w:t>
      </w:r>
      <w:r w:rsidR="008042B4">
        <w:rPr>
          <w:rFonts w:ascii="Arial" w:hAnsi="Arial" w:cs="Arial"/>
        </w:rPr>
        <w:t xml:space="preserve">key </w:t>
      </w:r>
      <w:r w:rsidR="008042B4" w:rsidRPr="001406BC">
        <w:rPr>
          <w:rFonts w:ascii="Arial" w:hAnsi="Arial" w:cs="Arial"/>
        </w:rPr>
        <w:t>wider determinant of health.</w:t>
      </w:r>
      <w:r w:rsidR="008042B4">
        <w:rPr>
          <w:rFonts w:ascii="Arial" w:hAnsi="Arial" w:cs="Arial"/>
        </w:rPr>
        <w:t xml:space="preserve"> </w:t>
      </w:r>
      <w:r w:rsidR="008042B4" w:rsidRPr="001406BC">
        <w:rPr>
          <w:rFonts w:ascii="Arial" w:hAnsi="Arial" w:cs="Arial"/>
        </w:rPr>
        <w:t>The right home environment protects and improves health and wellbeing, and prevents physical and mental ill health.</w:t>
      </w:r>
      <w:r w:rsidR="008042B4">
        <w:rPr>
          <w:rStyle w:val="FootnoteReference"/>
          <w:rFonts w:ascii="Arial" w:hAnsi="Arial" w:cs="Arial"/>
        </w:rPr>
        <w:footnoteReference w:id="40"/>
      </w:r>
      <w:r w:rsidR="008042B4">
        <w:rPr>
          <w:rFonts w:ascii="Arial" w:hAnsi="Arial" w:cs="Arial"/>
        </w:rPr>
        <w:t xml:space="preserve"> The estimated cost of poor housing to the NHS in England is £1.4 billion per year. The end of a tenancy in the private rented sector is the main reason for homelessness. (31% of all statutory homelessness)</w:t>
      </w:r>
      <w:r w:rsidR="008042B4">
        <w:rPr>
          <w:rFonts w:ascii="Arial" w:hAnsi="Arial" w:cs="Arial"/>
          <w:vertAlign w:val="superscript"/>
        </w:rPr>
        <w:t xml:space="preserve"> 38 </w:t>
      </w:r>
    </w:p>
    <w:p w14:paraId="4DA59C1B" w14:textId="77777777" w:rsidR="008042B4" w:rsidRPr="00145E05" w:rsidRDefault="008042B4" w:rsidP="008042B4">
      <w:pPr>
        <w:jc w:val="both"/>
        <w:rPr>
          <w:rFonts w:ascii="Arial" w:hAnsi="Arial" w:cs="Arial"/>
          <w:b/>
          <w:color w:val="E36C0A" w:themeColor="accent6" w:themeShade="BF"/>
        </w:rPr>
      </w:pPr>
      <w:r w:rsidRPr="00145E05">
        <w:rPr>
          <w:rFonts w:ascii="Arial" w:hAnsi="Arial" w:cs="Arial"/>
          <w:b/>
          <w:color w:val="E36C0A" w:themeColor="accent6" w:themeShade="BF"/>
        </w:rPr>
        <w:t>Recommendations</w:t>
      </w:r>
    </w:p>
    <w:p w14:paraId="65628B47" w14:textId="77777777" w:rsidR="008042B4" w:rsidRPr="00697B6B" w:rsidRDefault="008042B4" w:rsidP="008042B4">
      <w:pPr>
        <w:jc w:val="both"/>
        <w:rPr>
          <w:rFonts w:ascii="Arial" w:hAnsi="Arial" w:cs="Arial"/>
        </w:rPr>
      </w:pPr>
      <w:r w:rsidRPr="00697B6B">
        <w:rPr>
          <w:rFonts w:ascii="Arial" w:hAnsi="Arial" w:cs="Arial"/>
        </w:rPr>
        <w:t>The right home environment protects and improves health and wellbeing, and prevents physical and mental ill health. It also enables people to:</w:t>
      </w:r>
      <w:r>
        <w:rPr>
          <w:rStyle w:val="FootnoteReference"/>
          <w:rFonts w:ascii="Arial" w:hAnsi="Arial" w:cs="Arial"/>
        </w:rPr>
        <w:footnoteReference w:id="41"/>
      </w:r>
    </w:p>
    <w:p w14:paraId="108609F9" w14:textId="77777777" w:rsidR="008042B4" w:rsidRPr="00697B6B" w:rsidRDefault="008042B4" w:rsidP="008042B4">
      <w:pPr>
        <w:pStyle w:val="ListParagraph"/>
        <w:numPr>
          <w:ilvl w:val="0"/>
          <w:numId w:val="20"/>
        </w:numPr>
        <w:jc w:val="both"/>
        <w:rPr>
          <w:rFonts w:ascii="Arial" w:hAnsi="Arial" w:cs="Arial"/>
        </w:rPr>
      </w:pPr>
      <w:r w:rsidRPr="00697B6B">
        <w:rPr>
          <w:rFonts w:ascii="Arial" w:hAnsi="Arial" w:cs="Arial"/>
        </w:rPr>
        <w:t>manage their own health and care needs, including long term conditions</w:t>
      </w:r>
    </w:p>
    <w:p w14:paraId="01394D82" w14:textId="77777777" w:rsidR="008042B4" w:rsidRPr="00697B6B" w:rsidRDefault="008042B4" w:rsidP="008042B4">
      <w:pPr>
        <w:pStyle w:val="ListParagraph"/>
        <w:numPr>
          <w:ilvl w:val="0"/>
          <w:numId w:val="20"/>
        </w:numPr>
        <w:jc w:val="both"/>
        <w:rPr>
          <w:rFonts w:ascii="Arial" w:hAnsi="Arial" w:cs="Arial"/>
        </w:rPr>
      </w:pPr>
      <w:r w:rsidRPr="00697B6B">
        <w:rPr>
          <w:rFonts w:ascii="Arial" w:hAnsi="Arial" w:cs="Arial"/>
        </w:rPr>
        <w:lastRenderedPageBreak/>
        <w:t>live independently, safely and well in their own home for as long as they choose</w:t>
      </w:r>
    </w:p>
    <w:p w14:paraId="0E5F229C" w14:textId="77777777" w:rsidR="008042B4" w:rsidRPr="00697B6B" w:rsidRDefault="008042B4" w:rsidP="008042B4">
      <w:pPr>
        <w:pStyle w:val="ListParagraph"/>
        <w:numPr>
          <w:ilvl w:val="0"/>
          <w:numId w:val="20"/>
        </w:numPr>
        <w:jc w:val="both"/>
        <w:rPr>
          <w:rFonts w:ascii="Arial" w:hAnsi="Arial" w:cs="Arial"/>
        </w:rPr>
      </w:pPr>
      <w:r w:rsidRPr="00697B6B">
        <w:rPr>
          <w:rFonts w:ascii="Arial" w:hAnsi="Arial" w:cs="Arial"/>
        </w:rPr>
        <w:t>complete treatment and recover from substance misuse, tuberculosis or other ill-health</w:t>
      </w:r>
    </w:p>
    <w:p w14:paraId="72BF7EDB" w14:textId="77777777" w:rsidR="008042B4" w:rsidRPr="00697B6B" w:rsidRDefault="008042B4" w:rsidP="008042B4">
      <w:pPr>
        <w:pStyle w:val="ListParagraph"/>
        <w:numPr>
          <w:ilvl w:val="0"/>
          <w:numId w:val="20"/>
        </w:numPr>
        <w:jc w:val="both"/>
        <w:rPr>
          <w:rFonts w:ascii="Arial" w:hAnsi="Arial" w:cs="Arial"/>
        </w:rPr>
      </w:pPr>
      <w:r w:rsidRPr="00697B6B">
        <w:rPr>
          <w:rFonts w:ascii="Arial" w:hAnsi="Arial" w:cs="Arial"/>
        </w:rPr>
        <w:t>move on successfully from homelessness or other traumatic life event</w:t>
      </w:r>
    </w:p>
    <w:p w14:paraId="37728824" w14:textId="77777777" w:rsidR="008042B4" w:rsidRPr="00697B6B" w:rsidRDefault="008042B4" w:rsidP="008042B4">
      <w:pPr>
        <w:pStyle w:val="ListParagraph"/>
        <w:numPr>
          <w:ilvl w:val="0"/>
          <w:numId w:val="20"/>
        </w:numPr>
        <w:jc w:val="both"/>
        <w:rPr>
          <w:rFonts w:ascii="Arial" w:hAnsi="Arial" w:cs="Arial"/>
        </w:rPr>
      </w:pPr>
      <w:r w:rsidRPr="00697B6B">
        <w:rPr>
          <w:rFonts w:ascii="Arial" w:hAnsi="Arial" w:cs="Arial"/>
        </w:rPr>
        <w:t>access and sustain education, training and employment</w:t>
      </w:r>
    </w:p>
    <w:p w14:paraId="3FDD9097" w14:textId="77777777" w:rsidR="008042B4" w:rsidRDefault="008042B4" w:rsidP="008042B4">
      <w:pPr>
        <w:pStyle w:val="ListParagraph"/>
        <w:numPr>
          <w:ilvl w:val="0"/>
          <w:numId w:val="20"/>
        </w:numPr>
        <w:jc w:val="both"/>
        <w:rPr>
          <w:rFonts w:ascii="Arial" w:hAnsi="Arial" w:cs="Arial"/>
        </w:rPr>
      </w:pPr>
      <w:r w:rsidRPr="00697B6B">
        <w:rPr>
          <w:rFonts w:ascii="Arial" w:hAnsi="Arial" w:cs="Arial"/>
        </w:rPr>
        <w:t>participate and contribute to society</w:t>
      </w:r>
    </w:p>
    <w:p w14:paraId="3200BD95" w14:textId="77777777" w:rsidR="008042B4" w:rsidRDefault="008042B4" w:rsidP="008042B4">
      <w:pPr>
        <w:jc w:val="both"/>
        <w:rPr>
          <w:rFonts w:ascii="Arial" w:hAnsi="Arial" w:cs="Arial"/>
        </w:rPr>
      </w:pPr>
      <w:r w:rsidRPr="00697B6B">
        <w:rPr>
          <w:rFonts w:ascii="Arial" w:hAnsi="Arial" w:cs="Arial"/>
        </w:rPr>
        <w:t>Future housing needs to be affordable and mixed, taking into consideration the aging population</w:t>
      </w:r>
      <w:r>
        <w:rPr>
          <w:rFonts w:ascii="Arial" w:hAnsi="Arial" w:cs="Arial"/>
        </w:rPr>
        <w:t xml:space="preserve">, active travel and the wider needs of the population.  The </w:t>
      </w:r>
      <w:r w:rsidRPr="00697B6B">
        <w:rPr>
          <w:rFonts w:ascii="Arial" w:hAnsi="Arial" w:cs="Arial"/>
        </w:rPr>
        <w:t>Develop</w:t>
      </w:r>
      <w:r>
        <w:rPr>
          <w:rFonts w:ascii="Arial" w:hAnsi="Arial" w:cs="Arial"/>
        </w:rPr>
        <w:t>ment of</w:t>
      </w:r>
      <w:r w:rsidRPr="00697B6B">
        <w:rPr>
          <w:rFonts w:ascii="Arial" w:hAnsi="Arial" w:cs="Arial"/>
        </w:rPr>
        <w:t xml:space="preserve"> a </w:t>
      </w:r>
      <w:r>
        <w:rPr>
          <w:rFonts w:ascii="Arial" w:hAnsi="Arial" w:cs="Arial"/>
        </w:rPr>
        <w:t>housing strategy that</w:t>
      </w:r>
      <w:r w:rsidRPr="00697B6B">
        <w:rPr>
          <w:rFonts w:ascii="Arial" w:hAnsi="Arial" w:cs="Arial"/>
        </w:rPr>
        <w:t xml:space="preserve"> address</w:t>
      </w:r>
      <w:r>
        <w:rPr>
          <w:rFonts w:ascii="Arial" w:hAnsi="Arial" w:cs="Arial"/>
        </w:rPr>
        <w:t>es</w:t>
      </w:r>
      <w:r w:rsidRPr="00697B6B">
        <w:rPr>
          <w:rFonts w:ascii="Arial" w:hAnsi="Arial" w:cs="Arial"/>
        </w:rPr>
        <w:t xml:space="preserve"> the health consequences</w:t>
      </w:r>
      <w:r>
        <w:rPr>
          <w:rFonts w:ascii="Arial" w:hAnsi="Arial" w:cs="Arial"/>
        </w:rPr>
        <w:t xml:space="preserve"> of housing and considers health issues and disability to ensure people can stay at home and live as independently as possible for as long as possible is important if we want to have a sustainable local health and care system.</w:t>
      </w:r>
    </w:p>
    <w:p w14:paraId="6175D6F7" w14:textId="77777777" w:rsidR="008042B4" w:rsidRDefault="008042B4" w:rsidP="008042B4">
      <w:pPr>
        <w:jc w:val="both"/>
        <w:rPr>
          <w:rFonts w:ascii="Arial" w:hAnsi="Arial" w:cs="Arial"/>
        </w:rPr>
      </w:pPr>
      <w:r w:rsidRPr="002C3B8F">
        <w:rPr>
          <w:rFonts w:ascii="Arial" w:hAnsi="Arial" w:cs="Arial"/>
        </w:rPr>
        <w:t>The ‘Improving Housing Quality’ strategic theme includ</w:t>
      </w:r>
      <w:r>
        <w:rPr>
          <w:rFonts w:ascii="Arial" w:hAnsi="Arial" w:cs="Arial"/>
        </w:rPr>
        <w:t xml:space="preserve">es the following key priorities which local authorities and health and care partners should ensure happens </w:t>
      </w:r>
    </w:p>
    <w:p w14:paraId="00C4B9C5" w14:textId="77777777" w:rsidR="008042B4" w:rsidRPr="002C3B8F" w:rsidRDefault="008042B4" w:rsidP="008042B4">
      <w:pPr>
        <w:pStyle w:val="ListParagraph"/>
        <w:numPr>
          <w:ilvl w:val="0"/>
          <w:numId w:val="23"/>
        </w:numPr>
        <w:jc w:val="both"/>
        <w:rPr>
          <w:rFonts w:ascii="Arial" w:hAnsi="Arial" w:cs="Arial"/>
        </w:rPr>
      </w:pPr>
      <w:r w:rsidRPr="002C3B8F">
        <w:rPr>
          <w:rFonts w:ascii="Arial" w:hAnsi="Arial" w:cs="Arial"/>
        </w:rPr>
        <w:t xml:space="preserve">Bring all social housing up to the decency standard </w:t>
      </w:r>
    </w:p>
    <w:p w14:paraId="16176D98" w14:textId="77777777" w:rsidR="008042B4" w:rsidRPr="002C3B8F" w:rsidRDefault="008042B4" w:rsidP="008042B4">
      <w:pPr>
        <w:pStyle w:val="ListParagraph"/>
        <w:numPr>
          <w:ilvl w:val="0"/>
          <w:numId w:val="23"/>
        </w:numPr>
        <w:jc w:val="both"/>
        <w:rPr>
          <w:rFonts w:ascii="Arial" w:hAnsi="Arial" w:cs="Arial"/>
        </w:rPr>
      </w:pPr>
      <w:r w:rsidRPr="002C3B8F">
        <w:rPr>
          <w:rFonts w:ascii="Arial" w:hAnsi="Arial" w:cs="Arial"/>
        </w:rPr>
        <w:t xml:space="preserve">Identify future investment options for council housing </w:t>
      </w:r>
    </w:p>
    <w:p w14:paraId="1BD42E73" w14:textId="77777777" w:rsidR="008042B4" w:rsidRPr="002C3B8F" w:rsidRDefault="008042B4" w:rsidP="008042B4">
      <w:pPr>
        <w:pStyle w:val="ListParagraph"/>
        <w:numPr>
          <w:ilvl w:val="0"/>
          <w:numId w:val="23"/>
        </w:numPr>
        <w:jc w:val="both"/>
        <w:rPr>
          <w:rFonts w:ascii="Arial" w:hAnsi="Arial" w:cs="Arial"/>
        </w:rPr>
      </w:pPr>
      <w:r w:rsidRPr="002C3B8F">
        <w:rPr>
          <w:rFonts w:ascii="Arial" w:hAnsi="Arial" w:cs="Arial"/>
        </w:rPr>
        <w:t xml:space="preserve">Increase the number of private homes that meet the decency standard </w:t>
      </w:r>
    </w:p>
    <w:p w14:paraId="3606A2AB" w14:textId="77777777" w:rsidR="008042B4" w:rsidRPr="002C3B8F" w:rsidRDefault="008042B4" w:rsidP="008042B4">
      <w:pPr>
        <w:pStyle w:val="ListParagraph"/>
        <w:numPr>
          <w:ilvl w:val="0"/>
          <w:numId w:val="23"/>
        </w:numPr>
        <w:jc w:val="both"/>
        <w:rPr>
          <w:rFonts w:ascii="Arial" w:hAnsi="Arial" w:cs="Arial"/>
        </w:rPr>
      </w:pPr>
      <w:r w:rsidRPr="002C3B8F">
        <w:rPr>
          <w:rFonts w:ascii="Arial" w:hAnsi="Arial" w:cs="Arial"/>
        </w:rPr>
        <w:t xml:space="preserve">Improve the long-term sustainability of private housing </w:t>
      </w:r>
    </w:p>
    <w:p w14:paraId="379B54BF" w14:textId="77777777" w:rsidR="008042B4" w:rsidRPr="002C3B8F" w:rsidRDefault="008042B4" w:rsidP="008042B4">
      <w:pPr>
        <w:pStyle w:val="ListParagraph"/>
        <w:numPr>
          <w:ilvl w:val="0"/>
          <w:numId w:val="23"/>
        </w:numPr>
        <w:jc w:val="both"/>
        <w:rPr>
          <w:rFonts w:ascii="Arial" w:hAnsi="Arial" w:cs="Arial"/>
        </w:rPr>
      </w:pPr>
      <w:r w:rsidRPr="002C3B8F">
        <w:rPr>
          <w:rFonts w:ascii="Arial" w:hAnsi="Arial" w:cs="Arial"/>
        </w:rPr>
        <w:t xml:space="preserve">Continue to improve standards in the private rented sector </w:t>
      </w:r>
    </w:p>
    <w:p w14:paraId="5D0F04A4" w14:textId="77777777" w:rsidR="00484F51" w:rsidRDefault="008042B4" w:rsidP="008042B4">
      <w:pPr>
        <w:pStyle w:val="ListParagraph"/>
        <w:numPr>
          <w:ilvl w:val="0"/>
          <w:numId w:val="23"/>
        </w:numPr>
        <w:jc w:val="both"/>
        <w:rPr>
          <w:rFonts w:ascii="Arial" w:hAnsi="Arial" w:cs="Arial"/>
        </w:rPr>
      </w:pPr>
      <w:r w:rsidRPr="002C3B8F">
        <w:rPr>
          <w:rFonts w:ascii="Arial" w:hAnsi="Arial" w:cs="Arial"/>
        </w:rPr>
        <w:t xml:space="preserve">Improve the standard of temporary accommodation leased through the private sector </w:t>
      </w:r>
    </w:p>
    <w:p w14:paraId="2431FEF1" w14:textId="77777777" w:rsidR="00484F51" w:rsidRDefault="00484F51">
      <w:pPr>
        <w:rPr>
          <w:rFonts w:ascii="Arial" w:hAnsi="Arial" w:cs="Arial"/>
        </w:rPr>
      </w:pPr>
      <w:r>
        <w:rPr>
          <w:rFonts w:ascii="Arial" w:hAnsi="Arial" w:cs="Arial"/>
        </w:rPr>
        <w:br w:type="page"/>
      </w:r>
    </w:p>
    <w:p w14:paraId="2D0E2497" w14:textId="77777777" w:rsidR="008042B4" w:rsidRPr="002C3B8F" w:rsidRDefault="008042B4" w:rsidP="00484F51">
      <w:pPr>
        <w:pStyle w:val="ListParagraph"/>
        <w:jc w:val="both"/>
        <w:rPr>
          <w:rFonts w:ascii="Arial" w:hAnsi="Arial" w:cs="Arial"/>
        </w:rPr>
      </w:pPr>
    </w:p>
    <w:p w14:paraId="129E81CF" w14:textId="77777777" w:rsidR="0057064B" w:rsidRDefault="0057064B" w:rsidP="00D61817">
      <w:pPr>
        <w:jc w:val="both"/>
        <w:rPr>
          <w:rFonts w:ascii="Arial" w:hAnsi="Arial" w:cs="Arial"/>
          <w:color w:val="006600"/>
        </w:rPr>
      </w:pPr>
    </w:p>
    <w:p w14:paraId="65E6AA94" w14:textId="77777777" w:rsidR="0057064B" w:rsidRDefault="0057064B" w:rsidP="00484F51">
      <w:pPr>
        <w:jc w:val="center"/>
        <w:rPr>
          <w:rFonts w:ascii="Arial" w:hAnsi="Arial" w:cs="Arial"/>
          <w:color w:val="006600"/>
        </w:rPr>
      </w:pPr>
    </w:p>
    <w:p w14:paraId="5D2ADB70" w14:textId="77777777" w:rsidR="00484F51" w:rsidRDefault="00484F51" w:rsidP="00484F51">
      <w:pPr>
        <w:jc w:val="center"/>
        <w:rPr>
          <w:rFonts w:ascii="Arial" w:hAnsi="Arial" w:cs="Arial"/>
          <w:color w:val="006600"/>
        </w:rPr>
      </w:pPr>
    </w:p>
    <w:p w14:paraId="50313233" w14:textId="77777777" w:rsidR="00D05F0A" w:rsidRDefault="002A4CAE" w:rsidP="00484F51">
      <w:pPr>
        <w:jc w:val="center"/>
        <w:rPr>
          <w:rFonts w:ascii="Arial" w:hAnsi="Arial" w:cs="Arial"/>
          <w:color w:val="006600"/>
        </w:rPr>
      </w:pPr>
      <w:r>
        <w:rPr>
          <w:rFonts w:ascii="Arial" w:hAnsi="Arial" w:cs="Arial"/>
          <w:noProof/>
          <w:color w:val="006600"/>
          <w:lang w:eastAsia="en-GB"/>
        </w:rPr>
        <w:drawing>
          <wp:inline distT="0" distB="0" distL="0" distR="0" wp14:anchorId="2CC0785F" wp14:editId="6ED68DFB">
            <wp:extent cx="2287270" cy="22872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Nurturing Communities stamp.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87746" cy="2287746"/>
                    </a:xfrm>
                    <a:prstGeom prst="rect">
                      <a:avLst/>
                    </a:prstGeom>
                  </pic:spPr>
                </pic:pic>
              </a:graphicData>
            </a:graphic>
          </wp:inline>
        </w:drawing>
      </w:r>
    </w:p>
    <w:p w14:paraId="0A5FB88E" w14:textId="77777777" w:rsidR="00D05F0A" w:rsidRPr="00FF52AB" w:rsidRDefault="00D05F0A" w:rsidP="00484F51">
      <w:pPr>
        <w:jc w:val="center"/>
        <w:rPr>
          <w:rFonts w:ascii="Arial" w:hAnsi="Arial" w:cs="Arial"/>
          <w:sz w:val="24"/>
          <w:szCs w:val="24"/>
        </w:rPr>
      </w:pPr>
      <w:r w:rsidRPr="00FF52AB">
        <w:rPr>
          <w:rFonts w:ascii="Arial" w:hAnsi="Arial" w:cs="Arial"/>
          <w:sz w:val="24"/>
          <w:szCs w:val="24"/>
        </w:rPr>
        <w:t xml:space="preserve">A nurturing community recognises that positive </w:t>
      </w:r>
      <w:r w:rsidR="001274D6" w:rsidRPr="00FF52AB">
        <w:rPr>
          <w:rFonts w:ascii="Arial" w:hAnsi="Arial" w:cs="Arial"/>
          <w:sz w:val="24"/>
          <w:szCs w:val="24"/>
        </w:rPr>
        <w:t>approaches to the needs of different populations and communities are central to improving the</w:t>
      </w:r>
      <w:r w:rsidRPr="00FF52AB">
        <w:rPr>
          <w:rFonts w:ascii="Arial" w:hAnsi="Arial" w:cs="Arial"/>
          <w:sz w:val="24"/>
          <w:szCs w:val="24"/>
        </w:rPr>
        <w:t xml:space="preserve"> wellbeing</w:t>
      </w:r>
      <w:r w:rsidR="001274D6" w:rsidRPr="00FF52AB">
        <w:rPr>
          <w:rFonts w:ascii="Arial" w:hAnsi="Arial" w:cs="Arial"/>
          <w:sz w:val="24"/>
          <w:szCs w:val="24"/>
        </w:rPr>
        <w:t xml:space="preserve"> and outcomes of individuals</w:t>
      </w:r>
      <w:r w:rsidRPr="00FF52AB">
        <w:rPr>
          <w:rFonts w:ascii="Arial" w:hAnsi="Arial" w:cs="Arial"/>
          <w:sz w:val="24"/>
          <w:szCs w:val="24"/>
        </w:rPr>
        <w:t>. A key aspect of a nurturing approach is an understanding of</w:t>
      </w:r>
      <w:r w:rsidR="00D46ACE" w:rsidRPr="00FF52AB">
        <w:rPr>
          <w:rFonts w:ascii="Arial" w:hAnsi="Arial" w:cs="Arial"/>
          <w:sz w:val="24"/>
          <w:szCs w:val="24"/>
        </w:rPr>
        <w:t xml:space="preserve"> the issues and assets of a commun</w:t>
      </w:r>
      <w:r w:rsidR="005953DB" w:rsidRPr="00FF52AB">
        <w:rPr>
          <w:rFonts w:ascii="Arial" w:hAnsi="Arial" w:cs="Arial"/>
          <w:sz w:val="24"/>
          <w:szCs w:val="24"/>
        </w:rPr>
        <w:t>ity so that lives can be improved and people within those communities can reach their full potential.</w:t>
      </w:r>
    </w:p>
    <w:p w14:paraId="1537D3E4" w14:textId="77777777" w:rsidR="00484F51" w:rsidRPr="00FF52AB" w:rsidRDefault="00484F51" w:rsidP="00C66428">
      <w:pPr>
        <w:jc w:val="both"/>
        <w:rPr>
          <w:rFonts w:ascii="Arial" w:hAnsi="Arial" w:cs="Arial"/>
          <w:b/>
          <w:sz w:val="24"/>
          <w:szCs w:val="24"/>
        </w:rPr>
      </w:pPr>
    </w:p>
    <w:p w14:paraId="19C87D10" w14:textId="77777777" w:rsidR="00484F51" w:rsidRDefault="00484F51" w:rsidP="00C66428">
      <w:pPr>
        <w:jc w:val="both"/>
        <w:rPr>
          <w:rFonts w:ascii="Arial" w:hAnsi="Arial" w:cs="Arial"/>
          <w:b/>
          <w:sz w:val="24"/>
          <w:szCs w:val="24"/>
        </w:rPr>
      </w:pPr>
    </w:p>
    <w:p w14:paraId="3B72A13C" w14:textId="77777777" w:rsidR="00484F51" w:rsidRDefault="00484F51" w:rsidP="00C66428">
      <w:pPr>
        <w:jc w:val="both"/>
        <w:rPr>
          <w:rFonts w:ascii="Arial" w:hAnsi="Arial" w:cs="Arial"/>
          <w:b/>
          <w:sz w:val="24"/>
          <w:szCs w:val="24"/>
        </w:rPr>
      </w:pPr>
    </w:p>
    <w:p w14:paraId="37A04D25" w14:textId="77777777" w:rsidR="00484F51" w:rsidRDefault="00484F51" w:rsidP="00C66428">
      <w:pPr>
        <w:jc w:val="both"/>
        <w:rPr>
          <w:rFonts w:ascii="Arial" w:hAnsi="Arial" w:cs="Arial"/>
          <w:b/>
          <w:sz w:val="24"/>
          <w:szCs w:val="24"/>
        </w:rPr>
      </w:pPr>
    </w:p>
    <w:p w14:paraId="3D35B62E" w14:textId="77777777" w:rsidR="00C06E29" w:rsidRDefault="00C06E29" w:rsidP="00C66428">
      <w:pPr>
        <w:jc w:val="both"/>
        <w:rPr>
          <w:rFonts w:ascii="Arial" w:hAnsi="Arial" w:cs="Arial"/>
          <w:b/>
          <w:sz w:val="24"/>
          <w:szCs w:val="24"/>
        </w:rPr>
      </w:pPr>
    </w:p>
    <w:p w14:paraId="41B43B24" w14:textId="77777777" w:rsidR="001F4F73" w:rsidRDefault="001F4F73" w:rsidP="00C66428">
      <w:pPr>
        <w:jc w:val="both"/>
        <w:rPr>
          <w:rFonts w:ascii="Arial" w:hAnsi="Arial" w:cs="Arial"/>
          <w:b/>
          <w:sz w:val="24"/>
          <w:szCs w:val="24"/>
        </w:rPr>
      </w:pPr>
    </w:p>
    <w:p w14:paraId="50E7E41D" w14:textId="77777777" w:rsidR="001F4F73" w:rsidRDefault="001F4F73" w:rsidP="00C66428">
      <w:pPr>
        <w:jc w:val="both"/>
        <w:rPr>
          <w:rFonts w:ascii="Arial" w:hAnsi="Arial" w:cs="Arial"/>
          <w:b/>
          <w:sz w:val="24"/>
          <w:szCs w:val="24"/>
        </w:rPr>
      </w:pPr>
    </w:p>
    <w:p w14:paraId="224EFACA" w14:textId="47F2806D" w:rsidR="00C66428" w:rsidRPr="00851592" w:rsidRDefault="00C66428" w:rsidP="00C66428">
      <w:pPr>
        <w:jc w:val="both"/>
        <w:rPr>
          <w:rFonts w:ascii="Arial" w:hAnsi="Arial" w:cs="Arial"/>
          <w:b/>
          <w:color w:val="5F497A" w:themeColor="accent4" w:themeShade="BF"/>
          <w:sz w:val="24"/>
          <w:szCs w:val="24"/>
        </w:rPr>
      </w:pPr>
      <w:r w:rsidRPr="00851592">
        <w:rPr>
          <w:rFonts w:ascii="Arial" w:hAnsi="Arial" w:cs="Arial"/>
          <w:b/>
          <w:color w:val="5F497A" w:themeColor="accent4" w:themeShade="BF"/>
          <w:sz w:val="24"/>
          <w:szCs w:val="24"/>
        </w:rPr>
        <w:lastRenderedPageBreak/>
        <w:t>Domestic Abuse</w:t>
      </w:r>
    </w:p>
    <w:p w14:paraId="4AF7E682" w14:textId="77777777" w:rsidR="00C66428" w:rsidRPr="00851592" w:rsidRDefault="00C66428" w:rsidP="00C66428">
      <w:pPr>
        <w:jc w:val="both"/>
        <w:rPr>
          <w:rFonts w:ascii="Arial" w:hAnsi="Arial" w:cs="Arial"/>
          <w:b/>
          <w:color w:val="5F497A" w:themeColor="accent4" w:themeShade="BF"/>
        </w:rPr>
      </w:pPr>
      <w:r w:rsidRPr="00851592">
        <w:rPr>
          <w:rFonts w:ascii="Arial" w:hAnsi="Arial" w:cs="Arial"/>
          <w:b/>
          <w:color w:val="5F497A" w:themeColor="accent4" w:themeShade="BF"/>
        </w:rPr>
        <w:t>Challenge</w:t>
      </w:r>
    </w:p>
    <w:p w14:paraId="2352DBE0" w14:textId="77777777" w:rsidR="00C66428" w:rsidRDefault="00C66428" w:rsidP="00C66428">
      <w:pPr>
        <w:jc w:val="both"/>
        <w:rPr>
          <w:rFonts w:ascii="Arial" w:hAnsi="Arial" w:cs="Arial"/>
        </w:rPr>
      </w:pPr>
      <w:r>
        <w:rPr>
          <w:rFonts w:ascii="Arial" w:hAnsi="Arial" w:cs="Arial"/>
        </w:rPr>
        <w:t xml:space="preserve">Domestic abuse which includes </w:t>
      </w:r>
      <w:r w:rsidRPr="00177240">
        <w:rPr>
          <w:rFonts w:ascii="Arial" w:hAnsi="Arial" w:cs="Arial"/>
        </w:rPr>
        <w:t>an incident or pattern of incidents of controlling, coercive, threatening, degrading and violent behaviour, including sexual violence</w:t>
      </w:r>
      <w:r>
        <w:rPr>
          <w:rStyle w:val="FootnoteReference"/>
          <w:rFonts w:ascii="Arial" w:hAnsi="Arial" w:cs="Arial"/>
        </w:rPr>
        <w:footnoteReference w:id="42"/>
      </w:r>
      <w:r>
        <w:rPr>
          <w:rFonts w:ascii="Arial" w:hAnsi="Arial" w:cs="Arial"/>
        </w:rPr>
        <w:t xml:space="preserve"> is a significant issue for Tameside</w:t>
      </w:r>
      <w:r w:rsidR="00F07989">
        <w:rPr>
          <w:rFonts w:ascii="Arial" w:hAnsi="Arial" w:cs="Arial"/>
        </w:rPr>
        <w:t xml:space="preserve">. In </w:t>
      </w:r>
      <w:r w:rsidR="00692AFD">
        <w:rPr>
          <w:rFonts w:ascii="Arial" w:hAnsi="Arial" w:cs="Arial"/>
        </w:rPr>
        <w:t>2022/23,</w:t>
      </w:r>
      <w:r>
        <w:rPr>
          <w:rFonts w:ascii="Arial" w:hAnsi="Arial" w:cs="Arial"/>
        </w:rPr>
        <w:t xml:space="preserve"> there were </w:t>
      </w:r>
      <w:r w:rsidR="00692AFD">
        <w:rPr>
          <w:rFonts w:ascii="Arial" w:hAnsi="Arial" w:cs="Arial"/>
        </w:rPr>
        <w:t>5,479</w:t>
      </w:r>
      <w:r>
        <w:rPr>
          <w:rFonts w:ascii="Arial" w:hAnsi="Arial" w:cs="Arial"/>
        </w:rPr>
        <w:t xml:space="preserve"> incidents of domestic abuse reported to the police across Tameside and </w:t>
      </w:r>
      <w:r w:rsidR="00692AFD">
        <w:rPr>
          <w:rFonts w:ascii="Arial" w:hAnsi="Arial" w:cs="Arial"/>
        </w:rPr>
        <w:t>3,972</w:t>
      </w:r>
      <w:r>
        <w:rPr>
          <w:rFonts w:ascii="Arial" w:hAnsi="Arial" w:cs="Arial"/>
        </w:rPr>
        <w:t xml:space="preserve"> referrals to children’s social care relating to domestic abuse. Of all violent and anti-social behaviour type crime reported to</w:t>
      </w:r>
      <w:r w:rsidR="00F07989">
        <w:rPr>
          <w:rFonts w:ascii="Arial" w:hAnsi="Arial" w:cs="Arial"/>
        </w:rPr>
        <w:t xml:space="preserve"> the police for Tameside in 2019/20, nearly 55</w:t>
      </w:r>
      <w:r>
        <w:rPr>
          <w:rFonts w:ascii="Arial" w:hAnsi="Arial" w:cs="Arial"/>
        </w:rPr>
        <w:t>% was related to domestic abuse.</w:t>
      </w:r>
    </w:p>
    <w:p w14:paraId="3CC9E143" w14:textId="77777777" w:rsidR="00C66428" w:rsidRPr="00A11EBC" w:rsidRDefault="00C66428" w:rsidP="00C66428">
      <w:pPr>
        <w:jc w:val="both"/>
        <w:rPr>
          <w:rFonts w:ascii="Arial" w:hAnsi="Arial" w:cs="Arial"/>
        </w:rPr>
      </w:pPr>
      <w:r w:rsidRPr="00A11EBC">
        <w:rPr>
          <w:rFonts w:ascii="Arial" w:hAnsi="Arial" w:cs="Arial"/>
        </w:rPr>
        <w:t>The Domestic Violence Disclosure Scheme (DVDS, commonly known as Clare’s Law) was brought into effect in March 2014. The scheme has two routes:</w:t>
      </w:r>
      <w:r>
        <w:rPr>
          <w:rFonts w:ascii="Arial" w:hAnsi="Arial" w:cs="Arial"/>
        </w:rPr>
        <w:t xml:space="preserve"> </w:t>
      </w:r>
      <w:r w:rsidRPr="00A11EBC">
        <w:rPr>
          <w:rFonts w:ascii="Arial" w:hAnsi="Arial" w:cs="Arial"/>
        </w:rPr>
        <w:t>“right to ask” – this enables someone to ask the police about a partner’s previous history of domestic violence or violent acts</w:t>
      </w:r>
      <w:r>
        <w:rPr>
          <w:rFonts w:ascii="Arial" w:hAnsi="Arial" w:cs="Arial"/>
        </w:rPr>
        <w:t xml:space="preserve"> and </w:t>
      </w:r>
      <w:r w:rsidRPr="00A11EBC">
        <w:rPr>
          <w:rFonts w:ascii="Arial" w:hAnsi="Arial" w:cs="Arial"/>
        </w:rPr>
        <w:t>“right to know” – the police can proactively disclose information in prescribed circumstances</w:t>
      </w:r>
    </w:p>
    <w:p w14:paraId="27D3ACB8" w14:textId="77777777" w:rsidR="00C66428" w:rsidRDefault="00692AFD" w:rsidP="00C66428">
      <w:pPr>
        <w:jc w:val="both"/>
        <w:rPr>
          <w:rFonts w:ascii="Arial" w:hAnsi="Arial" w:cs="Arial"/>
        </w:rPr>
      </w:pPr>
      <w:r>
        <w:rPr>
          <w:rFonts w:ascii="Arial" w:hAnsi="Arial" w:cs="Arial"/>
        </w:rPr>
        <w:t>In the second half of 2022/23 173 there were 173 requests</w:t>
      </w:r>
      <w:r w:rsidR="00C66428">
        <w:rPr>
          <w:rFonts w:ascii="Arial" w:hAnsi="Arial" w:cs="Arial"/>
        </w:rPr>
        <w:t xml:space="preserve"> made under the scheme across Tameside, with </w:t>
      </w:r>
      <w:r>
        <w:rPr>
          <w:rFonts w:ascii="Arial" w:hAnsi="Arial" w:cs="Arial"/>
        </w:rPr>
        <w:t>almost half</w:t>
      </w:r>
      <w:r w:rsidR="00C66428">
        <w:rPr>
          <w:rFonts w:ascii="Arial" w:hAnsi="Arial" w:cs="Arial"/>
        </w:rPr>
        <w:t xml:space="preserve"> of these request being positive disclosures, meaning a history of domestic abuse was present.</w:t>
      </w:r>
    </w:p>
    <w:p w14:paraId="56AAC327" w14:textId="77777777" w:rsidR="00C66428" w:rsidRPr="00851592" w:rsidRDefault="00C66428" w:rsidP="00C66428">
      <w:pPr>
        <w:jc w:val="both"/>
        <w:rPr>
          <w:rFonts w:ascii="Arial" w:hAnsi="Arial" w:cs="Arial"/>
          <w:b/>
          <w:color w:val="5F497A" w:themeColor="accent4" w:themeShade="BF"/>
        </w:rPr>
      </w:pPr>
      <w:r w:rsidRPr="00851592">
        <w:rPr>
          <w:rFonts w:ascii="Arial" w:hAnsi="Arial" w:cs="Arial"/>
          <w:b/>
          <w:color w:val="5F497A" w:themeColor="accent4" w:themeShade="BF"/>
        </w:rPr>
        <w:t>Implications</w:t>
      </w:r>
    </w:p>
    <w:p w14:paraId="700D90CC" w14:textId="77777777" w:rsidR="00C66428" w:rsidRDefault="00C66428" w:rsidP="00C66428">
      <w:pPr>
        <w:jc w:val="both"/>
        <w:rPr>
          <w:rFonts w:ascii="Arial" w:hAnsi="Arial" w:cs="Arial"/>
        </w:rPr>
      </w:pPr>
      <w:r>
        <w:rPr>
          <w:rFonts w:ascii="Arial" w:hAnsi="Arial" w:cs="Arial"/>
        </w:rPr>
        <w:t xml:space="preserve">Domestic abuse, </w:t>
      </w:r>
      <w:r w:rsidRPr="00E7680B">
        <w:rPr>
          <w:rFonts w:ascii="Arial" w:hAnsi="Arial" w:cs="Arial"/>
        </w:rPr>
        <w:t>impact</w:t>
      </w:r>
      <w:r>
        <w:rPr>
          <w:rFonts w:ascii="Arial" w:hAnsi="Arial" w:cs="Arial"/>
        </w:rPr>
        <w:t xml:space="preserve">s on the </w:t>
      </w:r>
      <w:r w:rsidRPr="00E7680B">
        <w:rPr>
          <w:rFonts w:ascii="Arial" w:hAnsi="Arial" w:cs="Arial"/>
        </w:rPr>
        <w:t>mental, emotional,</w:t>
      </w:r>
      <w:r>
        <w:rPr>
          <w:rFonts w:ascii="Arial" w:hAnsi="Arial" w:cs="Arial"/>
        </w:rPr>
        <w:t xml:space="preserve"> physical, social and financial</w:t>
      </w:r>
      <w:r w:rsidRPr="00E7680B">
        <w:rPr>
          <w:rFonts w:ascii="Arial" w:hAnsi="Arial" w:cs="Arial"/>
        </w:rPr>
        <w:t xml:space="preserve"> </w:t>
      </w:r>
      <w:r>
        <w:rPr>
          <w:rFonts w:ascii="Arial" w:hAnsi="Arial" w:cs="Arial"/>
        </w:rPr>
        <w:t>aspects of the individual survivor and their family and children.</w:t>
      </w:r>
      <w:r w:rsidRPr="00E7680B">
        <w:rPr>
          <w:rFonts w:ascii="Arial" w:hAnsi="Arial" w:cs="Arial"/>
        </w:rPr>
        <w:t xml:space="preserve"> </w:t>
      </w:r>
      <w:r>
        <w:rPr>
          <w:rFonts w:ascii="Arial" w:hAnsi="Arial" w:cs="Arial"/>
        </w:rPr>
        <w:t xml:space="preserve">It also has </w:t>
      </w:r>
      <w:r w:rsidRPr="00E7680B">
        <w:rPr>
          <w:rFonts w:ascii="Arial" w:hAnsi="Arial" w:cs="Arial"/>
        </w:rPr>
        <w:t>wider societal costs including the costs of police, health and other service responses, and time off having to be taken by survivors from paid employment and caring responsibilities.</w:t>
      </w:r>
      <w:r>
        <w:rPr>
          <w:rStyle w:val="FootnoteReference"/>
          <w:rFonts w:ascii="Arial" w:hAnsi="Arial" w:cs="Arial"/>
        </w:rPr>
        <w:footnoteReference w:id="43"/>
      </w:r>
      <w:r w:rsidRPr="00E7680B">
        <w:rPr>
          <w:rFonts w:ascii="Arial" w:hAnsi="Arial" w:cs="Arial"/>
        </w:rPr>
        <w:tab/>
      </w:r>
    </w:p>
    <w:p w14:paraId="5378D5F3" w14:textId="77777777" w:rsidR="00C66428" w:rsidRPr="007703AD" w:rsidRDefault="00C66428" w:rsidP="00C66428">
      <w:pPr>
        <w:jc w:val="both"/>
        <w:rPr>
          <w:rFonts w:ascii="Arial" w:hAnsi="Arial" w:cs="Arial"/>
        </w:rPr>
      </w:pPr>
      <w:r w:rsidRPr="007703AD">
        <w:rPr>
          <w:rFonts w:ascii="Arial" w:hAnsi="Arial" w:cs="Arial"/>
        </w:rPr>
        <w:t>Physical and sexual abuse can cause short term, long term and permanent injuries or conditions. Psychological abuse can lead to a variety of problems such as low self-esteem; disturbed patterns of eating and sleeping; lack of confidence; depression; extreme anxiety; alcohol and substance misuse; self-harm</w:t>
      </w:r>
      <w:r>
        <w:rPr>
          <w:rFonts w:ascii="Arial" w:hAnsi="Arial" w:cs="Arial"/>
        </w:rPr>
        <w:t xml:space="preserve"> </w:t>
      </w:r>
      <w:r w:rsidRPr="007703AD">
        <w:rPr>
          <w:rFonts w:ascii="Arial" w:hAnsi="Arial" w:cs="Arial"/>
        </w:rPr>
        <w:t xml:space="preserve"> and suicide.</w:t>
      </w:r>
    </w:p>
    <w:p w14:paraId="5DB49E39" w14:textId="77777777" w:rsidR="00C66428" w:rsidRPr="00E7680B" w:rsidRDefault="00C66428" w:rsidP="00C66428">
      <w:pPr>
        <w:jc w:val="both"/>
        <w:rPr>
          <w:rFonts w:ascii="Arial" w:hAnsi="Arial" w:cs="Arial"/>
        </w:rPr>
      </w:pPr>
      <w:r w:rsidRPr="007703AD">
        <w:rPr>
          <w:rFonts w:ascii="Arial" w:hAnsi="Arial" w:cs="Arial"/>
        </w:rPr>
        <w:t xml:space="preserve">The social and economic consequences of violence can include homelessness, loss or separation from family friends, isolation, </w:t>
      </w:r>
      <w:proofErr w:type="gramStart"/>
      <w:r w:rsidRPr="007703AD">
        <w:rPr>
          <w:rFonts w:ascii="Arial" w:hAnsi="Arial" w:cs="Arial"/>
        </w:rPr>
        <w:t>loss</w:t>
      </w:r>
      <w:proofErr w:type="gramEnd"/>
      <w:r w:rsidRPr="007703AD">
        <w:rPr>
          <w:rFonts w:ascii="Arial" w:hAnsi="Arial" w:cs="Arial"/>
        </w:rPr>
        <w:t xml:space="preserve"> of employment, debt and destitution.</w:t>
      </w:r>
      <w:r>
        <w:rPr>
          <w:rStyle w:val="FootnoteReference"/>
          <w:rFonts w:ascii="Arial" w:hAnsi="Arial" w:cs="Arial"/>
        </w:rPr>
        <w:footnoteReference w:id="44"/>
      </w:r>
      <w:r w:rsidRPr="00E7680B">
        <w:rPr>
          <w:rFonts w:ascii="Arial" w:hAnsi="Arial" w:cs="Arial"/>
        </w:rPr>
        <w:tab/>
      </w:r>
      <w:r w:rsidRPr="00E7680B">
        <w:rPr>
          <w:rFonts w:ascii="Arial" w:hAnsi="Arial" w:cs="Arial"/>
        </w:rPr>
        <w:tab/>
      </w:r>
      <w:r w:rsidRPr="00E7680B">
        <w:rPr>
          <w:rFonts w:ascii="Arial" w:hAnsi="Arial" w:cs="Arial"/>
        </w:rPr>
        <w:tab/>
      </w:r>
      <w:r w:rsidRPr="00E7680B">
        <w:rPr>
          <w:rFonts w:ascii="Arial" w:hAnsi="Arial" w:cs="Arial"/>
        </w:rPr>
        <w:tab/>
      </w:r>
      <w:r w:rsidRPr="00E7680B">
        <w:rPr>
          <w:rFonts w:ascii="Arial" w:hAnsi="Arial" w:cs="Arial"/>
        </w:rPr>
        <w:tab/>
      </w:r>
      <w:r w:rsidRPr="00E7680B">
        <w:rPr>
          <w:rFonts w:ascii="Arial" w:hAnsi="Arial" w:cs="Arial"/>
        </w:rPr>
        <w:tab/>
      </w:r>
      <w:r w:rsidRPr="00E7680B">
        <w:rPr>
          <w:rFonts w:ascii="Arial" w:hAnsi="Arial" w:cs="Arial"/>
        </w:rPr>
        <w:tab/>
      </w:r>
    </w:p>
    <w:p w14:paraId="7526CD77" w14:textId="77777777" w:rsidR="00C66428" w:rsidRDefault="00C66428" w:rsidP="00C66428">
      <w:pPr>
        <w:jc w:val="both"/>
        <w:rPr>
          <w:rFonts w:ascii="Arial" w:hAnsi="Arial" w:cs="Arial"/>
        </w:rPr>
      </w:pPr>
      <w:r w:rsidRPr="007703AD">
        <w:rPr>
          <w:rFonts w:ascii="Arial" w:hAnsi="Arial" w:cs="Arial"/>
        </w:rPr>
        <w:t>Living in a home where domestic abuse happens can have a serious impact on a child or young person's mental and physical wellbeing, as well as their behaviour. And this can last into adulthood.</w:t>
      </w:r>
      <w:r>
        <w:rPr>
          <w:rStyle w:val="FootnoteReference"/>
          <w:rFonts w:ascii="Arial" w:hAnsi="Arial" w:cs="Arial"/>
        </w:rPr>
        <w:footnoteReference w:id="45"/>
      </w:r>
      <w:r>
        <w:rPr>
          <w:rFonts w:ascii="Arial" w:hAnsi="Arial" w:cs="Arial"/>
        </w:rPr>
        <w:t xml:space="preserve"> </w:t>
      </w:r>
      <w:r w:rsidRPr="007703AD">
        <w:rPr>
          <w:rFonts w:ascii="Arial" w:hAnsi="Arial" w:cs="Arial"/>
        </w:rPr>
        <w:t>The correlation between domestic violence and abuse and safeguarding children is widely recognised and accepted. Domestic violence is an indicator of child abuse and has featured significantly in child protection proceedings and serious case reviews. Children are affected by domestic violence in a number of ways, both physically and emotionally.</w:t>
      </w:r>
    </w:p>
    <w:p w14:paraId="6CA5497C" w14:textId="77777777" w:rsidR="00C66428" w:rsidRPr="00851592" w:rsidRDefault="00C66428" w:rsidP="00C66428">
      <w:pPr>
        <w:jc w:val="both"/>
        <w:rPr>
          <w:rFonts w:ascii="Arial" w:hAnsi="Arial" w:cs="Arial"/>
          <w:b/>
          <w:color w:val="5F497A" w:themeColor="accent4" w:themeShade="BF"/>
        </w:rPr>
      </w:pPr>
      <w:r w:rsidRPr="00851592">
        <w:rPr>
          <w:rFonts w:ascii="Arial" w:hAnsi="Arial" w:cs="Arial"/>
          <w:b/>
          <w:color w:val="5F497A" w:themeColor="accent4" w:themeShade="BF"/>
        </w:rPr>
        <w:lastRenderedPageBreak/>
        <w:t>Recommendations</w:t>
      </w:r>
    </w:p>
    <w:p w14:paraId="1C01129C" w14:textId="77777777" w:rsidR="00C66428" w:rsidRDefault="00C66428" w:rsidP="00C66428">
      <w:pPr>
        <w:jc w:val="both"/>
        <w:rPr>
          <w:rFonts w:ascii="Arial" w:hAnsi="Arial" w:cs="Arial"/>
        </w:rPr>
      </w:pPr>
      <w:r w:rsidRPr="007703AD">
        <w:rPr>
          <w:rFonts w:ascii="Arial" w:hAnsi="Arial" w:cs="Arial"/>
        </w:rPr>
        <w:t>The National Institute for Clinical Excellence (NICE)</w:t>
      </w:r>
      <w:r>
        <w:rPr>
          <w:rFonts w:ascii="Arial" w:hAnsi="Arial" w:cs="Arial"/>
        </w:rPr>
        <w:t xml:space="preserve"> have published </w:t>
      </w:r>
      <w:r w:rsidRPr="007703AD">
        <w:rPr>
          <w:rFonts w:ascii="Arial" w:hAnsi="Arial" w:cs="Arial"/>
        </w:rPr>
        <w:t>guideline</w:t>
      </w:r>
      <w:r>
        <w:rPr>
          <w:rFonts w:ascii="Arial" w:hAnsi="Arial" w:cs="Arial"/>
        </w:rPr>
        <w:t>s that</w:t>
      </w:r>
      <w:r w:rsidRPr="007703AD">
        <w:rPr>
          <w:rFonts w:ascii="Arial" w:hAnsi="Arial" w:cs="Arial"/>
        </w:rPr>
        <w:t xml:space="preserve"> cover planning and delivering multi-agency services for domestic violence and abuse. It aims to help identify, prevent and reduce domestic violence and abuse among women and men in heterosexual or same-sex relationships, and among young people.</w:t>
      </w:r>
    </w:p>
    <w:p w14:paraId="7033A82F" w14:textId="77777777" w:rsidR="00C66428" w:rsidRPr="007703AD" w:rsidRDefault="00C66428" w:rsidP="00C66428">
      <w:pPr>
        <w:jc w:val="both"/>
        <w:rPr>
          <w:rFonts w:ascii="Arial" w:hAnsi="Arial" w:cs="Arial"/>
        </w:rPr>
      </w:pPr>
      <w:r>
        <w:rPr>
          <w:rFonts w:ascii="Arial" w:hAnsi="Arial" w:cs="Arial"/>
        </w:rPr>
        <w:t>Some of the recommendations for commissioners identified include:</w:t>
      </w:r>
    </w:p>
    <w:p w14:paraId="08C81827" w14:textId="77777777" w:rsidR="00C66428" w:rsidRPr="0016128B" w:rsidRDefault="00C66428" w:rsidP="00C66428">
      <w:pPr>
        <w:pStyle w:val="ListParagraph"/>
        <w:numPr>
          <w:ilvl w:val="0"/>
          <w:numId w:val="18"/>
        </w:numPr>
        <w:jc w:val="both"/>
        <w:rPr>
          <w:rFonts w:ascii="Arial" w:hAnsi="Arial" w:cs="Arial"/>
        </w:rPr>
      </w:pPr>
      <w:r w:rsidRPr="0016128B">
        <w:rPr>
          <w:rFonts w:ascii="Arial" w:hAnsi="Arial" w:cs="Arial"/>
        </w:rPr>
        <w:t>Establishing an integrated commissioning strategy around domestic abuse, that should include input from domestic violence and abuse services, other relevant services and from people who have experienced domestic violence and abuse.</w:t>
      </w:r>
    </w:p>
    <w:p w14:paraId="7F53340E" w14:textId="77777777" w:rsidR="00C66428" w:rsidRPr="0016128B" w:rsidRDefault="00C66428" w:rsidP="00C66428">
      <w:pPr>
        <w:pStyle w:val="ListParagraph"/>
        <w:numPr>
          <w:ilvl w:val="0"/>
          <w:numId w:val="18"/>
        </w:numPr>
        <w:jc w:val="both"/>
        <w:rPr>
          <w:rFonts w:ascii="Arial" w:hAnsi="Arial" w:cs="Arial"/>
        </w:rPr>
      </w:pPr>
      <w:r w:rsidRPr="0016128B">
        <w:rPr>
          <w:rFonts w:ascii="Arial" w:hAnsi="Arial" w:cs="Arial"/>
        </w:rPr>
        <w:t>Ensure there are integrated care pathways for identifying, referring (either externally or internally) and providing interventions to support people who experience domestic violence and abuse, and to manage those who perpetrate it.</w:t>
      </w:r>
    </w:p>
    <w:p w14:paraId="3600FD84" w14:textId="77777777" w:rsidR="00C66428" w:rsidRDefault="00C66428" w:rsidP="00C66428">
      <w:pPr>
        <w:pStyle w:val="ListParagraph"/>
        <w:numPr>
          <w:ilvl w:val="0"/>
          <w:numId w:val="18"/>
        </w:numPr>
        <w:jc w:val="both"/>
        <w:rPr>
          <w:rFonts w:ascii="Arial" w:hAnsi="Arial" w:cs="Arial"/>
        </w:rPr>
      </w:pPr>
      <w:r w:rsidRPr="0016128B">
        <w:rPr>
          <w:rFonts w:ascii="Arial" w:hAnsi="Arial" w:cs="Arial"/>
        </w:rPr>
        <w:t>Ensure people who misuse alcohol or drugs or who have mental health problems and are affected by domestic violence and abuse are also referred to the relevant health, social care and domestic violence and abuse services.</w:t>
      </w:r>
    </w:p>
    <w:p w14:paraId="5F0A7151" w14:textId="77777777" w:rsidR="00C66428" w:rsidRPr="0016128B" w:rsidRDefault="00C66428" w:rsidP="00C66428">
      <w:pPr>
        <w:pStyle w:val="ListParagraph"/>
        <w:numPr>
          <w:ilvl w:val="0"/>
          <w:numId w:val="18"/>
        </w:numPr>
        <w:jc w:val="both"/>
        <w:rPr>
          <w:rFonts w:ascii="Arial" w:hAnsi="Arial" w:cs="Arial"/>
        </w:rPr>
      </w:pPr>
      <w:r w:rsidRPr="0016128B">
        <w:rPr>
          <w:rFonts w:ascii="Arial" w:hAnsi="Arial" w:cs="Arial"/>
        </w:rPr>
        <w:t>Ensure the information on where to get support is available in a range of formats and locally used languages. The former could include braille and audio versions and the use of large font sizes. There may also be more discreet ways of conveying information, for example, by providing pens or key rings with a helpline number.</w:t>
      </w:r>
    </w:p>
    <w:p w14:paraId="3BECA8D2" w14:textId="77777777" w:rsidR="00A049F5" w:rsidRDefault="00C66428" w:rsidP="00D61817">
      <w:pPr>
        <w:jc w:val="both"/>
        <w:rPr>
          <w:rFonts w:ascii="Arial" w:hAnsi="Arial" w:cs="Arial"/>
        </w:rPr>
      </w:pPr>
      <w:r>
        <w:rPr>
          <w:rFonts w:ascii="Arial" w:hAnsi="Arial" w:cs="Arial"/>
        </w:rPr>
        <w:t xml:space="preserve">Read more NICE recommendations </w:t>
      </w:r>
      <w:hyperlink r:id="rId73" w:history="1">
        <w:r>
          <w:rPr>
            <w:rStyle w:val="Hyperlink"/>
            <w:rFonts w:ascii="Arial" w:hAnsi="Arial" w:cs="Arial"/>
          </w:rPr>
          <w:t>here</w:t>
        </w:r>
      </w:hyperlink>
      <w:r>
        <w:rPr>
          <w:rFonts w:ascii="Arial" w:hAnsi="Arial" w:cs="Arial"/>
        </w:rPr>
        <w:t xml:space="preserve"> </w:t>
      </w:r>
    </w:p>
    <w:p w14:paraId="6C8A317F" w14:textId="5F6EE24E" w:rsidR="00D05F0A" w:rsidRPr="00A049F5" w:rsidRDefault="005953DB" w:rsidP="00D61817">
      <w:pPr>
        <w:jc w:val="both"/>
        <w:rPr>
          <w:rFonts w:ascii="Arial" w:hAnsi="Arial" w:cs="Arial"/>
        </w:rPr>
      </w:pPr>
      <w:r w:rsidRPr="00851592">
        <w:rPr>
          <w:rFonts w:ascii="Arial" w:hAnsi="Arial" w:cs="Arial"/>
          <w:b/>
          <w:color w:val="5F497A" w:themeColor="accent4" w:themeShade="BF"/>
          <w:sz w:val="24"/>
          <w:szCs w:val="24"/>
        </w:rPr>
        <w:t>Homelessness</w:t>
      </w:r>
    </w:p>
    <w:p w14:paraId="0C99D4F8" w14:textId="77777777" w:rsidR="005953DB" w:rsidRPr="00851592" w:rsidRDefault="005953DB" w:rsidP="005953DB">
      <w:pPr>
        <w:jc w:val="both"/>
        <w:rPr>
          <w:rFonts w:ascii="Arial" w:hAnsi="Arial" w:cs="Arial"/>
          <w:b/>
          <w:color w:val="5F497A" w:themeColor="accent4" w:themeShade="BF"/>
        </w:rPr>
      </w:pPr>
      <w:r w:rsidRPr="00851592">
        <w:rPr>
          <w:rFonts w:ascii="Arial" w:hAnsi="Arial" w:cs="Arial"/>
          <w:b/>
          <w:color w:val="5F497A" w:themeColor="accent4" w:themeShade="BF"/>
        </w:rPr>
        <w:t>The Challenge</w:t>
      </w:r>
    </w:p>
    <w:p w14:paraId="048BDD14" w14:textId="77777777" w:rsidR="007F13F7" w:rsidRPr="00C4364F" w:rsidRDefault="007F13F7" w:rsidP="00C4364F">
      <w:pPr>
        <w:jc w:val="both"/>
        <w:rPr>
          <w:rFonts w:ascii="Arial" w:hAnsi="Arial" w:cs="Arial"/>
        </w:rPr>
      </w:pPr>
      <w:r w:rsidRPr="00C4364F">
        <w:rPr>
          <w:rFonts w:ascii="Arial" w:hAnsi="Arial" w:cs="Arial"/>
        </w:rPr>
        <w:t>The definition of homeles</w:t>
      </w:r>
      <w:r w:rsidR="00FF52AB">
        <w:rPr>
          <w:rFonts w:ascii="Arial" w:hAnsi="Arial" w:cs="Arial"/>
        </w:rPr>
        <w:t>sness means not having a home. Th</w:t>
      </w:r>
      <w:r w:rsidRPr="00C4364F">
        <w:rPr>
          <w:rFonts w:ascii="Arial" w:hAnsi="Arial" w:cs="Arial"/>
        </w:rPr>
        <w:t>is could include rough sleeping (sleeping on the streets), living in temporary accommodation or staying with family or friends on a temporary basis.</w:t>
      </w:r>
    </w:p>
    <w:p w14:paraId="04ACF779" w14:textId="77777777" w:rsidR="007F13F7" w:rsidRPr="00C4364F" w:rsidRDefault="007F13F7" w:rsidP="00C4364F">
      <w:pPr>
        <w:spacing w:after="120"/>
        <w:jc w:val="both"/>
        <w:rPr>
          <w:rFonts w:ascii="Arial" w:eastAsia="Times New Roman" w:hAnsi="Arial" w:cs="Arial"/>
          <w:bCs/>
          <w:lang w:eastAsia="en-GB"/>
        </w:rPr>
      </w:pPr>
      <w:r w:rsidRPr="00C4364F">
        <w:rPr>
          <w:rFonts w:ascii="Arial" w:hAnsi="Arial" w:cs="Arial"/>
        </w:rPr>
        <w:t xml:space="preserve">People can become homeless for many different reasons such as </w:t>
      </w:r>
      <w:r w:rsidRPr="00C4364F">
        <w:rPr>
          <w:rFonts w:ascii="Arial" w:eastAsia="Times New Roman" w:hAnsi="Arial" w:cs="Arial"/>
          <w:color w:val="212122"/>
          <w:lang w:eastAsia="en-GB"/>
        </w:rPr>
        <w:t xml:space="preserve">being evicted, </w:t>
      </w:r>
      <w:r w:rsidRPr="007F13F7">
        <w:rPr>
          <w:rFonts w:ascii="Arial" w:eastAsia="Times New Roman" w:hAnsi="Arial" w:cs="Arial"/>
          <w:color w:val="212122"/>
          <w:lang w:eastAsia="en-GB"/>
        </w:rPr>
        <w:t>splitting up with your partner</w:t>
      </w:r>
      <w:r w:rsidRPr="00C4364F">
        <w:rPr>
          <w:rFonts w:ascii="Arial" w:eastAsia="Times New Roman" w:hAnsi="Arial" w:cs="Arial"/>
          <w:color w:val="212122"/>
          <w:lang w:eastAsia="en-GB"/>
        </w:rPr>
        <w:t xml:space="preserve">, </w:t>
      </w:r>
      <w:r w:rsidRPr="007F13F7">
        <w:rPr>
          <w:rFonts w:ascii="Arial" w:eastAsia="Times New Roman" w:hAnsi="Arial" w:cs="Arial"/>
          <w:color w:val="212122"/>
          <w:lang w:eastAsia="en-GB"/>
        </w:rPr>
        <w:t>family or friends</w:t>
      </w:r>
      <w:r w:rsidRPr="00C4364F">
        <w:rPr>
          <w:rFonts w:ascii="Arial" w:eastAsia="Times New Roman" w:hAnsi="Arial" w:cs="Arial"/>
          <w:color w:val="212122"/>
          <w:lang w:eastAsia="en-GB"/>
        </w:rPr>
        <w:t xml:space="preserve"> </w:t>
      </w:r>
      <w:r w:rsidRPr="007F13F7">
        <w:rPr>
          <w:rFonts w:ascii="Arial" w:eastAsia="Times New Roman" w:hAnsi="Arial" w:cs="Arial"/>
          <w:color w:val="212122"/>
          <w:lang w:eastAsia="en-GB"/>
        </w:rPr>
        <w:t>asking you to leave</w:t>
      </w:r>
      <w:r w:rsidRPr="00C4364F">
        <w:rPr>
          <w:rFonts w:ascii="Arial" w:eastAsia="Times New Roman" w:hAnsi="Arial" w:cs="Arial"/>
          <w:color w:val="212122"/>
          <w:lang w:eastAsia="en-GB"/>
        </w:rPr>
        <w:t xml:space="preserve">, </w:t>
      </w:r>
      <w:hyperlink r:id="rId74" w:tooltip="See also: Domestic abuse" w:history="1">
        <w:r w:rsidRPr="007F13F7">
          <w:rPr>
            <w:rFonts w:ascii="Arial" w:eastAsia="Times New Roman" w:hAnsi="Arial" w:cs="Arial"/>
            <w:bCs/>
            <w:lang w:eastAsia="en-GB"/>
          </w:rPr>
          <w:t>domestic violence or abuse</w:t>
        </w:r>
      </w:hyperlink>
      <w:r w:rsidRPr="00C4364F">
        <w:rPr>
          <w:rFonts w:ascii="Arial" w:eastAsia="Times New Roman" w:hAnsi="Arial" w:cs="Arial"/>
          <w:lang w:eastAsia="en-GB"/>
        </w:rPr>
        <w:t xml:space="preserve">, harassment by neighbours, </w:t>
      </w:r>
      <w:r w:rsidRPr="007F13F7">
        <w:rPr>
          <w:rFonts w:ascii="Arial" w:eastAsia="Times New Roman" w:hAnsi="Arial" w:cs="Arial"/>
          <w:bCs/>
          <w:lang w:eastAsia="en-GB"/>
        </w:rPr>
        <w:t>a disaster such as a fire or flooding</w:t>
      </w:r>
      <w:r w:rsidRPr="00C4364F">
        <w:rPr>
          <w:rFonts w:ascii="Arial" w:eastAsia="Times New Roman" w:hAnsi="Arial" w:cs="Arial"/>
          <w:bCs/>
          <w:lang w:eastAsia="en-GB"/>
        </w:rPr>
        <w:t>.</w:t>
      </w:r>
    </w:p>
    <w:p w14:paraId="7A9EA110" w14:textId="0F24801D" w:rsidR="007F13F7" w:rsidRPr="007F13F7" w:rsidRDefault="00C4364F" w:rsidP="00C4364F">
      <w:pPr>
        <w:spacing w:after="120"/>
        <w:jc w:val="both"/>
        <w:rPr>
          <w:rFonts w:ascii="Arial" w:eastAsia="Times New Roman" w:hAnsi="Arial" w:cs="Arial"/>
          <w:lang w:eastAsia="en-GB"/>
        </w:rPr>
      </w:pPr>
      <w:r w:rsidRPr="008B47F6">
        <w:rPr>
          <w:rFonts w:ascii="Arial" w:eastAsia="Times New Roman" w:hAnsi="Arial" w:cs="Arial"/>
          <w:lang w:eastAsia="en-GB"/>
        </w:rPr>
        <w:t xml:space="preserve">Homelessness in England in each of its various forms has increased in recent years. The number of rough sleepers stood at more than </w:t>
      </w:r>
      <w:r w:rsidR="002B4262" w:rsidRPr="008B47F6">
        <w:rPr>
          <w:rFonts w:ascii="Arial" w:eastAsia="Times New Roman" w:hAnsi="Arial" w:cs="Arial"/>
          <w:lang w:eastAsia="en-GB"/>
        </w:rPr>
        <w:t>14,790</w:t>
      </w:r>
      <w:r w:rsidRPr="008B47F6">
        <w:rPr>
          <w:rFonts w:ascii="Arial" w:eastAsia="Times New Roman" w:hAnsi="Arial" w:cs="Arial"/>
          <w:lang w:eastAsia="en-GB"/>
        </w:rPr>
        <w:t xml:space="preserve"> in the </w:t>
      </w:r>
      <w:r w:rsidR="002B4262" w:rsidRPr="008B47F6">
        <w:rPr>
          <w:rFonts w:ascii="Arial" w:eastAsia="Times New Roman" w:hAnsi="Arial" w:cs="Arial"/>
          <w:lang w:eastAsia="en-GB"/>
        </w:rPr>
        <w:t xml:space="preserve">first quarter </w:t>
      </w:r>
      <w:r w:rsidRPr="008B47F6">
        <w:rPr>
          <w:rFonts w:ascii="Arial" w:eastAsia="Times New Roman" w:hAnsi="Arial" w:cs="Arial"/>
          <w:lang w:eastAsia="en-GB"/>
        </w:rPr>
        <w:t xml:space="preserve">of </w:t>
      </w:r>
      <w:r w:rsidR="002B4262" w:rsidRPr="008B47F6">
        <w:rPr>
          <w:rFonts w:ascii="Arial" w:eastAsia="Times New Roman" w:hAnsi="Arial" w:cs="Arial"/>
          <w:lang w:eastAsia="en-GB"/>
        </w:rPr>
        <w:t>2023</w:t>
      </w:r>
      <w:r w:rsidRPr="008B47F6">
        <w:rPr>
          <w:rFonts w:ascii="Arial" w:eastAsia="Times New Roman" w:hAnsi="Arial" w:cs="Arial"/>
          <w:lang w:eastAsia="en-GB"/>
        </w:rPr>
        <w:t xml:space="preserve">. The number of homeless households in temporary accommodation has also increased, </w:t>
      </w:r>
      <w:r w:rsidR="00C541E0" w:rsidRPr="008B47F6">
        <w:rPr>
          <w:rFonts w:ascii="Arial" w:eastAsia="Times New Roman" w:hAnsi="Arial" w:cs="Arial"/>
          <w:lang w:eastAsia="en-GB"/>
        </w:rPr>
        <w:t xml:space="preserve">In </w:t>
      </w:r>
      <w:r w:rsidR="002B4262" w:rsidRPr="008B47F6">
        <w:rPr>
          <w:rFonts w:ascii="Arial" w:eastAsia="Times New Roman" w:hAnsi="Arial" w:cs="Arial"/>
          <w:lang w:eastAsia="en-GB"/>
        </w:rPr>
        <w:t>the first quarter of 2023</w:t>
      </w:r>
      <w:r w:rsidRPr="008B47F6">
        <w:rPr>
          <w:rFonts w:ascii="Arial" w:eastAsia="Times New Roman" w:hAnsi="Arial" w:cs="Arial"/>
          <w:lang w:eastAsia="en-GB"/>
        </w:rPr>
        <w:t xml:space="preserve">: </w:t>
      </w:r>
      <w:r w:rsidR="002B4262" w:rsidRPr="008B47F6">
        <w:rPr>
          <w:rFonts w:ascii="Arial" w:eastAsia="Times New Roman" w:hAnsi="Arial" w:cs="Arial"/>
          <w:lang w:eastAsia="en-GB"/>
        </w:rPr>
        <w:t>104,510</w:t>
      </w:r>
      <w:r w:rsidR="00C541E0" w:rsidRPr="008B47F6">
        <w:rPr>
          <w:rFonts w:ascii="Arial" w:eastAsia="Times New Roman" w:hAnsi="Arial" w:cs="Arial"/>
          <w:lang w:eastAsia="en-GB"/>
        </w:rPr>
        <w:t xml:space="preserve"> </w:t>
      </w:r>
      <w:r w:rsidRPr="008B47F6">
        <w:rPr>
          <w:rFonts w:ascii="Arial" w:eastAsia="Times New Roman" w:hAnsi="Arial" w:cs="Arial"/>
          <w:lang w:eastAsia="en-GB"/>
        </w:rPr>
        <w:t xml:space="preserve">households were </w:t>
      </w:r>
      <w:r w:rsidR="00C0167F" w:rsidRPr="008B47F6">
        <w:rPr>
          <w:rFonts w:ascii="Arial" w:eastAsia="Times New Roman" w:hAnsi="Arial" w:cs="Arial"/>
          <w:lang w:eastAsia="en-GB"/>
        </w:rPr>
        <w:t>in temporary accommodation</w:t>
      </w:r>
      <w:r w:rsidR="00851592" w:rsidRPr="008B47F6">
        <w:rPr>
          <w:rFonts w:ascii="Arial" w:eastAsia="Times New Roman" w:hAnsi="Arial" w:cs="Arial"/>
          <w:lang w:eastAsia="en-GB"/>
        </w:rPr>
        <w:t>; of</w:t>
      </w:r>
      <w:r w:rsidR="00C0167F" w:rsidRPr="008B47F6">
        <w:rPr>
          <w:rFonts w:ascii="Arial" w:eastAsia="Times New Roman" w:hAnsi="Arial" w:cs="Arial"/>
          <w:lang w:eastAsia="en-GB"/>
        </w:rPr>
        <w:t xml:space="preserve"> those in temporary accommodation </w:t>
      </w:r>
      <w:r w:rsidR="002B4262" w:rsidRPr="008B47F6">
        <w:rPr>
          <w:rFonts w:ascii="Arial" w:eastAsia="Times New Roman" w:hAnsi="Arial" w:cs="Arial"/>
          <w:lang w:eastAsia="en-GB"/>
        </w:rPr>
        <w:t>64,940</w:t>
      </w:r>
      <w:r w:rsidR="00C0167F" w:rsidRPr="008B47F6">
        <w:rPr>
          <w:rFonts w:ascii="Arial" w:eastAsia="Times New Roman" w:hAnsi="Arial" w:cs="Arial"/>
          <w:lang w:eastAsia="en-GB"/>
        </w:rPr>
        <w:t xml:space="preserve"> households or </w:t>
      </w:r>
      <w:r w:rsidR="002B4262" w:rsidRPr="008B47F6">
        <w:rPr>
          <w:rFonts w:ascii="Arial" w:eastAsia="Times New Roman" w:hAnsi="Arial" w:cs="Arial"/>
          <w:lang w:eastAsia="en-GB"/>
        </w:rPr>
        <w:t>62.1</w:t>
      </w:r>
      <w:r w:rsidR="00C0167F" w:rsidRPr="008B47F6">
        <w:rPr>
          <w:rFonts w:ascii="Arial" w:eastAsia="Times New Roman" w:hAnsi="Arial" w:cs="Arial"/>
          <w:lang w:eastAsia="en-GB"/>
        </w:rPr>
        <w:t>% included dependent children.</w:t>
      </w:r>
    </w:p>
    <w:p w14:paraId="3295E749" w14:textId="77777777" w:rsidR="007F13F7" w:rsidRDefault="00C4364F" w:rsidP="00C4364F">
      <w:pPr>
        <w:jc w:val="both"/>
        <w:rPr>
          <w:rFonts w:ascii="Arial" w:hAnsi="Arial" w:cs="Arial"/>
        </w:rPr>
      </w:pPr>
      <w:r w:rsidRPr="00C4364F">
        <w:rPr>
          <w:rFonts w:ascii="Arial" w:hAnsi="Arial" w:cs="Arial"/>
        </w:rPr>
        <w:t>Under the Housing Act 1996, Local Authority housing departments have a duty to prevent homelessness and provide free advice and assistance to those who are in a situation of homelessness or are at risk of becoming homeless within 28 days.</w:t>
      </w:r>
    </w:p>
    <w:p w14:paraId="3BD6BAC1" w14:textId="77777777" w:rsidR="00F9506F" w:rsidRDefault="00F9506F" w:rsidP="00C4364F">
      <w:pPr>
        <w:jc w:val="both"/>
        <w:rPr>
          <w:rFonts w:ascii="Arial" w:hAnsi="Arial" w:cs="Arial"/>
        </w:rPr>
      </w:pPr>
      <w:r>
        <w:rPr>
          <w:rFonts w:ascii="Arial" w:hAnsi="Arial" w:cs="Arial"/>
        </w:rPr>
        <w:lastRenderedPageBreak/>
        <w:t xml:space="preserve">Across Tameside local information tells us that </w:t>
      </w:r>
      <w:r w:rsidR="00F66A74">
        <w:rPr>
          <w:rFonts w:ascii="Arial" w:hAnsi="Arial" w:cs="Arial"/>
        </w:rPr>
        <w:t xml:space="preserve">in </w:t>
      </w:r>
      <w:r w:rsidR="007406AE">
        <w:rPr>
          <w:rFonts w:ascii="Arial" w:hAnsi="Arial" w:cs="Arial"/>
        </w:rPr>
        <w:t>2022/23</w:t>
      </w:r>
      <w:r w:rsidR="00CD1163">
        <w:rPr>
          <w:rStyle w:val="FootnoteReference"/>
          <w:rFonts w:ascii="Arial" w:hAnsi="Arial" w:cs="Arial"/>
        </w:rPr>
        <w:footnoteReference w:id="46"/>
      </w:r>
    </w:p>
    <w:p w14:paraId="37C752C8" w14:textId="77777777" w:rsidR="00F9506F" w:rsidRDefault="00F9506F" w:rsidP="00F9506F">
      <w:pPr>
        <w:pStyle w:val="ListParagraph"/>
        <w:numPr>
          <w:ilvl w:val="0"/>
          <w:numId w:val="26"/>
        </w:numPr>
        <w:jc w:val="both"/>
        <w:rPr>
          <w:rFonts w:ascii="Arial" w:hAnsi="Arial" w:cs="Arial"/>
        </w:rPr>
      </w:pPr>
      <w:r>
        <w:rPr>
          <w:rFonts w:ascii="Arial" w:hAnsi="Arial" w:cs="Arial"/>
        </w:rPr>
        <w:t xml:space="preserve">The number of households who received an initial assessment for homelessness was </w:t>
      </w:r>
      <w:r w:rsidR="00AB2CF4">
        <w:rPr>
          <w:rFonts w:ascii="Arial" w:hAnsi="Arial" w:cs="Arial"/>
        </w:rPr>
        <w:t>1,272</w:t>
      </w:r>
    </w:p>
    <w:p w14:paraId="74BFA63C" w14:textId="77777777" w:rsidR="00F9506F" w:rsidRDefault="00F66A74" w:rsidP="00F9506F">
      <w:pPr>
        <w:pStyle w:val="ListParagraph"/>
        <w:numPr>
          <w:ilvl w:val="0"/>
          <w:numId w:val="26"/>
        </w:numPr>
        <w:jc w:val="both"/>
        <w:rPr>
          <w:rFonts w:ascii="Arial" w:hAnsi="Arial" w:cs="Arial"/>
        </w:rPr>
      </w:pPr>
      <w:r>
        <w:rPr>
          <w:rFonts w:ascii="Arial" w:hAnsi="Arial" w:cs="Arial"/>
        </w:rPr>
        <w:t>1,</w:t>
      </w:r>
      <w:r w:rsidR="00AB2CF4">
        <w:rPr>
          <w:rFonts w:ascii="Arial" w:hAnsi="Arial" w:cs="Arial"/>
        </w:rPr>
        <w:t>271</w:t>
      </w:r>
      <w:r w:rsidR="00F9506F">
        <w:rPr>
          <w:rFonts w:ascii="Arial" w:hAnsi="Arial" w:cs="Arial"/>
        </w:rPr>
        <w:t xml:space="preserve"> were owed a prevention or relief duty</w:t>
      </w:r>
    </w:p>
    <w:p w14:paraId="775934FE" w14:textId="77777777" w:rsidR="00F9506F" w:rsidRDefault="00A65D9F" w:rsidP="00F9506F">
      <w:pPr>
        <w:pStyle w:val="ListParagraph"/>
        <w:numPr>
          <w:ilvl w:val="0"/>
          <w:numId w:val="26"/>
        </w:numPr>
        <w:jc w:val="both"/>
        <w:rPr>
          <w:rFonts w:ascii="Arial" w:hAnsi="Arial" w:cs="Arial"/>
        </w:rPr>
      </w:pPr>
      <w:r>
        <w:rPr>
          <w:rFonts w:ascii="Arial" w:hAnsi="Arial" w:cs="Arial"/>
        </w:rPr>
        <w:t>103</w:t>
      </w:r>
      <w:r w:rsidR="00441DAE">
        <w:rPr>
          <w:rFonts w:ascii="Arial" w:hAnsi="Arial" w:cs="Arial"/>
        </w:rPr>
        <w:t xml:space="preserve"> had no fixed abode</w:t>
      </w:r>
    </w:p>
    <w:p w14:paraId="3452F560" w14:textId="77777777" w:rsidR="00441DAE" w:rsidRDefault="00A65D9F" w:rsidP="00F9506F">
      <w:pPr>
        <w:pStyle w:val="ListParagraph"/>
        <w:numPr>
          <w:ilvl w:val="0"/>
          <w:numId w:val="26"/>
        </w:numPr>
        <w:jc w:val="both"/>
        <w:rPr>
          <w:rFonts w:ascii="Arial" w:hAnsi="Arial" w:cs="Arial"/>
        </w:rPr>
      </w:pPr>
      <w:r>
        <w:rPr>
          <w:rFonts w:ascii="Arial" w:hAnsi="Arial" w:cs="Arial"/>
        </w:rPr>
        <w:t>430</w:t>
      </w:r>
      <w:r w:rsidR="00441DAE">
        <w:rPr>
          <w:rFonts w:ascii="Arial" w:hAnsi="Arial" w:cs="Arial"/>
        </w:rPr>
        <w:t xml:space="preserve"> were staying with family or friends</w:t>
      </w:r>
    </w:p>
    <w:p w14:paraId="6D9C3C83" w14:textId="77777777" w:rsidR="00441DAE" w:rsidRDefault="00A65D9F" w:rsidP="00F9506F">
      <w:pPr>
        <w:pStyle w:val="ListParagraph"/>
        <w:numPr>
          <w:ilvl w:val="0"/>
          <w:numId w:val="26"/>
        </w:numPr>
        <w:jc w:val="both"/>
        <w:rPr>
          <w:rFonts w:ascii="Arial" w:hAnsi="Arial" w:cs="Arial"/>
        </w:rPr>
      </w:pPr>
      <w:r>
        <w:rPr>
          <w:rFonts w:ascii="Arial" w:hAnsi="Arial" w:cs="Arial"/>
        </w:rPr>
        <w:t>50</w:t>
      </w:r>
      <w:r w:rsidR="00441DAE">
        <w:rPr>
          <w:rFonts w:ascii="Arial" w:hAnsi="Arial" w:cs="Arial"/>
        </w:rPr>
        <w:t xml:space="preserve"> were rough sleepers</w:t>
      </w:r>
    </w:p>
    <w:p w14:paraId="1DCA6939" w14:textId="2BDE62F3" w:rsidR="005953DB" w:rsidRPr="00851592" w:rsidRDefault="005953DB" w:rsidP="005953DB">
      <w:pPr>
        <w:jc w:val="both"/>
        <w:rPr>
          <w:rFonts w:ascii="Arial" w:hAnsi="Arial" w:cs="Arial"/>
          <w:b/>
          <w:color w:val="5F497A" w:themeColor="accent4" w:themeShade="BF"/>
        </w:rPr>
      </w:pPr>
      <w:r w:rsidRPr="00851592">
        <w:rPr>
          <w:rFonts w:ascii="Arial" w:hAnsi="Arial" w:cs="Arial"/>
          <w:b/>
          <w:color w:val="5F497A" w:themeColor="accent4" w:themeShade="BF"/>
        </w:rPr>
        <w:t>Implications</w:t>
      </w:r>
    </w:p>
    <w:p w14:paraId="79337E74" w14:textId="77777777" w:rsidR="00B6080B" w:rsidRDefault="00B6080B" w:rsidP="005953DB">
      <w:pPr>
        <w:jc w:val="both"/>
        <w:rPr>
          <w:rFonts w:ascii="Arial" w:hAnsi="Arial" w:cs="Arial"/>
        </w:rPr>
      </w:pPr>
      <w:r w:rsidRPr="00B6080B">
        <w:rPr>
          <w:rFonts w:ascii="Arial" w:hAnsi="Arial" w:cs="Arial"/>
        </w:rPr>
        <w:t>Homele</w:t>
      </w:r>
      <w:r w:rsidR="008A6228">
        <w:rPr>
          <w:rFonts w:ascii="Arial" w:hAnsi="Arial" w:cs="Arial"/>
        </w:rPr>
        <w:t>ssness has an effect on both</w:t>
      </w:r>
      <w:r w:rsidRPr="00B6080B">
        <w:rPr>
          <w:rFonts w:ascii="Arial" w:hAnsi="Arial" w:cs="Arial"/>
        </w:rPr>
        <w:t xml:space="preserve"> individual</w:t>
      </w:r>
      <w:r w:rsidR="008A6228">
        <w:rPr>
          <w:rFonts w:ascii="Arial" w:hAnsi="Arial" w:cs="Arial"/>
        </w:rPr>
        <w:t>s</w:t>
      </w:r>
      <w:r w:rsidRPr="00B6080B">
        <w:rPr>
          <w:rFonts w:ascii="Arial" w:hAnsi="Arial" w:cs="Arial"/>
        </w:rPr>
        <w:t xml:space="preserve"> and society</w:t>
      </w:r>
      <w:r>
        <w:rPr>
          <w:rFonts w:ascii="Arial" w:hAnsi="Arial" w:cs="Arial"/>
        </w:rPr>
        <w:t xml:space="preserve">. </w:t>
      </w:r>
      <w:r w:rsidRPr="00B6080B">
        <w:rPr>
          <w:rFonts w:ascii="Arial" w:hAnsi="Arial" w:cs="Arial"/>
        </w:rPr>
        <w:t>The health and wellbeing of people who experience homelessness are poorer than that of the general population. They often experience the most significant health inequalities. The longer a person experiences homelessness, particularly from young adulthood, the more likely their health and wellbeing will be at risk.</w:t>
      </w:r>
      <w:r>
        <w:rPr>
          <w:rStyle w:val="FootnoteReference"/>
          <w:rFonts w:ascii="Arial" w:hAnsi="Arial" w:cs="Arial"/>
        </w:rPr>
        <w:footnoteReference w:id="47"/>
      </w:r>
      <w:r>
        <w:rPr>
          <w:rFonts w:ascii="Arial" w:hAnsi="Arial" w:cs="Arial"/>
        </w:rPr>
        <w:t xml:space="preserve"> </w:t>
      </w:r>
      <w:r w:rsidRPr="00B6080B">
        <w:rPr>
          <w:rFonts w:ascii="Arial" w:hAnsi="Arial" w:cs="Arial"/>
        </w:rPr>
        <w:t>The causes of homelessness are typically</w:t>
      </w:r>
      <w:r>
        <w:rPr>
          <w:rFonts w:ascii="Arial" w:hAnsi="Arial" w:cs="Arial"/>
        </w:rPr>
        <w:t xml:space="preserve"> related to:</w:t>
      </w:r>
    </w:p>
    <w:p w14:paraId="478724AC" w14:textId="77777777" w:rsidR="00B6080B" w:rsidRDefault="00B6080B" w:rsidP="00B6080B">
      <w:pPr>
        <w:pStyle w:val="ListParagraph"/>
        <w:numPr>
          <w:ilvl w:val="0"/>
          <w:numId w:val="27"/>
        </w:numPr>
        <w:jc w:val="both"/>
        <w:rPr>
          <w:rFonts w:ascii="Arial" w:hAnsi="Arial" w:cs="Arial"/>
        </w:rPr>
      </w:pPr>
      <w:r w:rsidRPr="00B6080B">
        <w:rPr>
          <w:rFonts w:ascii="Arial" w:hAnsi="Arial" w:cs="Arial"/>
        </w:rPr>
        <w:t>Structural factors</w:t>
      </w:r>
      <w:r w:rsidR="008A6228">
        <w:rPr>
          <w:rFonts w:ascii="Arial" w:hAnsi="Arial" w:cs="Arial"/>
        </w:rPr>
        <w:t>;</w:t>
      </w:r>
      <w:r w:rsidRPr="00B6080B">
        <w:rPr>
          <w:rFonts w:ascii="Arial" w:hAnsi="Arial" w:cs="Arial"/>
        </w:rPr>
        <w:t xml:space="preserve"> such as poverty, inequalities, housing supply and affordability and unemployment or access to secure employment</w:t>
      </w:r>
    </w:p>
    <w:p w14:paraId="2696B021" w14:textId="77777777" w:rsidR="00B6080B" w:rsidRDefault="00B6080B" w:rsidP="00B6080B">
      <w:pPr>
        <w:pStyle w:val="ListParagraph"/>
        <w:numPr>
          <w:ilvl w:val="0"/>
          <w:numId w:val="27"/>
        </w:numPr>
        <w:jc w:val="both"/>
        <w:rPr>
          <w:rFonts w:ascii="Arial" w:hAnsi="Arial" w:cs="Arial"/>
        </w:rPr>
      </w:pPr>
      <w:r>
        <w:rPr>
          <w:rFonts w:ascii="Arial" w:hAnsi="Arial" w:cs="Arial"/>
        </w:rPr>
        <w:t>Individual factors</w:t>
      </w:r>
      <w:r w:rsidR="008A6228">
        <w:rPr>
          <w:rFonts w:ascii="Arial" w:hAnsi="Arial" w:cs="Arial"/>
        </w:rPr>
        <w:t>;</w:t>
      </w:r>
      <w:r>
        <w:rPr>
          <w:rFonts w:ascii="Arial" w:hAnsi="Arial" w:cs="Arial"/>
        </w:rPr>
        <w:t xml:space="preserve"> such as poor physical health, mental health issues, experience of abuse or violence, drug and alcohol problems and relationship breakdown</w:t>
      </w:r>
    </w:p>
    <w:p w14:paraId="7DEFAD10" w14:textId="77777777" w:rsidR="00B6080B" w:rsidRDefault="00B6080B" w:rsidP="00B6080B">
      <w:pPr>
        <w:pStyle w:val="ListParagraph"/>
        <w:jc w:val="both"/>
        <w:rPr>
          <w:rFonts w:ascii="Arial" w:hAnsi="Arial" w:cs="Arial"/>
        </w:rPr>
      </w:pPr>
    </w:p>
    <w:p w14:paraId="69637787" w14:textId="26F004EE" w:rsidR="00A049F5" w:rsidRPr="0069360F" w:rsidRDefault="00B6080B" w:rsidP="0069360F">
      <w:pPr>
        <w:pStyle w:val="ListParagraph"/>
        <w:ind w:left="0"/>
        <w:jc w:val="both"/>
        <w:rPr>
          <w:rFonts w:ascii="Arial" w:hAnsi="Arial" w:cs="Arial"/>
        </w:rPr>
      </w:pPr>
      <w:r w:rsidRPr="00B6080B">
        <w:rPr>
          <w:rFonts w:ascii="Arial" w:hAnsi="Arial" w:cs="Arial"/>
        </w:rPr>
        <w:t>For most people who are at risk of, or experiencing, homelessness and rough sleeping there isn’t a single intervention that can tackle this on its own, at population, or at an individual level.</w:t>
      </w:r>
    </w:p>
    <w:p w14:paraId="1FB70DF2" w14:textId="63E3C198" w:rsidR="005953DB" w:rsidRPr="00851592" w:rsidRDefault="005953DB" w:rsidP="005953DB">
      <w:pPr>
        <w:jc w:val="both"/>
        <w:rPr>
          <w:rFonts w:ascii="Arial" w:hAnsi="Arial" w:cs="Arial"/>
          <w:b/>
          <w:color w:val="5F497A" w:themeColor="accent4" w:themeShade="BF"/>
        </w:rPr>
      </w:pPr>
      <w:r w:rsidRPr="00851592">
        <w:rPr>
          <w:rFonts w:ascii="Arial" w:hAnsi="Arial" w:cs="Arial"/>
          <w:b/>
          <w:color w:val="5F497A" w:themeColor="accent4" w:themeShade="BF"/>
        </w:rPr>
        <w:t>Recommendations</w:t>
      </w:r>
    </w:p>
    <w:p w14:paraId="4C9EAEBE" w14:textId="2D7026E4" w:rsidR="00B6080B" w:rsidRDefault="00B6080B" w:rsidP="005953DB">
      <w:pPr>
        <w:jc w:val="both"/>
        <w:rPr>
          <w:rFonts w:ascii="Arial" w:hAnsi="Arial" w:cs="Arial"/>
        </w:rPr>
      </w:pPr>
      <w:r w:rsidRPr="00B6080B">
        <w:rPr>
          <w:rFonts w:ascii="Arial" w:hAnsi="Arial" w:cs="Arial"/>
        </w:rPr>
        <w:t>Action is required to support better-integrated health and social care, and to help people to access and navigate the range of physical and mental health and substance misuse services they require in order to sustain stable accommodation.</w:t>
      </w:r>
    </w:p>
    <w:p w14:paraId="7EA280D7" w14:textId="77777777" w:rsidR="00B6080B" w:rsidRDefault="00B6080B" w:rsidP="005953DB">
      <w:pPr>
        <w:jc w:val="both"/>
        <w:rPr>
          <w:rFonts w:ascii="Arial" w:hAnsi="Arial" w:cs="Arial"/>
        </w:rPr>
      </w:pPr>
      <w:r w:rsidRPr="00B6080B">
        <w:rPr>
          <w:rFonts w:ascii="Arial" w:hAnsi="Arial" w:cs="Arial"/>
        </w:rPr>
        <w:t>There needs to be clear local action, partnership working (across the local authority, clinical commissioning group and other local organisations) and understanding and alignment of commissioning decisions to prevent and respond to homelessness across the life course. This can include:</w:t>
      </w:r>
    </w:p>
    <w:p w14:paraId="3B35C5CC" w14:textId="77777777" w:rsidR="00B6080B" w:rsidRPr="00B6080B" w:rsidRDefault="00B6080B" w:rsidP="00B6080B">
      <w:pPr>
        <w:pStyle w:val="ListParagraph"/>
        <w:numPr>
          <w:ilvl w:val="0"/>
          <w:numId w:val="28"/>
        </w:numPr>
        <w:jc w:val="both"/>
        <w:rPr>
          <w:rFonts w:ascii="Arial" w:hAnsi="Arial" w:cs="Arial"/>
        </w:rPr>
      </w:pPr>
      <w:r w:rsidRPr="00B6080B">
        <w:rPr>
          <w:rFonts w:ascii="Arial" w:hAnsi="Arial" w:cs="Arial"/>
        </w:rPr>
        <w:t>reducing the risk of homelessness to children and young people to strengthen their life chances</w:t>
      </w:r>
    </w:p>
    <w:p w14:paraId="18F1E92C" w14:textId="45458C46" w:rsidR="00B6080B" w:rsidRPr="00B6080B" w:rsidRDefault="00B6080B" w:rsidP="00B6080B">
      <w:pPr>
        <w:pStyle w:val="ListParagraph"/>
        <w:numPr>
          <w:ilvl w:val="0"/>
          <w:numId w:val="28"/>
        </w:numPr>
        <w:jc w:val="both"/>
        <w:rPr>
          <w:rFonts w:ascii="Arial" w:hAnsi="Arial" w:cs="Arial"/>
        </w:rPr>
      </w:pPr>
      <w:r w:rsidRPr="00B6080B">
        <w:rPr>
          <w:rFonts w:ascii="Arial" w:hAnsi="Arial" w:cs="Arial"/>
        </w:rPr>
        <w:t>enabling working-age adults to enjoy social, economic and cultural participation in society</w:t>
      </w:r>
    </w:p>
    <w:p w14:paraId="138AEA18" w14:textId="509AE1B8" w:rsidR="00B6080B" w:rsidRDefault="00B6080B" w:rsidP="00B6080B">
      <w:pPr>
        <w:pStyle w:val="ListParagraph"/>
        <w:numPr>
          <w:ilvl w:val="0"/>
          <w:numId w:val="28"/>
        </w:numPr>
        <w:jc w:val="both"/>
        <w:rPr>
          <w:rFonts w:ascii="Arial" w:hAnsi="Arial" w:cs="Arial"/>
        </w:rPr>
      </w:pPr>
      <w:r w:rsidRPr="00B6080B">
        <w:rPr>
          <w:rFonts w:ascii="Arial" w:hAnsi="Arial" w:cs="Arial"/>
        </w:rPr>
        <w:t>breaking the cycle of homelessness or unstable housing by addressing mental health problems, or drug and alcohol use, or experience of the criminal justice system</w:t>
      </w:r>
    </w:p>
    <w:p w14:paraId="5EE35FB6" w14:textId="4DFFBDF1" w:rsidR="005953DB" w:rsidRDefault="005953DB" w:rsidP="005953DB">
      <w:pPr>
        <w:jc w:val="both"/>
        <w:rPr>
          <w:rFonts w:ascii="Arial" w:hAnsi="Arial" w:cs="Arial"/>
          <w:b/>
          <w:color w:val="5F497A" w:themeColor="accent4" w:themeShade="BF"/>
          <w:sz w:val="24"/>
          <w:szCs w:val="24"/>
        </w:rPr>
      </w:pPr>
      <w:r w:rsidRPr="00851592">
        <w:rPr>
          <w:rFonts w:ascii="Arial" w:hAnsi="Arial" w:cs="Arial"/>
          <w:b/>
          <w:color w:val="5F497A" w:themeColor="accent4" w:themeShade="BF"/>
          <w:sz w:val="24"/>
          <w:szCs w:val="24"/>
        </w:rPr>
        <w:lastRenderedPageBreak/>
        <w:t>Community safety and Crime</w:t>
      </w:r>
    </w:p>
    <w:p w14:paraId="074DE64D" w14:textId="5BCB1CA1" w:rsidR="00A049F5" w:rsidRPr="00A049F5" w:rsidRDefault="00A049F5" w:rsidP="005953DB">
      <w:pPr>
        <w:jc w:val="both"/>
        <w:rPr>
          <w:rFonts w:ascii="Arial" w:hAnsi="Arial" w:cs="Arial"/>
        </w:rPr>
      </w:pPr>
      <w:r>
        <w:rPr>
          <w:rFonts w:ascii="Arial" w:hAnsi="Arial" w:cs="Arial"/>
        </w:rPr>
        <w:t xml:space="preserve">Figure 24: Proportion of all Greater Manchester reported crime in 2022 by local authority areas </w:t>
      </w:r>
      <w:r w:rsidRPr="00BB17F3">
        <w:rPr>
          <w:rFonts w:ascii="Arial" w:hAnsi="Arial" w:cs="Arial"/>
          <w:i/>
          <w:sz w:val="20"/>
          <w:szCs w:val="20"/>
        </w:rPr>
        <w:t>Source: ONS Crime and Justice</w:t>
      </w:r>
    </w:p>
    <w:p w14:paraId="6F7F53D2" w14:textId="1A1620A3" w:rsidR="00AD0BAF" w:rsidRDefault="00AD0BAF" w:rsidP="00AD0BAF">
      <w:pPr>
        <w:spacing w:after="60"/>
        <w:jc w:val="both"/>
        <w:rPr>
          <w:rFonts w:ascii="Arial" w:hAnsi="Arial" w:cs="Arial"/>
          <w:b/>
          <w:color w:val="5F497A" w:themeColor="accent4" w:themeShade="BF"/>
        </w:rPr>
      </w:pPr>
      <w:r>
        <w:rPr>
          <w:noProof/>
          <w:lang w:eastAsia="en-GB"/>
        </w:rPr>
        <w:drawing>
          <wp:anchor distT="0" distB="0" distL="114300" distR="114300" simplePos="0" relativeHeight="251828224" behindDoc="1" locked="0" layoutInCell="1" allowOverlap="1" wp14:anchorId="01155C01" wp14:editId="63EAA183">
            <wp:simplePos x="0" y="0"/>
            <wp:positionH relativeFrom="column">
              <wp:posOffset>1876425</wp:posOffset>
            </wp:positionH>
            <wp:positionV relativeFrom="paragraph">
              <wp:posOffset>64770</wp:posOffset>
            </wp:positionV>
            <wp:extent cx="5619750" cy="2486025"/>
            <wp:effectExtent l="0" t="0" r="0" b="9525"/>
            <wp:wrapTight wrapText="bothSides">
              <wp:wrapPolygon edited="0">
                <wp:start x="0" y="0"/>
                <wp:lineTo x="0" y="21517"/>
                <wp:lineTo x="21527" y="21517"/>
                <wp:lineTo x="21527"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09B8B4BB" w14:textId="77777777" w:rsidR="00AD0BAF" w:rsidRDefault="00AD0BAF" w:rsidP="00AD0BAF">
      <w:pPr>
        <w:spacing w:after="60"/>
        <w:jc w:val="both"/>
        <w:rPr>
          <w:rFonts w:ascii="Arial" w:hAnsi="Arial" w:cs="Arial"/>
          <w:b/>
          <w:color w:val="5F497A" w:themeColor="accent4" w:themeShade="BF"/>
        </w:rPr>
      </w:pPr>
    </w:p>
    <w:p w14:paraId="5177B497" w14:textId="77777777" w:rsidR="00AD0BAF" w:rsidRDefault="00AD0BAF" w:rsidP="00AD0BAF">
      <w:pPr>
        <w:spacing w:after="60"/>
        <w:jc w:val="both"/>
        <w:rPr>
          <w:rFonts w:ascii="Arial" w:hAnsi="Arial" w:cs="Arial"/>
          <w:b/>
          <w:color w:val="5F497A" w:themeColor="accent4" w:themeShade="BF"/>
        </w:rPr>
      </w:pPr>
    </w:p>
    <w:p w14:paraId="605E7955" w14:textId="77777777" w:rsidR="00AD0BAF" w:rsidRDefault="00AD0BAF" w:rsidP="00AD0BAF">
      <w:pPr>
        <w:spacing w:after="60"/>
        <w:jc w:val="both"/>
        <w:rPr>
          <w:rFonts w:ascii="Arial" w:hAnsi="Arial" w:cs="Arial"/>
          <w:b/>
          <w:color w:val="5F497A" w:themeColor="accent4" w:themeShade="BF"/>
        </w:rPr>
      </w:pPr>
    </w:p>
    <w:p w14:paraId="7319C268" w14:textId="77777777" w:rsidR="00AD0BAF" w:rsidRDefault="00AD0BAF" w:rsidP="00AD0BAF">
      <w:pPr>
        <w:spacing w:after="60"/>
        <w:jc w:val="both"/>
        <w:rPr>
          <w:rFonts w:ascii="Arial" w:hAnsi="Arial" w:cs="Arial"/>
          <w:b/>
          <w:color w:val="5F497A" w:themeColor="accent4" w:themeShade="BF"/>
        </w:rPr>
      </w:pPr>
    </w:p>
    <w:p w14:paraId="5134EA2D" w14:textId="77777777" w:rsidR="00AD0BAF" w:rsidRDefault="00AD0BAF" w:rsidP="00AD0BAF">
      <w:pPr>
        <w:spacing w:after="60"/>
        <w:jc w:val="both"/>
        <w:rPr>
          <w:rFonts w:ascii="Arial" w:hAnsi="Arial" w:cs="Arial"/>
          <w:b/>
          <w:color w:val="5F497A" w:themeColor="accent4" w:themeShade="BF"/>
        </w:rPr>
      </w:pPr>
    </w:p>
    <w:p w14:paraId="44DEC04A" w14:textId="77777777" w:rsidR="00AD0BAF" w:rsidRDefault="00AD0BAF" w:rsidP="00AD0BAF">
      <w:pPr>
        <w:spacing w:after="60"/>
        <w:jc w:val="both"/>
        <w:rPr>
          <w:rFonts w:ascii="Arial" w:hAnsi="Arial" w:cs="Arial"/>
          <w:b/>
          <w:color w:val="5F497A" w:themeColor="accent4" w:themeShade="BF"/>
        </w:rPr>
      </w:pPr>
    </w:p>
    <w:p w14:paraId="455F0F0E" w14:textId="77777777" w:rsidR="00AD0BAF" w:rsidRDefault="00AD0BAF" w:rsidP="00AD0BAF">
      <w:pPr>
        <w:spacing w:after="60"/>
        <w:jc w:val="both"/>
        <w:rPr>
          <w:rFonts w:ascii="Arial" w:hAnsi="Arial" w:cs="Arial"/>
          <w:b/>
          <w:color w:val="5F497A" w:themeColor="accent4" w:themeShade="BF"/>
        </w:rPr>
      </w:pPr>
    </w:p>
    <w:p w14:paraId="7CCA5794" w14:textId="77777777" w:rsidR="00AD0BAF" w:rsidRDefault="00AD0BAF" w:rsidP="00AD0BAF">
      <w:pPr>
        <w:spacing w:after="60"/>
        <w:jc w:val="both"/>
        <w:rPr>
          <w:rFonts w:ascii="Arial" w:hAnsi="Arial" w:cs="Arial"/>
          <w:b/>
          <w:color w:val="5F497A" w:themeColor="accent4" w:themeShade="BF"/>
        </w:rPr>
      </w:pPr>
    </w:p>
    <w:p w14:paraId="757BA6F1" w14:textId="77777777" w:rsidR="00AD0BAF" w:rsidRDefault="00AD0BAF" w:rsidP="00AD0BAF">
      <w:pPr>
        <w:spacing w:after="60"/>
        <w:jc w:val="both"/>
        <w:rPr>
          <w:rFonts w:ascii="Arial" w:hAnsi="Arial" w:cs="Arial"/>
          <w:b/>
          <w:color w:val="5F497A" w:themeColor="accent4" w:themeShade="BF"/>
        </w:rPr>
      </w:pPr>
    </w:p>
    <w:p w14:paraId="2682AD6A" w14:textId="608F8AC8" w:rsidR="00AD0BAF" w:rsidRDefault="00AD0BAF" w:rsidP="00AD0BAF">
      <w:pPr>
        <w:spacing w:after="60"/>
        <w:jc w:val="both"/>
        <w:rPr>
          <w:rFonts w:ascii="Arial" w:hAnsi="Arial" w:cs="Arial"/>
          <w:b/>
          <w:color w:val="5F497A" w:themeColor="accent4" w:themeShade="BF"/>
        </w:rPr>
      </w:pPr>
    </w:p>
    <w:p w14:paraId="014F6E4F" w14:textId="528CA998" w:rsidR="00AD0BAF" w:rsidRDefault="00AD0BAF" w:rsidP="00AD0BAF">
      <w:pPr>
        <w:spacing w:after="60"/>
        <w:jc w:val="both"/>
        <w:rPr>
          <w:rFonts w:ascii="Arial" w:hAnsi="Arial" w:cs="Arial"/>
          <w:b/>
          <w:color w:val="5F497A" w:themeColor="accent4" w:themeShade="BF"/>
        </w:rPr>
      </w:pPr>
    </w:p>
    <w:p w14:paraId="5751B5E5" w14:textId="7DCC13BD" w:rsidR="00AD0BAF" w:rsidRDefault="00AD0BAF" w:rsidP="00AD0BAF">
      <w:pPr>
        <w:spacing w:after="60"/>
        <w:jc w:val="both"/>
        <w:rPr>
          <w:rFonts w:ascii="Arial" w:hAnsi="Arial" w:cs="Arial"/>
          <w:b/>
          <w:color w:val="5F497A" w:themeColor="accent4" w:themeShade="BF"/>
        </w:rPr>
      </w:pPr>
      <w:r>
        <w:rPr>
          <w:rFonts w:ascii="Arial" w:hAnsi="Arial" w:cs="Arial"/>
          <w:noProof/>
          <w:lang w:eastAsia="en-GB"/>
        </w:rPr>
        <mc:AlternateContent>
          <mc:Choice Requires="wpg">
            <w:drawing>
              <wp:anchor distT="0" distB="0" distL="114300" distR="114300" simplePos="0" relativeHeight="251859968" behindDoc="0" locked="0" layoutInCell="1" allowOverlap="1" wp14:anchorId="645E3C1D" wp14:editId="13C23562">
                <wp:simplePos x="0" y="0"/>
                <wp:positionH relativeFrom="column">
                  <wp:posOffset>9525</wp:posOffset>
                </wp:positionH>
                <wp:positionV relativeFrom="paragraph">
                  <wp:posOffset>143510</wp:posOffset>
                </wp:positionV>
                <wp:extent cx="7505700" cy="3133725"/>
                <wp:effectExtent l="0" t="0" r="0" b="9525"/>
                <wp:wrapTight wrapText="bothSides">
                  <wp:wrapPolygon edited="0">
                    <wp:start x="164" y="0"/>
                    <wp:lineTo x="164" y="1707"/>
                    <wp:lineTo x="5098" y="2626"/>
                    <wp:lineTo x="5098" y="21534"/>
                    <wp:lineTo x="21545" y="21534"/>
                    <wp:lineTo x="21545" y="2495"/>
                    <wp:lineTo x="15515" y="2364"/>
                    <wp:lineTo x="17872" y="1707"/>
                    <wp:lineTo x="17817" y="0"/>
                    <wp:lineTo x="164" y="0"/>
                  </wp:wrapPolygon>
                </wp:wrapTight>
                <wp:docPr id="2103847280" name="Group 1"/>
                <wp:cNvGraphicFramePr/>
                <a:graphic xmlns:a="http://schemas.openxmlformats.org/drawingml/2006/main">
                  <a:graphicData uri="http://schemas.microsoft.com/office/word/2010/wordprocessingGroup">
                    <wpg:wgp>
                      <wpg:cNvGrpSpPr/>
                      <wpg:grpSpPr>
                        <a:xfrm>
                          <a:off x="0" y="0"/>
                          <a:ext cx="7505700" cy="3133725"/>
                          <a:chOff x="-2009775" y="2828925"/>
                          <a:chExt cx="7505700" cy="3133725"/>
                        </a:xfrm>
                      </wpg:grpSpPr>
                      <wpg:graphicFrame>
                        <wpg:cNvPr id="41" name="Chart 41"/>
                        <wpg:cNvFrPr/>
                        <wpg:xfrm>
                          <a:off x="-190500" y="3219450"/>
                          <a:ext cx="5686425" cy="2743200"/>
                        </wpg:xfrm>
                        <a:graphic>
                          <a:graphicData uri="http://schemas.openxmlformats.org/drawingml/2006/chart">
                            <c:chart xmlns:c="http://schemas.openxmlformats.org/drawingml/2006/chart" xmlns:r="http://schemas.openxmlformats.org/officeDocument/2006/relationships" r:id="rId76"/>
                          </a:graphicData>
                        </a:graphic>
                      </wpg:graphicFrame>
                      <wps:wsp>
                        <wps:cNvPr id="217" name="Text Box 2"/>
                        <wps:cNvSpPr txBox="1">
                          <a:spLocks noChangeArrowheads="1"/>
                        </wps:cNvSpPr>
                        <wps:spPr bwMode="auto">
                          <a:xfrm>
                            <a:off x="-2009775" y="2828925"/>
                            <a:ext cx="6267450" cy="295275"/>
                          </a:xfrm>
                          <a:prstGeom prst="rect">
                            <a:avLst/>
                          </a:prstGeom>
                          <a:noFill/>
                          <a:ln w="9525">
                            <a:noFill/>
                            <a:miter lim="800000"/>
                            <a:headEnd/>
                            <a:tailEnd/>
                          </a:ln>
                        </wps:spPr>
                        <wps:txbx>
                          <w:txbxContent>
                            <w:p w14:paraId="6866F62F" w14:textId="7BF87F67" w:rsidR="006834C6" w:rsidRPr="0069360F" w:rsidRDefault="006834C6" w:rsidP="00AD0BAF">
                              <w:pPr>
                                <w:tabs>
                                  <w:tab w:val="left" w:pos="1080"/>
                                </w:tabs>
                                <w:rPr>
                                  <w:rFonts w:ascii="Arial" w:hAnsi="Arial" w:cs="Arial"/>
                                  <w:sz w:val="20"/>
                                  <w:szCs w:val="20"/>
                                </w:rPr>
                              </w:pPr>
                              <w:r w:rsidRPr="0069360F">
                                <w:rPr>
                                  <w:rFonts w:ascii="Arial" w:hAnsi="Arial" w:cs="Arial"/>
                                </w:rPr>
                                <w:t xml:space="preserve">Figure 25: Types of crimes reported to the police for Tameside </w:t>
                              </w:r>
                              <w:r w:rsidRPr="0069360F">
                                <w:rPr>
                                  <w:rFonts w:ascii="Arial" w:hAnsi="Arial" w:cs="Arial"/>
                                  <w:i/>
                                  <w:sz w:val="18"/>
                                  <w:szCs w:val="18"/>
                                </w:rPr>
                                <w:t>Source: ONS Crime and Justice</w:t>
                              </w:r>
                            </w:p>
                            <w:p w14:paraId="46323ED3" w14:textId="5D2B7CFE" w:rsidR="006834C6" w:rsidRDefault="006834C6" w:rsidP="00AD0BA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5E3C1D" id="_x0000_s1115" style="position:absolute;left:0;text-align:left;margin-left:.75pt;margin-top:11.3pt;width:591pt;height:246.75pt;z-index:251859968;mso-position-horizontal-relative:text;mso-position-vertical-relative:text;mso-width-relative:margin;mso-height-relative:margin" coordorigin="-20097,28289" coordsize="75057,3133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Fq8ZrCwMAABUHAAAOAAAAZHJzL2Uyb0RvYy54bWycVWtP2zAU/T5p/8Hyd8ijSdNGpIgB&#10;RUh7IMF+gOs4Dy2xM9slYb9+13aSorINRj+kfuX4nnPPvTk7H9oGPTKpasEzHJz6GDFORV7zMsPf&#10;H7YnK4yUJjwnjeAsw09M4fPNxw9nfZeyUFSiyZlEAMJV2ncZrrTuUs9TtGItUaeiYxw2CyFbomEq&#10;Sy+XpAf0tvFC3196vZB5JwVlSsHqldvEG4tfFIzqb0WhmEZNhiE2bZ/SPnfm6W3OSFpK0lU1HcMg&#10;74iiJTWHS2eoK6IJ2sv6BVRbUymUKPQpFa0niqKmzHIANoF/xOZGin1nuZRpX3azTCDtkU7vhqVf&#10;H+8kqvMMh4G/WEVJuAKZOGkhV/Z6FBiN+q5M4eiN7O67OzkulG5maA+FbM0/EEKDVfdpVpcNGlFY&#10;TGI/TnxAp7C3CBaLJIyd/rSCJJn3TiCl6ySJMYIj4SpcrQ9Hrl+B8aYoPBPsHJub2PxuJdCauYy0&#10;o2Cie1kRqRHMD3y3ciZ7xPAkWPuxIWO4hME6ikcvTWzj5WoZQfSWbZhEC6BmkG10E9hovLcY5/VK&#10;oCZ+cAtN7Wh0C33hlbcijQBQLEdm+wOAM/KVoPuWce0qU7KGaGgLqqo7hZFMjcvkbW4FhmyN5E2p&#10;gCzzfJRo3J1zBu1BHSpAvQjqvyrgviIds4WljK3nCkgmLzyYNH4SAwqdG+wxY32kB1iGTmerXXWf&#10;Bf2hEBdgHl6yCylFXzGSQ3yOZt/NrxrnqVQZkF3/ReRQYWSvhQWaDDHWz9/rYLLXMlwmxnPOXus4&#10;hKIx7pqKgKSdVPqGiRaZAQgPrdBeRR4/K+2OTkeM/7jY1k0D6yRtOOozDJixfeHZTltr6NZN3WZ4&#10;5ZufuZOkhvE1z+1Yk7pxY4il4TabjrXjr4fdYPvNYiw0le5E/gSiSOG6M3xNYFAJ+QujHjpzhtXP&#10;PZEMo+aWg7DrIIqAuLaTKE5CmMjnO7vnO4RTgMqwxsgNL7Vt/47zBSSgqK0cJjkukjFm8NvoRei9&#10;Vtp/OfbwNdv8BgAA//8DAFBLAwQUAAYACAAAACEAj3ZnHQIBAAAiAgAAIAAAAGRycy9jaGFydHMv&#10;X3JlbHMvY2hhcnQxLnhtbC5yZWxzrJHPSsQwEIfvgu8Q5m7TriAimy64q7AHEXR9gJhO/7hJpiSj&#10;bN/eFFmxUtmLx5lkvu83yXJ1cFZ8YIgdeQVFloNAb6jqfKPgZXd/cQ0isvaVtuRRwYARVuX52fIJ&#10;reY0FNuujyJRfFTQMvc3UkbTotMxox59OqkpOM2pDI3stdnrBuUiz69k+MmAcsIU20pB2FaXIHZD&#10;n8yn2VTXncENmXeHnmcUkiw+vr6h4QTVoUFWcEu0XxzLB6qS6e7AGLy2IOcjjdfnIrnOBIpUc2bI&#10;ya80KUVRTBeVptWB12QpPPNg8ShXYMZeLLL0Zn+5i/9w/9LGMcW3VU5+tvwE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cbH2n3gAAAAkBAAAPAAAAZHJzL2Rvd25yZXYueG1sTI9Ba4NA&#10;EIXvhf6HZQq9NesalGBdQwhtT6HQJFB6m+hEJe6uuBs1/76TU3t88x5vvpevZ9OJkQbfOqtBLSIQ&#10;ZEtXtbbWcDy8v6xA+IC2ws5Z0nAjD+vi8SHHrHKT/aJxH2rBJdZnqKEJoc+k9GVDBv3C9WTZO7vB&#10;YGA51LIacOJy08k4ilJpsLX8ocGetg2Vl/3VaPiYcNos1du4u5y3t59D8vm9U6T189O8eQURaA5/&#10;YbjjMzoUzHRyV1t50bFOOKghjlMQd1utlnw5aUhUqkAWufy/oPgFAAD//wMAUEsDBBQABgAIAAAA&#10;IQA7duru5wQAABgmAAAVAAAAZHJzL2NoYXJ0cy9zdHlsZTEueG1s7Fphb9o8EP4rkX9AA/SFUlQq&#10;da0mTaLvqm3S+9kkDnhz4ry2GaW/fmcnMXESoIiGQbdv5BIlvue5e+585iaQo2COhfqqVox4zzFL&#10;wCDHaK5UOvJ9GcxJjOVFTAPBJY/URcBjn0cRDYgfCrykyczvdbo9f/0WlL8G197CU5LAJyIuYqzk&#10;BRez4h0xg7d0Bn6MaYI8Go5RrztAtzewPPxM5TeqGDFXLPlCInjgeYw6yDemiDJWM5IoIoGqmSOe&#10;rI0xTbiAj+CRcZPcM+H9xGyM1HPXmNkifuRhZhv0Ox3zRTwC8+coysyXhdkvveX2xoeF598yawxJ&#10;9OVJePJljLr6Pd4PIhL4DU5rL/Tjrp8BVmTGxeoOvD9nx2X6JDTCLPGWY3Td7/WRF+B0jCKGFfyM&#10;U+BaJjPkYTYDRAKVM8IZDT8Cs6+kp1vw4NIzLMwVeoCs8gcEXySh5kEvNKMjWzjwUqLuupm5Glcm&#10;F+4EwV7MQ0gmzBhf/su1O59/EiFoSMBdY5vQhBS2LN6PFuF53JXDtGDLAaeSHNNZ14RsBcJ3QfCm&#10;3LSEZsmMFZ7gKYHYhPg4Gl8mjUqKdFXEthvyvcJcCfnNirQhrEPHTXt1ryN3oY7ne/jjrdX4NWHO&#10;1IYwN4JUFo9KfjQt13LiUmUZrFDlpNb+mgRMT3m4gnojuNJ10pNp8JEKqSZYqicsoDJ3kQdKpLT0&#10;RCBEILyMpsibc/FStennoJTDHeQthdZu+f8CC4I89ikBdbsc9K8GyFPmojvsDYfIE+U70/IdnATw&#10;qkzoveziXsF1xrFM7xYKhFLl4pT5kSlyYwRq4xOnyeviUX8E0JG62bHVHsMXiyKc9xLmqYNbiKrA&#10;6irvrtdeXT68Kp9OaP35iq0HupDVfdgBt9FO84zTxJnMA7DenAHNvdOQ9Ib9q6IjEUlour5txS+d&#10;Q9g0lb+NHYRDugXJwvaIBbSCbwfcDsBbje8auqbd26WXGyCtyZ4DZAm2CpQTvILq5MlVPOXQygdU&#10;BAykStIXMkZ9TV05C/+jgkQCx2cYuqVe+giR6wKlMf+Gp+e9JyuUIDGNOQSGbv7f7y7F5Szky+QD&#10;bhCeLEEcOS422m3K8TbRbeqobOvkdlS20drWUbXP857DAqffw6PttaREXCh4akvK0fYh1bamWfZb&#10;2eXbaYvLuoV7O+vbcS1jCXt0Lk4pPdoWJougC6zF+wBgHSxhr8FPR3Qc5df6bw2N3cd68TMY4TBo&#10;eB/x9xNyp+0gaWnGphu7OqDWooe09f74N5WptiEuZjduGl4X5gPSsI7nnE74H1U9NIoNI3xrPgBd&#10;F0uCQyL+KGhtoXAD15aVA6BlFTTJjCThcQXBbA1Kk1frluutBaHiLehbeci++0CBrX1MGVdnd5Kg&#10;Fb1YuGGquLh8OKsTkbIf+bxLEkGJPPdTud0hWPEzu/wraWNkc7+S5Pvs4Spoqvd0uv2PPiOdmlOH&#10;0hm3PoEwtimWRHfO+fG9zrC1+0qAtOu7dXk3ls1z+w2D5GNMLrKWsHvd6YPj5mj7oHFcCsc0D1jO&#10;s78XyJV84CofOLtH0wY6BzAL3wkcTto0aalENvi6SE9px75toLXxbLHd6eOenOyjaGvs4Q80C/L+&#10;66Pr5hLOxOua9Zv2qHaIAakHf2bZNdXI1q7VZP0XrttfAAAA//8DAFBLAwQUAAYACAAAACEAwexs&#10;LcoHAADIGgAAFQAAAGRycy9jaGFydHMvY2hhcnQxLnhtbOxZbW/bOBL+fsD9B52w9+lgW5JlWTJq&#10;L2K5KYpNtkGT9oD7Rku0rQslqiSVly72v99DUnIU563NHXBbYPvBlfgynBk+88yM8ubnm5I5V1TI&#10;gldz1x96rkOrjOdFtZ27ny6OB7HrSEWqnDBe0bl7S6X78+Kvf3mTzbIdEeq8Jhl1IKSSs2zu7pSq&#10;Z6ORzHa0JHLIa1phbsNFSRRexXaUC3IN4SUbBZ4XjYwQtxVAXiGgJEXV7Rffsp9vNkVGVzxrSlop&#10;q4WgjCh4QO6KWnbSMj8SwQOJZZEJLvlGDTNejqywzigI8yejvVULOCknivqJFzpXhM1dzx3pQUaq&#10;rR2g1eDTuR0UvKlymqdcVLiO3voymx0xRUUFUSmvFLRu/VV+k8dLIi6begB1axi5Llihbo3Z7uIN&#10;ZKc7Dn84H+mXphBUzt3MD+9cEH6vA7zpKB4F7b3CWD+cSXXLqDXI9wJt7Wh/rlHhmDC2Jtml9k1v&#10;8X7p3bzeeOgMvcvASD+oQjFqHm70ryiy3eINma15fnsmHMGVvgRH1tlxIaQ6IVKdEQHc+a6OAvUB&#10;PxvGr+cuZQxYKIAGPQ4vcPHVda4Fqeeu/NIQQV2HVBmG4TElupdU4d3XNpIZk+pcm25eaj1Snwn9&#10;X043H6GN/IqloQd91karwvw2c7dCqOmwE8UlQq7i5+bJdS4BAmxB4BgTzPI1kZQVOjQ93CeZSc6K&#10;/LhgzLzoOKQpE9b76sY3a1hTnvLcjkUTD+Ksvk35YbOxw+NueASRnRRc3MEBOmwqR93WdAMemLv/&#10;KKsBU1YcJQcTlNiJTB5MZFJPQLZ1jHlsXWX8JeAsHTO4lWrwbmmlqMVSUHKZ8+vK4RsHEHJSUZRU&#10;Aso1F4rmDlS7IBgpcqqlKyPYStTeORTr9H1pPKIWWkbgBcHBflrlGjf6Fg8Uwzm46lEHPTwog0RG&#10;bnmjIDWbcSAKr9bRLSXI1t6K67uz11FpJfcDEMzMCN1saKZOpBYG8XanPsaC60+oa6b9AaH+GKZs&#10;cthjyt6xxlRHc6RR/EK/rCijGvP9PFMzro4QJBp0PfytiUh17tbDeF4VLT3gWYdWNtsiF9VI0lZY&#10;xhqJ9ENzO3lFxG3KGb+XowBDisDKZkV+c08FLnLaij9A+nNERbIMWc7QKGy/t9LGwDdHRVFp+n6/&#10;+ZVuQVVXbRpqVcmI8QGI9iPdaO03i/MdpSr8209HPwUz/PieDjEzh1UpARPqdbVKka2VtTSxfqmV&#10;A+MtDWezq8XngjOUUtQhW5QoUjlqR50aqZ1XWuaVCd7aKNBt1eysZ87pTUMYWG2jBcinlgft8o98&#10;vabi9qll43bZxY5u1ItCw3a15tKighY5KckWVlS5Q55TftJuXIlm++IpUbv4jEtJpS4+NYdfU1Kj&#10;CHtx97Tb3axZkTkWYy95K243nRYyQ3InFeWNdDKbMro7kjwrqDpwpSbZ/eXbF4MXPLYIQtDpm6ua&#10;8gGQlhpIyz6QsGoPJFsZpzynC2/oeX83aDPVshn7Rqh5wzAIp8EkGqPUnHqeH42fAkMHsWCYjIMk&#10;ioJxOIm82E/itwMkucdx2QEN7cE0Hk+CKAyDSYydz23qYOcNg8D3PW8y9idBHI59L3zqnA57yTBK&#10;ppNgAmMCrI+98BnlOtwFQy+EGVGC47woCJLnNnX484fjyTiaRjgnCmHQJHjmpA523tCfhAnUGoe+&#10;l0ySMIifsqgDXTCMg8Cb+rE/hmnj6fjBMXD9HTDsSweyFl30Rid9jTM8OY1AufhbOh7HXpqGg8kq&#10;ejsIvSQdLN+Og8HbabAKcNBknKa/31Xz0fdW837Yq+SjWVMVXxr6vs0yv6FyNP8G6dFxjNNX0WDp&#10;L+NBEKySo0m8moar6e+aHWEPdO7+N1ZgqE0Z+cmaSW2W3PHrE7pFHvyFHlRHmPkMLuonN706JepX&#10;FHgPxs+peHT8jAqdWB6sXzbrNaPnxde+KGi4V21L6n8WudrZnX5sWpNsRm46X/hJFCRegtrcZoPe&#10;TBxMdXwFYeuJfvoFfxyZ8rC3/kCSzAjq+612EBcFtDedqlUEDH1Kblq5vYW5KQbumUluwLV2hFkV&#10;AbfjUjl3FDR331H0noShu+ANPHVSVJc0b/uZbFaSf3NxUWSXp+gorSjTqZiaAao8PamwCbe816AC&#10;Gi64VePRytdBB5aAAVwn0w3XBn0GHssayshqi2aLbdEJZei7XtPz+F1zg5K61/PE3bCuOZ7ueUyj&#10;rkH9ioJ8ELUhYxq4P0gPmryyBe23S6+5hj946/nN9TjKAHwSkkdt5Qt26AV8O4m21JCXrtf/RUWL&#10;ff1mx02tiyp9zY4AbTum4W1iC6NozCVtiQvJtI1gftowVZxcMQSX3WNmwFx7YsGpDxjmQMEecfyP&#10;GGZt9TOE8U4Uuf5AYSm+bXNZ9eNHOLz80MBHSNUUdv9/Sv2vPyb8yV0/zmezV3PXQfFhiO1x7jJT&#10;S6quKW35am1fdOwjNvbE82iC/w40Qlb/Q4Z+/lzIDxVra8SWOvNC1ku0dZfyqOVaFG2Wh3SpuAJF&#10;Sv15FwXTAVV230I6Re99b9gXAnbTevvEV4kfn88OPyHiGl/8hm3LoJbUvwN0qP/0HzTYiijiCHw1&#10;mrvifW5bRp0UP9X6Dyf376m/xyDs7g9Qi/8A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QItABQABgAIAAAAIQDw/NyPOgEAACwDAAATAAAAAAAAAAAAAAAAAAAAAABbQ29udGVudF9U&#10;eXBlc10ueG1sUEsBAi0AFAAGAAgAAAAhADj9If/WAAAAlAEAAAsAAAAAAAAAAAAAAAAAawEAAF9y&#10;ZWxzLy5yZWxzUEsBAi0AFAAGAAgAAAAhAEWrxmsLAwAAFQcAAA4AAAAAAAAAAAAAAAAAagIAAGRy&#10;cy9lMm9Eb2MueG1sUEsBAi0AFAAGAAgAAAAhAI92Zx0CAQAAIgIAACAAAAAAAAAAAAAAAAAAoQUA&#10;AGRycy9jaGFydHMvX3JlbHMvY2hhcnQxLnhtbC5yZWxzUEsBAi0AFAAGAAgAAAAhAKsWzUa5AAAA&#10;IgEAABkAAAAAAAAAAAAAAAAA4QYAAGRycy9fcmVscy9lMm9Eb2MueG1sLnJlbHNQSwECLQAUAAYA&#10;CAAAACEAHGx9p94AAAAJAQAADwAAAAAAAAAAAAAAAADRBwAAZHJzL2Rvd25yZXYueG1sUEsBAi0A&#10;FAAGAAgAAAAhADt26u7nBAAAGCYAABUAAAAAAAAAAAAAAAAA3AgAAGRycy9jaGFydHMvc3R5bGUx&#10;LnhtbFBLAQItABQABgAIAAAAIQDB7GwtygcAAMgaAAAVAAAAAAAAAAAAAAAAAPYNAABkcnMvY2hh&#10;cnRzL2NoYXJ0MS54bWxQSwECLQAUAAYACAAAACEAHBSnqAIBAABuAwAAFgAAAAAAAAAAAAAAAADz&#10;FQAAZHJzL2NoYXJ0cy9jb2xvcnMxLnhtbFBLBQYAAAAACQAJAFICAAAp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1" o:spid="_x0000_s1116" type="#_x0000_t75" style="position:absolute;left:-1992;top:32129;width:56996;height:27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5SwgAAANsAAAAPAAAAZHJzL2Rvd25yZXYueG1sRI9Pi8Iw&#10;FMTvwn6H8IS9aar4j2qURVcRPLWK50fzbIvNS0midr/9RljY4zAzv2FWm8404knO15YVjIYJCOLC&#10;6ppLBZfzfrAA4QOyxsYyKfghD5v1R2+FqbYvzuiZh1JECPsUFVQhtKmUvqjIoB/aljh6N+sMhihd&#10;KbXDV4SbRo6TZCYN1hwXKmxpW1Fxzx9Ggcv8tJucsnmZP/B7fxhfaXczSn32u68liEBd+A//tY9a&#10;wWQE7y/xB8j1LwAAAP//AwBQSwECLQAUAAYACAAAACEA2+H2y+4AAACFAQAAEwAAAAAAAAAAAAAA&#10;AAAAAAAAW0NvbnRlbnRfVHlwZXNdLnhtbFBLAQItABQABgAIAAAAIQBa9CxbvwAAABUBAAALAAAA&#10;AAAAAAAAAAAAAB8BAABfcmVscy8ucmVsc1BLAQItABQABgAIAAAAIQDi0F5SwgAAANsAAAAPAAAA&#10;AAAAAAAAAAAAAAcCAABkcnMvZG93bnJldi54bWxQSwUGAAAAAAMAAwC3AAAA9gIAAAAA&#10;">
                  <v:imagedata r:id="rId77" o:title=""/>
                  <o:lock v:ext="edit" aspectratio="f"/>
                </v:shape>
                <v:shape id="_x0000_s1117" type="#_x0000_t202" style="position:absolute;left:-20097;top:28289;width:6267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66F62F" w14:textId="7BF87F67" w:rsidR="006834C6" w:rsidRPr="0069360F" w:rsidRDefault="006834C6" w:rsidP="00AD0BAF">
                        <w:pPr>
                          <w:tabs>
                            <w:tab w:val="left" w:pos="1080"/>
                          </w:tabs>
                          <w:rPr>
                            <w:rFonts w:ascii="Arial" w:hAnsi="Arial" w:cs="Arial"/>
                            <w:sz w:val="20"/>
                            <w:szCs w:val="20"/>
                          </w:rPr>
                        </w:pPr>
                        <w:r w:rsidRPr="0069360F">
                          <w:rPr>
                            <w:rFonts w:ascii="Arial" w:hAnsi="Arial" w:cs="Arial"/>
                          </w:rPr>
                          <w:t xml:space="preserve">Figure 25: Types of crimes reported to the police for Tameside </w:t>
                        </w:r>
                        <w:r w:rsidRPr="0069360F">
                          <w:rPr>
                            <w:rFonts w:ascii="Arial" w:hAnsi="Arial" w:cs="Arial"/>
                            <w:i/>
                            <w:sz w:val="18"/>
                            <w:szCs w:val="18"/>
                          </w:rPr>
                          <w:t>Source: ONS Crime and Justice</w:t>
                        </w:r>
                      </w:p>
                      <w:p w14:paraId="46323ED3" w14:textId="5D2B7CFE" w:rsidR="006834C6" w:rsidRDefault="006834C6" w:rsidP="00AD0BAF"/>
                    </w:txbxContent>
                  </v:textbox>
                </v:shape>
                <w10:wrap type="tight"/>
              </v:group>
            </w:pict>
          </mc:Fallback>
        </mc:AlternateContent>
      </w:r>
    </w:p>
    <w:p w14:paraId="6BBBF9A6" w14:textId="77777777" w:rsidR="00AD0BAF" w:rsidRDefault="00AD0BAF" w:rsidP="00AD0BAF">
      <w:pPr>
        <w:spacing w:after="60"/>
        <w:jc w:val="both"/>
        <w:rPr>
          <w:rFonts w:ascii="Arial" w:hAnsi="Arial" w:cs="Arial"/>
          <w:b/>
          <w:color w:val="5F497A" w:themeColor="accent4" w:themeShade="BF"/>
        </w:rPr>
      </w:pPr>
    </w:p>
    <w:p w14:paraId="399444BC" w14:textId="77777777" w:rsidR="00AD0BAF" w:rsidRDefault="00AD0BAF" w:rsidP="00AD0BAF">
      <w:pPr>
        <w:spacing w:after="60"/>
        <w:jc w:val="both"/>
        <w:rPr>
          <w:rFonts w:ascii="Arial" w:hAnsi="Arial" w:cs="Arial"/>
          <w:b/>
          <w:color w:val="5F497A" w:themeColor="accent4" w:themeShade="BF"/>
        </w:rPr>
      </w:pPr>
    </w:p>
    <w:p w14:paraId="77EABD57" w14:textId="77777777" w:rsidR="00AD0BAF" w:rsidRDefault="00AD0BAF" w:rsidP="00AD0BAF">
      <w:pPr>
        <w:spacing w:after="60"/>
        <w:jc w:val="both"/>
        <w:rPr>
          <w:rFonts w:ascii="Arial" w:hAnsi="Arial" w:cs="Arial"/>
          <w:b/>
          <w:color w:val="5F497A" w:themeColor="accent4" w:themeShade="BF"/>
        </w:rPr>
      </w:pPr>
    </w:p>
    <w:p w14:paraId="47A66E31" w14:textId="77777777" w:rsidR="00AD0BAF" w:rsidRDefault="00AD0BAF" w:rsidP="00AD0BAF">
      <w:pPr>
        <w:spacing w:after="60"/>
        <w:jc w:val="both"/>
        <w:rPr>
          <w:rFonts w:ascii="Arial" w:hAnsi="Arial" w:cs="Arial"/>
          <w:b/>
          <w:color w:val="5F497A" w:themeColor="accent4" w:themeShade="BF"/>
        </w:rPr>
      </w:pPr>
    </w:p>
    <w:p w14:paraId="23F12CC3" w14:textId="77777777" w:rsidR="00AD0BAF" w:rsidRDefault="00AD0BAF" w:rsidP="00AD0BAF">
      <w:pPr>
        <w:spacing w:after="60"/>
        <w:jc w:val="both"/>
        <w:rPr>
          <w:rFonts w:ascii="Arial" w:hAnsi="Arial" w:cs="Arial"/>
          <w:b/>
          <w:color w:val="5F497A" w:themeColor="accent4" w:themeShade="BF"/>
        </w:rPr>
      </w:pPr>
    </w:p>
    <w:p w14:paraId="4CB49747" w14:textId="2E8D7D35" w:rsidR="00AD0BAF" w:rsidRDefault="00AD0BAF" w:rsidP="00AD0BAF">
      <w:pPr>
        <w:spacing w:after="60"/>
        <w:jc w:val="both"/>
        <w:rPr>
          <w:rFonts w:ascii="Arial" w:hAnsi="Arial" w:cs="Arial"/>
          <w:b/>
          <w:color w:val="5F497A" w:themeColor="accent4" w:themeShade="BF"/>
        </w:rPr>
      </w:pPr>
    </w:p>
    <w:p w14:paraId="2667062E" w14:textId="78E28C45" w:rsidR="00AD0BAF" w:rsidRDefault="00AD0BAF" w:rsidP="00AD0BAF">
      <w:pPr>
        <w:spacing w:after="60"/>
        <w:jc w:val="both"/>
        <w:rPr>
          <w:rFonts w:ascii="Arial" w:hAnsi="Arial" w:cs="Arial"/>
          <w:b/>
          <w:color w:val="5F497A" w:themeColor="accent4" w:themeShade="BF"/>
        </w:rPr>
      </w:pPr>
    </w:p>
    <w:p w14:paraId="0C5896FD" w14:textId="4FF5FA07" w:rsidR="00AD0BAF" w:rsidRDefault="00AD0BAF" w:rsidP="00AD0BAF">
      <w:pPr>
        <w:spacing w:after="60"/>
        <w:jc w:val="both"/>
        <w:rPr>
          <w:rFonts w:ascii="Arial" w:hAnsi="Arial" w:cs="Arial"/>
          <w:b/>
          <w:color w:val="5F497A" w:themeColor="accent4" w:themeShade="BF"/>
        </w:rPr>
      </w:pPr>
    </w:p>
    <w:p w14:paraId="03C1E380" w14:textId="77777777" w:rsidR="00AD0BAF" w:rsidRDefault="00AD0BAF" w:rsidP="00AD0BAF">
      <w:pPr>
        <w:spacing w:after="60"/>
        <w:jc w:val="both"/>
        <w:rPr>
          <w:rFonts w:ascii="Arial" w:hAnsi="Arial" w:cs="Arial"/>
          <w:b/>
          <w:color w:val="5F497A" w:themeColor="accent4" w:themeShade="BF"/>
        </w:rPr>
      </w:pPr>
    </w:p>
    <w:p w14:paraId="26837A8C" w14:textId="7C59BD91" w:rsidR="00AD0BAF" w:rsidRDefault="00AD0BAF" w:rsidP="00AD0BAF">
      <w:pPr>
        <w:spacing w:after="60"/>
        <w:jc w:val="both"/>
        <w:rPr>
          <w:rFonts w:ascii="Arial" w:hAnsi="Arial" w:cs="Arial"/>
          <w:b/>
          <w:color w:val="5F497A" w:themeColor="accent4" w:themeShade="BF"/>
        </w:rPr>
      </w:pPr>
    </w:p>
    <w:p w14:paraId="4ABBB1CF" w14:textId="77777777" w:rsidR="00AD0BAF" w:rsidRDefault="00AD0BAF" w:rsidP="00AD0BAF">
      <w:pPr>
        <w:spacing w:after="60"/>
        <w:jc w:val="both"/>
        <w:rPr>
          <w:rFonts w:ascii="Arial" w:hAnsi="Arial" w:cs="Arial"/>
          <w:b/>
          <w:color w:val="5F497A" w:themeColor="accent4" w:themeShade="BF"/>
        </w:rPr>
      </w:pPr>
    </w:p>
    <w:p w14:paraId="4D7EF225" w14:textId="77777777" w:rsidR="00AD0BAF" w:rsidRDefault="00AD0BAF" w:rsidP="00AD0BAF">
      <w:pPr>
        <w:spacing w:after="60"/>
        <w:jc w:val="both"/>
        <w:rPr>
          <w:rFonts w:ascii="Arial" w:hAnsi="Arial" w:cs="Arial"/>
          <w:b/>
          <w:color w:val="5F497A" w:themeColor="accent4" w:themeShade="BF"/>
        </w:rPr>
      </w:pPr>
    </w:p>
    <w:p w14:paraId="4D92B260" w14:textId="1F66623B" w:rsidR="00AD0BAF" w:rsidRDefault="00AD0BAF" w:rsidP="00AD0BAF">
      <w:pPr>
        <w:spacing w:after="60"/>
        <w:jc w:val="both"/>
        <w:rPr>
          <w:rFonts w:ascii="Arial" w:hAnsi="Arial" w:cs="Arial"/>
          <w:b/>
          <w:color w:val="5F497A" w:themeColor="accent4" w:themeShade="BF"/>
        </w:rPr>
      </w:pPr>
    </w:p>
    <w:p w14:paraId="0497F49E" w14:textId="6FCB1635" w:rsidR="00AD0BAF" w:rsidRDefault="00AD0BAF" w:rsidP="00AD0BAF">
      <w:pPr>
        <w:spacing w:after="60"/>
        <w:jc w:val="both"/>
        <w:rPr>
          <w:rFonts w:ascii="Arial" w:hAnsi="Arial" w:cs="Arial"/>
          <w:b/>
          <w:color w:val="5F497A" w:themeColor="accent4" w:themeShade="BF"/>
        </w:rPr>
      </w:pPr>
    </w:p>
    <w:p w14:paraId="53DBB670" w14:textId="483861C9" w:rsidR="005953DB" w:rsidRPr="00851592" w:rsidRDefault="005953DB" w:rsidP="00AD0BAF">
      <w:pPr>
        <w:spacing w:after="60"/>
        <w:jc w:val="both"/>
        <w:rPr>
          <w:rFonts w:ascii="Arial" w:hAnsi="Arial" w:cs="Arial"/>
          <w:b/>
          <w:color w:val="5F497A" w:themeColor="accent4" w:themeShade="BF"/>
        </w:rPr>
      </w:pPr>
      <w:r w:rsidRPr="00851592">
        <w:rPr>
          <w:rFonts w:ascii="Arial" w:hAnsi="Arial" w:cs="Arial"/>
          <w:b/>
          <w:color w:val="5F497A" w:themeColor="accent4" w:themeShade="BF"/>
        </w:rPr>
        <w:lastRenderedPageBreak/>
        <w:t>The Challenge</w:t>
      </w:r>
    </w:p>
    <w:p w14:paraId="2EF2C10D" w14:textId="763B895D" w:rsidR="00FE26F6" w:rsidRDefault="00EC6A90" w:rsidP="00AD0BAF">
      <w:pPr>
        <w:spacing w:after="60"/>
        <w:jc w:val="both"/>
        <w:rPr>
          <w:rFonts w:ascii="Arial" w:hAnsi="Arial" w:cs="Arial"/>
        </w:rPr>
      </w:pPr>
      <w:r>
        <w:rPr>
          <w:rFonts w:ascii="Arial" w:hAnsi="Arial" w:cs="Arial"/>
        </w:rPr>
        <w:t>In 20</w:t>
      </w:r>
      <w:r w:rsidR="00E403C1">
        <w:rPr>
          <w:rFonts w:ascii="Arial" w:hAnsi="Arial" w:cs="Arial"/>
        </w:rPr>
        <w:t>22</w:t>
      </w:r>
      <w:r w:rsidR="00FE26F6">
        <w:rPr>
          <w:rFonts w:ascii="Arial" w:hAnsi="Arial" w:cs="Arial"/>
        </w:rPr>
        <w:t xml:space="preserve"> there were </w:t>
      </w:r>
      <w:r w:rsidR="00E403C1">
        <w:rPr>
          <w:rFonts w:ascii="Arial" w:hAnsi="Arial" w:cs="Arial"/>
        </w:rPr>
        <w:t>341,229</w:t>
      </w:r>
      <w:r w:rsidR="005B555B">
        <w:rPr>
          <w:rFonts w:ascii="Arial" w:hAnsi="Arial" w:cs="Arial"/>
        </w:rPr>
        <w:t xml:space="preserve"> crimes recorded across Greater Manchester; </w:t>
      </w:r>
      <w:r w:rsidR="00E403C1">
        <w:rPr>
          <w:rFonts w:ascii="Arial" w:hAnsi="Arial" w:cs="Arial"/>
        </w:rPr>
        <w:t>26,151</w:t>
      </w:r>
      <w:r w:rsidR="00A060BB">
        <w:rPr>
          <w:rFonts w:ascii="Arial" w:hAnsi="Arial" w:cs="Arial"/>
        </w:rPr>
        <w:t xml:space="preserve"> </w:t>
      </w:r>
      <w:r w:rsidR="005B555B">
        <w:rPr>
          <w:rFonts w:ascii="Arial" w:hAnsi="Arial" w:cs="Arial"/>
        </w:rPr>
        <w:t xml:space="preserve">of these </w:t>
      </w:r>
      <w:r w:rsidR="00A060BB">
        <w:rPr>
          <w:rFonts w:ascii="Arial" w:hAnsi="Arial" w:cs="Arial"/>
        </w:rPr>
        <w:t xml:space="preserve">crimes recorded by Greater Manchester police </w:t>
      </w:r>
      <w:r w:rsidR="005B555B">
        <w:rPr>
          <w:rFonts w:ascii="Arial" w:hAnsi="Arial" w:cs="Arial"/>
        </w:rPr>
        <w:t xml:space="preserve">occurred in </w:t>
      </w:r>
      <w:r w:rsidR="00A060BB">
        <w:rPr>
          <w:rFonts w:ascii="Arial" w:hAnsi="Arial" w:cs="Arial"/>
        </w:rPr>
        <w:t xml:space="preserve">Tameside. </w:t>
      </w:r>
      <w:r w:rsidR="00095F08">
        <w:rPr>
          <w:rFonts w:ascii="Arial" w:hAnsi="Arial" w:cs="Arial"/>
        </w:rPr>
        <w:t>Figure 24</w:t>
      </w:r>
      <w:r w:rsidR="005B555B">
        <w:rPr>
          <w:rFonts w:ascii="Arial" w:hAnsi="Arial" w:cs="Arial"/>
        </w:rPr>
        <w:t xml:space="preserve"> </w:t>
      </w:r>
      <w:r w:rsidR="00095F08">
        <w:rPr>
          <w:rFonts w:ascii="Arial" w:hAnsi="Arial" w:cs="Arial"/>
        </w:rPr>
        <w:t>illustrates</w:t>
      </w:r>
      <w:r w:rsidR="005B555B">
        <w:rPr>
          <w:rFonts w:ascii="Arial" w:hAnsi="Arial" w:cs="Arial"/>
        </w:rPr>
        <w:t xml:space="preserve"> the percentage breakdown of the </w:t>
      </w:r>
      <w:r w:rsidR="00E403C1">
        <w:rPr>
          <w:rFonts w:ascii="Arial" w:hAnsi="Arial" w:cs="Arial"/>
        </w:rPr>
        <w:t>341,229</w:t>
      </w:r>
      <w:r w:rsidR="005B555B">
        <w:rPr>
          <w:rFonts w:ascii="Arial" w:hAnsi="Arial" w:cs="Arial"/>
        </w:rPr>
        <w:t xml:space="preserve"> crimes that occurred in Greater Manchester by local authority areas. Tameside ranks </w:t>
      </w:r>
      <w:r w:rsidR="00403582">
        <w:rPr>
          <w:rFonts w:ascii="Arial" w:hAnsi="Arial" w:cs="Arial"/>
        </w:rPr>
        <w:t>4</w:t>
      </w:r>
      <w:r w:rsidR="00403582" w:rsidRPr="00403582">
        <w:rPr>
          <w:rFonts w:ascii="Arial" w:hAnsi="Arial" w:cs="Arial"/>
          <w:vertAlign w:val="superscript"/>
        </w:rPr>
        <w:t>th</w:t>
      </w:r>
      <w:r w:rsidR="005B555B">
        <w:rPr>
          <w:rFonts w:ascii="Arial" w:hAnsi="Arial" w:cs="Arial"/>
        </w:rPr>
        <w:t xml:space="preserve"> </w:t>
      </w:r>
      <w:r w:rsidR="001D4A62">
        <w:rPr>
          <w:rFonts w:ascii="Arial" w:hAnsi="Arial" w:cs="Arial"/>
        </w:rPr>
        <w:t xml:space="preserve">lowest </w:t>
      </w:r>
      <w:r w:rsidR="005B555B">
        <w:rPr>
          <w:rFonts w:ascii="Arial" w:hAnsi="Arial" w:cs="Arial"/>
        </w:rPr>
        <w:t>in Greater Manch</w:t>
      </w:r>
      <w:r w:rsidR="00E403C1">
        <w:rPr>
          <w:rFonts w:ascii="Arial" w:hAnsi="Arial" w:cs="Arial"/>
        </w:rPr>
        <w:t>ester for reported crime in 2022</w:t>
      </w:r>
      <w:r w:rsidR="005B555B">
        <w:rPr>
          <w:rFonts w:ascii="Arial" w:hAnsi="Arial" w:cs="Arial"/>
        </w:rPr>
        <w:t>.</w:t>
      </w:r>
      <w:r w:rsidR="008713D7">
        <w:rPr>
          <w:rStyle w:val="FootnoteReference"/>
          <w:rFonts w:ascii="Arial" w:hAnsi="Arial" w:cs="Arial"/>
        </w:rPr>
        <w:footnoteReference w:id="48"/>
      </w:r>
    </w:p>
    <w:p w14:paraId="0B6C295F" w14:textId="2BAEDC30" w:rsidR="0069360F" w:rsidRPr="00851592" w:rsidRDefault="0069360F" w:rsidP="00AD0BAF">
      <w:pPr>
        <w:tabs>
          <w:tab w:val="left" w:pos="1080"/>
        </w:tabs>
        <w:spacing w:after="60"/>
        <w:jc w:val="both"/>
        <w:rPr>
          <w:rFonts w:ascii="Arial" w:hAnsi="Arial" w:cs="Arial"/>
          <w:b/>
          <w:color w:val="5F497A" w:themeColor="accent4" w:themeShade="BF"/>
        </w:rPr>
      </w:pPr>
      <w:r>
        <w:rPr>
          <w:rFonts w:ascii="Arial" w:hAnsi="Arial" w:cs="Arial"/>
          <w:b/>
          <w:color w:val="5F497A" w:themeColor="accent4" w:themeShade="BF"/>
        </w:rPr>
        <w:t>I</w:t>
      </w:r>
      <w:r w:rsidRPr="00851592">
        <w:rPr>
          <w:rFonts w:ascii="Arial" w:hAnsi="Arial" w:cs="Arial"/>
          <w:b/>
          <w:color w:val="5F497A" w:themeColor="accent4" w:themeShade="BF"/>
        </w:rPr>
        <w:t>mplications</w:t>
      </w:r>
    </w:p>
    <w:p w14:paraId="1484A19F" w14:textId="3377CC0D" w:rsidR="00431DE8" w:rsidRDefault="0069360F" w:rsidP="00AD0BAF">
      <w:pPr>
        <w:spacing w:after="60"/>
        <w:jc w:val="both"/>
        <w:rPr>
          <w:rFonts w:ascii="Arial" w:hAnsi="Arial" w:cs="Arial"/>
        </w:rPr>
      </w:pPr>
      <w:r w:rsidRPr="008713D7">
        <w:rPr>
          <w:rFonts w:ascii="Arial" w:hAnsi="Arial" w:cs="Arial"/>
        </w:rPr>
        <w:t>Feeling safe and secure in the communities where we live is an important public health issue.</w:t>
      </w:r>
      <w:r>
        <w:rPr>
          <w:rFonts w:ascii="Arial" w:hAnsi="Arial" w:cs="Arial"/>
        </w:rPr>
        <w:t xml:space="preserve"> </w:t>
      </w:r>
      <w:r w:rsidRPr="008713D7">
        <w:rPr>
          <w:rFonts w:ascii="Arial" w:hAnsi="Arial" w:cs="Arial"/>
        </w:rPr>
        <w:t>Crime can have a wide rang</w:t>
      </w:r>
      <w:r>
        <w:rPr>
          <w:rFonts w:ascii="Arial" w:hAnsi="Arial" w:cs="Arial"/>
        </w:rPr>
        <w:t>i</w:t>
      </w:r>
      <w:r w:rsidRPr="008713D7">
        <w:rPr>
          <w:rFonts w:ascii="Arial" w:hAnsi="Arial" w:cs="Arial"/>
        </w:rPr>
        <w:t>ng effect on people’s health.</w:t>
      </w:r>
      <w:r>
        <w:rPr>
          <w:rFonts w:ascii="Arial" w:hAnsi="Arial" w:cs="Arial"/>
        </w:rPr>
        <w:t xml:space="preserve"> </w:t>
      </w:r>
      <w:r w:rsidRPr="008713D7">
        <w:rPr>
          <w:rFonts w:ascii="Arial" w:hAnsi="Arial" w:cs="Arial"/>
        </w:rPr>
        <w:t>Crime</w:t>
      </w:r>
      <w:r>
        <w:rPr>
          <w:rFonts w:ascii="Arial" w:hAnsi="Arial" w:cs="Arial"/>
        </w:rPr>
        <w:t xml:space="preserve"> </w:t>
      </w:r>
      <w:r w:rsidRPr="008713D7">
        <w:rPr>
          <w:rFonts w:ascii="Arial" w:hAnsi="Arial" w:cs="Arial"/>
        </w:rPr>
        <w:t>affects physical and mental health i</w:t>
      </w:r>
      <w:r>
        <w:rPr>
          <w:rFonts w:ascii="Arial" w:hAnsi="Arial" w:cs="Arial"/>
        </w:rPr>
        <w:t>n many ways</w:t>
      </w:r>
      <w:r w:rsidRPr="008713D7">
        <w:rPr>
          <w:rFonts w:ascii="Arial" w:hAnsi="Arial" w:cs="Arial"/>
        </w:rPr>
        <w:t>.</w:t>
      </w:r>
      <w:r>
        <w:rPr>
          <w:rStyle w:val="FootnoteReference"/>
          <w:rFonts w:ascii="Arial" w:hAnsi="Arial" w:cs="Arial"/>
        </w:rPr>
        <w:footnoteReference w:id="49"/>
      </w:r>
      <w:r w:rsidRPr="008713D7">
        <w:rPr>
          <w:rFonts w:ascii="Arial" w:hAnsi="Arial" w:cs="Arial"/>
        </w:rPr>
        <w:t xml:space="preserve"> Violence against people is the most direct link, while the psychological effects of experiencing crime, whether violent or not, can also have far reaching consequences.</w:t>
      </w:r>
      <w:r>
        <w:rPr>
          <w:rFonts w:ascii="Arial" w:hAnsi="Arial" w:cs="Arial"/>
        </w:rPr>
        <w:t xml:space="preserve"> </w:t>
      </w:r>
      <w:r w:rsidRPr="008713D7">
        <w:rPr>
          <w:rFonts w:ascii="Arial" w:hAnsi="Arial" w:cs="Arial"/>
        </w:rPr>
        <w:t xml:space="preserve">Through less direct channels, the fear of crime can not only have psychological effects but directly reduce health promoting behaviours such </w:t>
      </w:r>
      <w:r>
        <w:rPr>
          <w:rFonts w:ascii="Arial" w:hAnsi="Arial" w:cs="Arial"/>
        </w:rPr>
        <w:t xml:space="preserve">as physical activity and social </w:t>
      </w:r>
      <w:r w:rsidRPr="008713D7">
        <w:rPr>
          <w:rFonts w:ascii="Arial" w:hAnsi="Arial" w:cs="Arial"/>
        </w:rPr>
        <w:t>contact. Furthermore, the economic cost of crime to both individuals and public services may reduce resources available for health improvement. Perpetrators of crime are also more likely to have worse health across a range of conditions than the general p</w:t>
      </w:r>
      <w:r>
        <w:rPr>
          <w:rFonts w:ascii="Arial" w:hAnsi="Arial" w:cs="Arial"/>
        </w:rPr>
        <w:t>opulation.</w:t>
      </w:r>
    </w:p>
    <w:p w14:paraId="7812067E" w14:textId="4F3D8346" w:rsidR="00851592" w:rsidRPr="00851592" w:rsidRDefault="00851592" w:rsidP="00AD0BAF">
      <w:pPr>
        <w:tabs>
          <w:tab w:val="left" w:pos="1080"/>
        </w:tabs>
        <w:spacing w:after="60"/>
        <w:jc w:val="both"/>
        <w:rPr>
          <w:rFonts w:ascii="Arial" w:hAnsi="Arial" w:cs="Arial"/>
          <w:b/>
          <w:color w:val="5F497A" w:themeColor="accent4" w:themeShade="BF"/>
        </w:rPr>
      </w:pPr>
      <w:r w:rsidRPr="00851592">
        <w:rPr>
          <w:rFonts w:ascii="Arial" w:hAnsi="Arial" w:cs="Arial"/>
          <w:b/>
          <w:color w:val="5F497A" w:themeColor="accent4" w:themeShade="BF"/>
        </w:rPr>
        <w:t>Recommendations</w:t>
      </w:r>
    </w:p>
    <w:p w14:paraId="696CA617" w14:textId="3C78F2D4" w:rsidR="00433A5F" w:rsidRDefault="00BB17F3" w:rsidP="00AD0BAF">
      <w:pPr>
        <w:tabs>
          <w:tab w:val="left" w:pos="1080"/>
        </w:tabs>
        <w:spacing w:after="60"/>
        <w:jc w:val="both"/>
        <w:rPr>
          <w:rFonts w:ascii="Arial" w:hAnsi="Arial" w:cs="Arial"/>
        </w:rPr>
      </w:pPr>
      <w:r w:rsidRPr="00BB17F3">
        <w:rPr>
          <w:rFonts w:ascii="Arial" w:hAnsi="Arial" w:cs="Arial"/>
        </w:rPr>
        <w:t xml:space="preserve">Addressing </w:t>
      </w:r>
      <w:r>
        <w:rPr>
          <w:rFonts w:ascii="Arial" w:hAnsi="Arial" w:cs="Arial"/>
        </w:rPr>
        <w:t>crime</w:t>
      </w:r>
      <w:r w:rsidRPr="00BB17F3">
        <w:rPr>
          <w:rFonts w:ascii="Arial" w:hAnsi="Arial" w:cs="Arial"/>
        </w:rPr>
        <w:t xml:space="preserve"> is not a single agency issue, as it is the culmination of many different issues. It is only by pursuing a strategic, coordinated approach involving a range of agencies, including partnerships between statutory and volunt</w:t>
      </w:r>
      <w:r>
        <w:rPr>
          <w:rFonts w:ascii="Arial" w:hAnsi="Arial" w:cs="Arial"/>
        </w:rPr>
        <w:t xml:space="preserve">ary organisations, that </w:t>
      </w:r>
      <w:r w:rsidRPr="00BB17F3">
        <w:rPr>
          <w:rFonts w:ascii="Arial" w:hAnsi="Arial" w:cs="Arial"/>
        </w:rPr>
        <w:t>crime can</w:t>
      </w:r>
      <w:r>
        <w:rPr>
          <w:rFonts w:ascii="Arial" w:hAnsi="Arial" w:cs="Arial"/>
        </w:rPr>
        <w:t xml:space="preserve"> </w:t>
      </w:r>
      <w:r w:rsidRPr="00BB17F3">
        <w:rPr>
          <w:rFonts w:ascii="Arial" w:hAnsi="Arial" w:cs="Arial"/>
        </w:rPr>
        <w:t>be effectively addressed.</w:t>
      </w:r>
      <w:r>
        <w:rPr>
          <w:rFonts w:ascii="Arial" w:hAnsi="Arial" w:cs="Arial"/>
        </w:rPr>
        <w:t xml:space="preserve"> </w:t>
      </w:r>
    </w:p>
    <w:p w14:paraId="209D19F2" w14:textId="3EF21DC3" w:rsidR="00431DE8" w:rsidRPr="00431DE8" w:rsidRDefault="002653F9" w:rsidP="008713D7">
      <w:pPr>
        <w:tabs>
          <w:tab w:val="left" w:pos="1080"/>
        </w:tabs>
        <w:jc w:val="both"/>
        <w:rPr>
          <w:rFonts w:ascii="Arial" w:hAnsi="Arial" w:cs="Arial"/>
        </w:rPr>
      </w:pPr>
      <w:r>
        <w:rPr>
          <w:rFonts w:ascii="Arial" w:hAnsi="Arial" w:cs="Arial"/>
        </w:rPr>
        <w:t>There are three ways to tack</w:t>
      </w:r>
      <w:r w:rsidR="00BA21A5">
        <w:rPr>
          <w:rFonts w:ascii="Arial" w:hAnsi="Arial" w:cs="Arial"/>
        </w:rPr>
        <w:t>le and reduce crime in Tameside</w:t>
      </w:r>
    </w:p>
    <w:p w14:paraId="00FD62C2" w14:textId="77777777" w:rsidR="002653F9" w:rsidRDefault="002653F9" w:rsidP="00C23228">
      <w:pPr>
        <w:pStyle w:val="ListParagraph"/>
        <w:numPr>
          <w:ilvl w:val="0"/>
          <w:numId w:val="31"/>
        </w:numPr>
        <w:tabs>
          <w:tab w:val="left" w:pos="1080"/>
        </w:tabs>
        <w:jc w:val="both"/>
        <w:rPr>
          <w:rFonts w:ascii="Arial" w:hAnsi="Arial" w:cs="Arial"/>
        </w:rPr>
      </w:pPr>
      <w:r w:rsidRPr="000820DB">
        <w:rPr>
          <w:rFonts w:ascii="Arial" w:hAnsi="Arial" w:cs="Arial"/>
          <w:b/>
        </w:rPr>
        <w:t>A population health approach</w:t>
      </w:r>
      <w:r>
        <w:rPr>
          <w:rFonts w:ascii="Arial" w:hAnsi="Arial" w:cs="Arial"/>
        </w:rPr>
        <w:t xml:space="preserve"> </w:t>
      </w:r>
      <w:r w:rsidRPr="002653F9">
        <w:rPr>
          <w:rFonts w:ascii="Arial" w:hAnsi="Arial" w:cs="Arial"/>
        </w:rPr>
        <w:t>takes a wider lens on the problem, looking at its magnitude, scope, characteristics and consequences across the larger population, normally defined as residents of a town, city or country.</w:t>
      </w:r>
      <w:r w:rsidR="000820DB">
        <w:rPr>
          <w:rStyle w:val="FootnoteReference"/>
          <w:rFonts w:ascii="Arial" w:hAnsi="Arial" w:cs="Arial"/>
        </w:rPr>
        <w:footnoteReference w:id="50"/>
      </w:r>
    </w:p>
    <w:p w14:paraId="13C254CA" w14:textId="77777777" w:rsidR="002653F9" w:rsidRDefault="002653F9" w:rsidP="00C23228">
      <w:pPr>
        <w:pStyle w:val="ListParagraph"/>
        <w:numPr>
          <w:ilvl w:val="0"/>
          <w:numId w:val="31"/>
        </w:numPr>
        <w:tabs>
          <w:tab w:val="left" w:pos="1080"/>
        </w:tabs>
        <w:jc w:val="both"/>
        <w:rPr>
          <w:rFonts w:ascii="Arial" w:hAnsi="Arial" w:cs="Arial"/>
        </w:rPr>
      </w:pPr>
      <w:r w:rsidRPr="000820DB">
        <w:rPr>
          <w:rFonts w:ascii="Arial" w:hAnsi="Arial" w:cs="Arial"/>
          <w:b/>
        </w:rPr>
        <w:t>Primary prevention</w:t>
      </w:r>
      <w:r w:rsidRPr="002653F9">
        <w:rPr>
          <w:rFonts w:ascii="Arial" w:hAnsi="Arial" w:cs="Arial"/>
        </w:rPr>
        <w:t xml:space="preserve"> which focuses on preventing problems before they have occurred, as opposed to secondary prevention (focused on tackling problems once they have occurred and preventing their re-occurrence) and tertiary prevention, which focuses on managing and ameliorating problems once they have become entrenched</w:t>
      </w:r>
      <w:r w:rsidR="000820DB">
        <w:rPr>
          <w:rFonts w:ascii="Arial" w:hAnsi="Arial" w:cs="Arial"/>
        </w:rPr>
        <w:t>.</w:t>
      </w:r>
      <w:r w:rsidR="000820DB">
        <w:rPr>
          <w:rStyle w:val="FootnoteReference"/>
          <w:rFonts w:ascii="Arial" w:hAnsi="Arial" w:cs="Arial"/>
        </w:rPr>
        <w:footnoteReference w:id="51"/>
      </w:r>
    </w:p>
    <w:p w14:paraId="213B9896" w14:textId="7B53843A" w:rsidR="002653F9" w:rsidRDefault="002653F9" w:rsidP="00C23228">
      <w:pPr>
        <w:pStyle w:val="ListParagraph"/>
        <w:numPr>
          <w:ilvl w:val="0"/>
          <w:numId w:val="31"/>
        </w:numPr>
        <w:tabs>
          <w:tab w:val="left" w:pos="1080"/>
        </w:tabs>
        <w:jc w:val="both"/>
        <w:rPr>
          <w:rFonts w:ascii="Arial" w:hAnsi="Arial" w:cs="Arial"/>
        </w:rPr>
      </w:pPr>
      <w:r w:rsidRPr="000820DB">
        <w:rPr>
          <w:rFonts w:ascii="Arial" w:hAnsi="Arial" w:cs="Arial"/>
        </w:rPr>
        <w:t>‘</w:t>
      </w:r>
      <w:r w:rsidR="000820DB" w:rsidRPr="000820DB">
        <w:rPr>
          <w:rFonts w:ascii="Arial" w:hAnsi="Arial" w:cs="Arial"/>
          <w:b/>
        </w:rPr>
        <w:t>Whole</w:t>
      </w:r>
      <w:r w:rsidRPr="000820DB">
        <w:rPr>
          <w:rFonts w:ascii="Arial" w:hAnsi="Arial" w:cs="Arial"/>
          <w:b/>
        </w:rPr>
        <w:t xml:space="preserve"> system’ approach</w:t>
      </w:r>
      <w:r w:rsidRPr="000820DB">
        <w:rPr>
          <w:rFonts w:ascii="Arial" w:hAnsi="Arial" w:cs="Arial"/>
        </w:rPr>
        <w:t xml:space="preserve">, involving all relevant agencies and actors at different levels. This involves looking at all the possible risk factors that might increase or decrease the incidence of a problem and mobilising all those who have some influence over </w:t>
      </w:r>
      <w:r w:rsidR="000820DB">
        <w:rPr>
          <w:rFonts w:ascii="Arial" w:hAnsi="Arial" w:cs="Arial"/>
        </w:rPr>
        <w:t>those risk factors.</w:t>
      </w:r>
      <w:r w:rsidR="000820DB">
        <w:rPr>
          <w:rStyle w:val="FootnoteReference"/>
          <w:rFonts w:ascii="Arial" w:hAnsi="Arial" w:cs="Arial"/>
        </w:rPr>
        <w:footnoteReference w:id="52"/>
      </w:r>
    </w:p>
    <w:p w14:paraId="4E04A965" w14:textId="1EDCDD1A" w:rsidR="00A049F5" w:rsidRDefault="00A049F5" w:rsidP="00A049F5">
      <w:pPr>
        <w:tabs>
          <w:tab w:val="left" w:pos="1080"/>
        </w:tabs>
        <w:jc w:val="both"/>
        <w:rPr>
          <w:rFonts w:ascii="Arial" w:hAnsi="Arial" w:cs="Arial"/>
        </w:rPr>
      </w:pPr>
    </w:p>
    <w:p w14:paraId="1A1AE811" w14:textId="1545A1CE" w:rsidR="00A049F5" w:rsidRDefault="00A049F5" w:rsidP="00A049F5">
      <w:pPr>
        <w:tabs>
          <w:tab w:val="left" w:pos="1080"/>
        </w:tabs>
        <w:jc w:val="both"/>
        <w:rPr>
          <w:rFonts w:ascii="Arial" w:hAnsi="Arial" w:cs="Arial"/>
        </w:rPr>
      </w:pPr>
    </w:p>
    <w:p w14:paraId="2B5D1635" w14:textId="2D29B5D6" w:rsidR="00A049F5" w:rsidRDefault="00A049F5" w:rsidP="00A049F5">
      <w:pPr>
        <w:tabs>
          <w:tab w:val="left" w:pos="1080"/>
        </w:tabs>
        <w:jc w:val="both"/>
        <w:rPr>
          <w:rFonts w:ascii="Arial" w:hAnsi="Arial" w:cs="Arial"/>
        </w:rPr>
      </w:pPr>
    </w:p>
    <w:p w14:paraId="12BAF524" w14:textId="77777777" w:rsidR="00131BBA" w:rsidRDefault="00131BBA" w:rsidP="008713D7">
      <w:pPr>
        <w:tabs>
          <w:tab w:val="left" w:pos="1080"/>
        </w:tabs>
        <w:jc w:val="both"/>
        <w:rPr>
          <w:rFonts w:ascii="Arial" w:hAnsi="Arial" w:cs="Arial"/>
        </w:rPr>
      </w:pPr>
    </w:p>
    <w:p w14:paraId="745164EF" w14:textId="77777777" w:rsidR="00AD0BAF" w:rsidRDefault="00AD0BAF" w:rsidP="008713D7">
      <w:pPr>
        <w:tabs>
          <w:tab w:val="left" w:pos="1080"/>
        </w:tabs>
        <w:jc w:val="both"/>
        <w:rPr>
          <w:rFonts w:ascii="Arial" w:hAnsi="Arial" w:cs="Arial"/>
        </w:rPr>
      </w:pPr>
    </w:p>
    <w:p w14:paraId="417A1011" w14:textId="77777777" w:rsidR="00AD0BAF" w:rsidRDefault="00AD0BAF" w:rsidP="008713D7">
      <w:pPr>
        <w:tabs>
          <w:tab w:val="left" w:pos="1080"/>
        </w:tabs>
        <w:jc w:val="both"/>
        <w:rPr>
          <w:rFonts w:ascii="Arial" w:hAnsi="Arial" w:cs="Arial"/>
        </w:rPr>
      </w:pPr>
    </w:p>
    <w:p w14:paraId="295B1FF6" w14:textId="77777777" w:rsidR="00131BBA" w:rsidRDefault="00131BBA" w:rsidP="008713D7">
      <w:pPr>
        <w:tabs>
          <w:tab w:val="left" w:pos="1080"/>
        </w:tabs>
        <w:jc w:val="both"/>
        <w:rPr>
          <w:rFonts w:ascii="Arial" w:hAnsi="Arial" w:cs="Arial"/>
        </w:rPr>
      </w:pPr>
    </w:p>
    <w:p w14:paraId="27E5F334" w14:textId="77777777" w:rsidR="00131BBA" w:rsidRDefault="00851592" w:rsidP="00851592">
      <w:pPr>
        <w:tabs>
          <w:tab w:val="left" w:pos="1080"/>
        </w:tabs>
        <w:jc w:val="center"/>
        <w:rPr>
          <w:rFonts w:ascii="Arial" w:hAnsi="Arial" w:cs="Arial"/>
        </w:rPr>
      </w:pPr>
      <w:r>
        <w:rPr>
          <w:rFonts w:ascii="Arial" w:hAnsi="Arial" w:cs="Arial"/>
          <w:noProof/>
          <w:lang w:eastAsia="en-GB"/>
        </w:rPr>
        <w:drawing>
          <wp:inline distT="0" distB="0" distL="0" distR="0" wp14:anchorId="57592F26" wp14:editId="13729B0D">
            <wp:extent cx="2755900" cy="2755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 Longer and Healthier Lives stamp.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56463" cy="2756463"/>
                    </a:xfrm>
                    <a:prstGeom prst="rect">
                      <a:avLst/>
                    </a:prstGeom>
                  </pic:spPr>
                </pic:pic>
              </a:graphicData>
            </a:graphic>
          </wp:inline>
        </w:drawing>
      </w:r>
    </w:p>
    <w:p w14:paraId="3BAFD105" w14:textId="77777777" w:rsidR="00131BBA" w:rsidRPr="00AD2C18" w:rsidRDefault="00411EAC" w:rsidP="00AD2C18">
      <w:pPr>
        <w:tabs>
          <w:tab w:val="left" w:pos="1080"/>
        </w:tabs>
        <w:jc w:val="center"/>
        <w:rPr>
          <w:rFonts w:ascii="Arial" w:hAnsi="Arial" w:cs="Arial"/>
          <w:sz w:val="24"/>
          <w:szCs w:val="24"/>
        </w:rPr>
      </w:pPr>
      <w:r w:rsidRPr="00AD2C18">
        <w:rPr>
          <w:rFonts w:ascii="Arial" w:hAnsi="Arial" w:cs="Arial"/>
          <w:sz w:val="24"/>
          <w:szCs w:val="24"/>
        </w:rPr>
        <w:t xml:space="preserve">Life expectancy and healthy life expectancy have increased, but unequally. </w:t>
      </w:r>
      <w:r w:rsidR="00C1616B" w:rsidRPr="00AD2C18">
        <w:rPr>
          <w:rFonts w:ascii="Arial" w:hAnsi="Arial" w:cs="Arial"/>
          <w:sz w:val="24"/>
          <w:szCs w:val="24"/>
        </w:rPr>
        <w:t>Great strides have been made in improving health and wellbeing in recent years. As an area we are living longer than ever before. However in spite of this progress we still lag behind other areas of the country and Greater Manchester. Too many people are living with long term conditions from an earlier age than other areas and are dying too young. In Tameside we want people to live longer in good health and able to have fulfilling lives at work and at home.</w:t>
      </w:r>
    </w:p>
    <w:p w14:paraId="62F274B5" w14:textId="77777777" w:rsidR="00131BBA" w:rsidRDefault="00131BBA" w:rsidP="00DC57FD">
      <w:pPr>
        <w:tabs>
          <w:tab w:val="left" w:pos="1080"/>
        </w:tabs>
        <w:jc w:val="center"/>
        <w:rPr>
          <w:rFonts w:ascii="Arial" w:hAnsi="Arial" w:cs="Arial"/>
        </w:rPr>
      </w:pPr>
    </w:p>
    <w:p w14:paraId="0A743BA5" w14:textId="77777777" w:rsidR="00131BBA" w:rsidRDefault="00131BBA" w:rsidP="008713D7">
      <w:pPr>
        <w:tabs>
          <w:tab w:val="left" w:pos="1080"/>
        </w:tabs>
        <w:jc w:val="both"/>
        <w:rPr>
          <w:rFonts w:ascii="Arial" w:hAnsi="Arial" w:cs="Arial"/>
        </w:rPr>
      </w:pPr>
    </w:p>
    <w:p w14:paraId="2820CE08" w14:textId="77777777" w:rsidR="00131BBA" w:rsidRDefault="00131BBA" w:rsidP="008713D7">
      <w:pPr>
        <w:tabs>
          <w:tab w:val="left" w:pos="1080"/>
        </w:tabs>
        <w:jc w:val="both"/>
        <w:rPr>
          <w:rFonts w:ascii="Arial" w:hAnsi="Arial" w:cs="Arial"/>
        </w:rPr>
      </w:pPr>
    </w:p>
    <w:p w14:paraId="66B04CE0" w14:textId="77777777" w:rsidR="00431DE8" w:rsidRDefault="00431DE8" w:rsidP="008713D7">
      <w:pPr>
        <w:tabs>
          <w:tab w:val="left" w:pos="1080"/>
        </w:tabs>
        <w:jc w:val="both"/>
        <w:rPr>
          <w:rFonts w:ascii="Arial" w:hAnsi="Arial" w:cs="Arial"/>
          <w:b/>
          <w:color w:val="FF3300"/>
          <w:sz w:val="24"/>
          <w:szCs w:val="24"/>
        </w:rPr>
      </w:pPr>
    </w:p>
    <w:p w14:paraId="101594D1" w14:textId="77777777" w:rsidR="00431DE8" w:rsidRDefault="00431DE8" w:rsidP="008713D7">
      <w:pPr>
        <w:tabs>
          <w:tab w:val="left" w:pos="1080"/>
        </w:tabs>
        <w:jc w:val="both"/>
        <w:rPr>
          <w:rFonts w:ascii="Arial" w:hAnsi="Arial" w:cs="Arial"/>
          <w:b/>
          <w:color w:val="FF3300"/>
          <w:sz w:val="24"/>
          <w:szCs w:val="24"/>
        </w:rPr>
      </w:pPr>
    </w:p>
    <w:p w14:paraId="0D8CDF60" w14:textId="3EF31FBE" w:rsidR="00131BBA" w:rsidRPr="00851592" w:rsidRDefault="00C2774A" w:rsidP="008713D7">
      <w:pPr>
        <w:tabs>
          <w:tab w:val="left" w:pos="1080"/>
        </w:tabs>
        <w:jc w:val="both"/>
        <w:rPr>
          <w:rFonts w:ascii="Arial" w:hAnsi="Arial" w:cs="Arial"/>
          <w:b/>
          <w:color w:val="FF3300"/>
          <w:sz w:val="24"/>
          <w:szCs w:val="24"/>
        </w:rPr>
      </w:pPr>
      <w:r w:rsidRPr="00851592">
        <w:rPr>
          <w:rFonts w:ascii="Arial" w:hAnsi="Arial" w:cs="Arial"/>
          <w:b/>
          <w:color w:val="FF3300"/>
          <w:sz w:val="24"/>
          <w:szCs w:val="24"/>
        </w:rPr>
        <w:lastRenderedPageBreak/>
        <w:t>Healthy Life Expectancy</w:t>
      </w:r>
    </w:p>
    <w:p w14:paraId="706230E0" w14:textId="77777777" w:rsidR="00C2774A" w:rsidRPr="00851592" w:rsidRDefault="00C2774A" w:rsidP="008713D7">
      <w:pPr>
        <w:tabs>
          <w:tab w:val="left" w:pos="1080"/>
        </w:tabs>
        <w:jc w:val="both"/>
        <w:rPr>
          <w:rFonts w:ascii="Arial" w:hAnsi="Arial" w:cs="Arial"/>
          <w:b/>
          <w:color w:val="FF3300"/>
        </w:rPr>
      </w:pPr>
      <w:r w:rsidRPr="00851592">
        <w:rPr>
          <w:rFonts w:ascii="Arial" w:hAnsi="Arial" w:cs="Arial"/>
          <w:b/>
          <w:color w:val="FF3300"/>
        </w:rPr>
        <w:t>The Challenge</w:t>
      </w:r>
    </w:p>
    <w:p w14:paraId="01F9FAC3" w14:textId="77777777" w:rsidR="00C2774A" w:rsidRDefault="00BB5138" w:rsidP="008713D7">
      <w:pPr>
        <w:tabs>
          <w:tab w:val="left" w:pos="1080"/>
        </w:tabs>
        <w:jc w:val="both"/>
        <w:rPr>
          <w:rFonts w:ascii="Arial" w:hAnsi="Arial" w:cs="Arial"/>
        </w:rPr>
      </w:pPr>
      <w:r>
        <w:rPr>
          <w:rFonts w:ascii="Arial" w:hAnsi="Arial" w:cs="Arial"/>
        </w:rPr>
        <w:t xml:space="preserve">Healthy Life Expectancy (HLE) </w:t>
      </w:r>
      <w:r w:rsidRPr="00BB5138">
        <w:rPr>
          <w:rFonts w:ascii="Arial" w:hAnsi="Arial" w:cs="Arial"/>
        </w:rPr>
        <w:t>is an extremely important summary measure of mortality and morbidity in itself. Healthy life expectancy shows the years a person can expect to live in good health (rather than with a disability or in poor health).</w:t>
      </w:r>
      <w:r>
        <w:rPr>
          <w:rFonts w:ascii="Arial" w:hAnsi="Arial" w:cs="Arial"/>
        </w:rPr>
        <w:t xml:space="preserve"> HLE </w:t>
      </w:r>
      <w:r w:rsidRPr="00BB5138">
        <w:rPr>
          <w:rFonts w:ascii="Arial" w:hAnsi="Arial" w:cs="Arial"/>
        </w:rPr>
        <w:t>measure</w:t>
      </w:r>
      <w:r w:rsidR="0058141C">
        <w:rPr>
          <w:rFonts w:ascii="Arial" w:hAnsi="Arial" w:cs="Arial"/>
        </w:rPr>
        <w:t xml:space="preserve">s </w:t>
      </w:r>
      <w:r w:rsidRPr="00BB5138">
        <w:rPr>
          <w:rFonts w:ascii="Arial" w:hAnsi="Arial" w:cs="Arial"/>
        </w:rPr>
        <w:t>the average number of years a person would expect to live in good health based on contemporary mortality rates and prevalence of self-reported good health. The prevalence of good health is derived from responses to a survey question on general health.</w:t>
      </w:r>
    </w:p>
    <w:p w14:paraId="1BD99576" w14:textId="61A2A809" w:rsidR="00431DE8" w:rsidRPr="00C06E29" w:rsidRDefault="00AD2C18" w:rsidP="008713D7">
      <w:pPr>
        <w:tabs>
          <w:tab w:val="left" w:pos="1080"/>
        </w:tabs>
        <w:jc w:val="both"/>
        <w:rPr>
          <w:rFonts w:ascii="Arial" w:hAnsi="Arial" w:cs="Arial"/>
        </w:rPr>
      </w:pPr>
      <w:r w:rsidRPr="00A049F5">
        <w:rPr>
          <w:rFonts w:ascii="Arial" w:hAnsi="Arial" w:cs="Arial"/>
        </w:rPr>
        <w:t>Figure 26</w:t>
      </w:r>
      <w:r w:rsidR="00BB5138" w:rsidRPr="00A049F5">
        <w:rPr>
          <w:rFonts w:ascii="Arial" w:hAnsi="Arial" w:cs="Arial"/>
        </w:rPr>
        <w:t xml:space="preserve">: Healthy Life Expectancy across Greater Manchester </w:t>
      </w:r>
      <w:r w:rsidR="00BA67A8" w:rsidRPr="00A049F5">
        <w:rPr>
          <w:rFonts w:ascii="Arial" w:hAnsi="Arial" w:cs="Arial"/>
        </w:rPr>
        <w:t>2018/20</w:t>
      </w:r>
      <w:r w:rsidR="00C06E29">
        <w:rPr>
          <w:rFonts w:ascii="Arial" w:hAnsi="Arial" w:cs="Arial"/>
        </w:rPr>
        <w:t xml:space="preserve"> </w:t>
      </w:r>
      <w:r w:rsidR="00431DE8" w:rsidRPr="00A049F5">
        <w:rPr>
          <w:noProof/>
          <w:lang w:eastAsia="en-GB"/>
        </w:rPr>
        <w:drawing>
          <wp:anchor distT="0" distB="0" distL="114300" distR="114300" simplePos="0" relativeHeight="251844608" behindDoc="1" locked="0" layoutInCell="1" allowOverlap="1" wp14:anchorId="318D7D3B" wp14:editId="390C94F0">
            <wp:simplePos x="0" y="0"/>
            <wp:positionH relativeFrom="column">
              <wp:posOffset>3810</wp:posOffset>
            </wp:positionH>
            <wp:positionV relativeFrom="paragraph">
              <wp:posOffset>-4445</wp:posOffset>
            </wp:positionV>
            <wp:extent cx="4572000" cy="2743200"/>
            <wp:effectExtent l="0" t="0" r="0" b="0"/>
            <wp:wrapTight wrapText="bothSides">
              <wp:wrapPolygon edited="0">
                <wp:start x="0" y="0"/>
                <wp:lineTo x="0" y="21450"/>
                <wp:lineTo x="21510" y="21450"/>
                <wp:lineTo x="21510"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431DE8" w:rsidRPr="00A049F5">
        <w:rPr>
          <w:rFonts w:ascii="Arial" w:hAnsi="Arial" w:cs="Arial"/>
          <w:i/>
          <w:sz w:val="20"/>
          <w:szCs w:val="20"/>
        </w:rPr>
        <w:t>Source: PHE Fingertips</w:t>
      </w:r>
    </w:p>
    <w:p w14:paraId="54AE6A07" w14:textId="77777777" w:rsidR="00BB5138" w:rsidRPr="00A049F5" w:rsidRDefault="005C4D32" w:rsidP="008713D7">
      <w:pPr>
        <w:tabs>
          <w:tab w:val="left" w:pos="1080"/>
        </w:tabs>
        <w:jc w:val="both"/>
        <w:rPr>
          <w:rFonts w:ascii="Arial" w:hAnsi="Arial" w:cs="Arial"/>
        </w:rPr>
      </w:pPr>
      <w:r w:rsidRPr="00A049F5">
        <w:rPr>
          <w:rFonts w:ascii="Arial" w:hAnsi="Arial" w:cs="Arial"/>
        </w:rPr>
        <w:t>Healthy life expectancy</w:t>
      </w:r>
      <w:r w:rsidR="0058141C" w:rsidRPr="00A049F5">
        <w:rPr>
          <w:rFonts w:ascii="Arial" w:hAnsi="Arial" w:cs="Arial"/>
        </w:rPr>
        <w:t xml:space="preserve"> in Tameside</w:t>
      </w:r>
      <w:r w:rsidRPr="00A049F5">
        <w:rPr>
          <w:rFonts w:ascii="Arial" w:hAnsi="Arial" w:cs="Arial"/>
        </w:rPr>
        <w:t xml:space="preserve"> for females in </w:t>
      </w:r>
      <w:r w:rsidR="00BA67A8" w:rsidRPr="00A049F5">
        <w:rPr>
          <w:rFonts w:ascii="Arial" w:hAnsi="Arial" w:cs="Arial"/>
        </w:rPr>
        <w:t>2018/20</w:t>
      </w:r>
      <w:r w:rsidRPr="00A049F5">
        <w:rPr>
          <w:rFonts w:ascii="Arial" w:hAnsi="Arial" w:cs="Arial"/>
        </w:rPr>
        <w:t xml:space="preserve"> was </w:t>
      </w:r>
      <w:r w:rsidR="007B0F50" w:rsidRPr="00A049F5">
        <w:rPr>
          <w:rFonts w:ascii="Arial" w:hAnsi="Arial" w:cs="Arial"/>
        </w:rPr>
        <w:t>61.6</w:t>
      </w:r>
      <w:r w:rsidRPr="00A049F5">
        <w:rPr>
          <w:rFonts w:ascii="Arial" w:hAnsi="Arial" w:cs="Arial"/>
        </w:rPr>
        <w:t xml:space="preserve"> years and for males </w:t>
      </w:r>
      <w:r w:rsidR="007B0F50" w:rsidRPr="00A049F5">
        <w:rPr>
          <w:rFonts w:ascii="Arial" w:hAnsi="Arial" w:cs="Arial"/>
        </w:rPr>
        <w:t>58.2</w:t>
      </w:r>
      <w:r w:rsidRPr="00A049F5">
        <w:rPr>
          <w:rFonts w:ascii="Arial" w:hAnsi="Arial" w:cs="Arial"/>
        </w:rPr>
        <w:t xml:space="preserve"> years. </w:t>
      </w:r>
      <w:r w:rsidR="00F9244F" w:rsidRPr="00A049F5">
        <w:rPr>
          <w:rFonts w:ascii="Arial" w:hAnsi="Arial" w:cs="Arial"/>
        </w:rPr>
        <w:t>For males this is similar to the England average but significantly lower for females.</w:t>
      </w:r>
    </w:p>
    <w:p w14:paraId="4226781E" w14:textId="3D15A3E4" w:rsidR="005C4D32" w:rsidRDefault="00F9244F" w:rsidP="008713D7">
      <w:pPr>
        <w:tabs>
          <w:tab w:val="left" w:pos="1080"/>
        </w:tabs>
        <w:jc w:val="both"/>
        <w:rPr>
          <w:rFonts w:ascii="Arial" w:hAnsi="Arial" w:cs="Arial"/>
        </w:rPr>
      </w:pPr>
      <w:r w:rsidRPr="00A049F5">
        <w:rPr>
          <w:rFonts w:ascii="Arial" w:hAnsi="Arial" w:cs="Arial"/>
        </w:rPr>
        <w:t xml:space="preserve">Males in Tameside </w:t>
      </w:r>
      <w:r w:rsidR="002408DA" w:rsidRPr="00A049F5">
        <w:rPr>
          <w:rFonts w:ascii="Arial" w:hAnsi="Arial" w:cs="Arial"/>
        </w:rPr>
        <w:t>had</w:t>
      </w:r>
      <w:r w:rsidRPr="00A049F5">
        <w:rPr>
          <w:rFonts w:ascii="Arial" w:hAnsi="Arial" w:cs="Arial"/>
        </w:rPr>
        <w:t xml:space="preserve"> seen an improvement in healthy life expectancy over the </w:t>
      </w:r>
      <w:r w:rsidR="002408DA" w:rsidRPr="00A049F5">
        <w:rPr>
          <w:rFonts w:ascii="Arial" w:hAnsi="Arial" w:cs="Arial"/>
        </w:rPr>
        <w:t>previous</w:t>
      </w:r>
      <w:r w:rsidRPr="00A049F5">
        <w:rPr>
          <w:rFonts w:ascii="Arial" w:hAnsi="Arial" w:cs="Arial"/>
        </w:rPr>
        <w:t xml:space="preserve"> few years but the figures for females are less positive and remain stubbornly low, with little movement over the last decade.</w:t>
      </w:r>
    </w:p>
    <w:p w14:paraId="58DAEE1D" w14:textId="77777777" w:rsidR="005C4D32" w:rsidRPr="00851592" w:rsidRDefault="005C4D32" w:rsidP="008713D7">
      <w:pPr>
        <w:tabs>
          <w:tab w:val="left" w:pos="1080"/>
        </w:tabs>
        <w:jc w:val="both"/>
        <w:rPr>
          <w:rFonts w:ascii="Arial" w:hAnsi="Arial" w:cs="Arial"/>
          <w:b/>
          <w:color w:val="FF3300"/>
        </w:rPr>
      </w:pPr>
      <w:r w:rsidRPr="00851592">
        <w:rPr>
          <w:rFonts w:ascii="Arial" w:hAnsi="Arial" w:cs="Arial"/>
          <w:b/>
          <w:color w:val="FF3300"/>
        </w:rPr>
        <w:t>Implications</w:t>
      </w:r>
    </w:p>
    <w:p w14:paraId="61EDB8DB" w14:textId="77777777" w:rsidR="00BB5138" w:rsidRDefault="00561905" w:rsidP="00561905">
      <w:pPr>
        <w:tabs>
          <w:tab w:val="left" w:pos="1080"/>
        </w:tabs>
        <w:jc w:val="both"/>
        <w:rPr>
          <w:rFonts w:ascii="Arial" w:hAnsi="Arial" w:cs="Arial"/>
        </w:rPr>
      </w:pPr>
      <w:r>
        <w:rPr>
          <w:rFonts w:ascii="Arial" w:hAnsi="Arial" w:cs="Arial"/>
        </w:rPr>
        <w:t xml:space="preserve">Healthy Life </w:t>
      </w:r>
      <w:r w:rsidR="00FF4324">
        <w:rPr>
          <w:rFonts w:ascii="Arial" w:hAnsi="Arial" w:cs="Arial"/>
        </w:rPr>
        <w:t>expectancy,</w:t>
      </w:r>
      <w:r w:rsidRPr="00561905">
        <w:rPr>
          <w:rFonts w:ascii="Arial" w:hAnsi="Arial" w:cs="Arial"/>
        </w:rPr>
        <w:t xml:space="preserve"> is influenced by many factors – our family background, our lifestyles, the health and other services we receive and the wider physical, social and economic environment in which we are</w:t>
      </w:r>
      <w:r>
        <w:rPr>
          <w:rFonts w:ascii="Arial" w:hAnsi="Arial" w:cs="Arial"/>
        </w:rPr>
        <w:t xml:space="preserve"> </w:t>
      </w:r>
      <w:r w:rsidRPr="00561905">
        <w:rPr>
          <w:rFonts w:ascii="Arial" w:hAnsi="Arial" w:cs="Arial"/>
        </w:rPr>
        <w:t>raised, live and work.</w:t>
      </w:r>
    </w:p>
    <w:p w14:paraId="72DFA031" w14:textId="7F9ACA5E" w:rsidR="00D74A4C" w:rsidRDefault="00561905" w:rsidP="00561905">
      <w:pPr>
        <w:tabs>
          <w:tab w:val="left" w:pos="1080"/>
        </w:tabs>
        <w:jc w:val="both"/>
        <w:rPr>
          <w:rFonts w:ascii="Arial" w:hAnsi="Arial" w:cs="Arial"/>
        </w:rPr>
      </w:pPr>
      <w:r w:rsidRPr="00561905">
        <w:rPr>
          <w:rFonts w:ascii="Arial" w:hAnsi="Arial" w:cs="Arial"/>
        </w:rPr>
        <w:t xml:space="preserve">Fair society, healthy lives, more widely known as ‘The Marmot Review’ after its author Professor Sir Michael Marmot, has been highly influential in debate on health inequalities policy since its 2010 publication, especially among local authorities and health and wellbeing boards. One of the iconic charts in the review, </w:t>
      </w:r>
      <w:r w:rsidR="00FF4324">
        <w:rPr>
          <w:rFonts w:ascii="Arial" w:hAnsi="Arial" w:cs="Arial"/>
        </w:rPr>
        <w:t>was</w:t>
      </w:r>
      <w:r w:rsidRPr="00561905">
        <w:rPr>
          <w:rFonts w:ascii="Arial" w:hAnsi="Arial" w:cs="Arial"/>
        </w:rPr>
        <w:t xml:space="preserve"> ‘the Marmot curve’, </w:t>
      </w:r>
      <w:r w:rsidR="00FF4324">
        <w:rPr>
          <w:rFonts w:ascii="Arial" w:hAnsi="Arial" w:cs="Arial"/>
        </w:rPr>
        <w:t xml:space="preserve">which </w:t>
      </w:r>
      <w:r w:rsidRPr="00561905">
        <w:rPr>
          <w:rFonts w:ascii="Arial" w:hAnsi="Arial" w:cs="Arial"/>
        </w:rPr>
        <w:t>shows how life expectancy and disability-free life expectancy are systematically and consistently related to differences in income deprivation across thousands of small areas in England.</w:t>
      </w:r>
    </w:p>
    <w:p w14:paraId="254987A7" w14:textId="77777777" w:rsidR="00C06E29" w:rsidRDefault="00C06E29" w:rsidP="00561905">
      <w:pPr>
        <w:tabs>
          <w:tab w:val="left" w:pos="1080"/>
        </w:tabs>
        <w:jc w:val="both"/>
        <w:rPr>
          <w:rFonts w:ascii="Arial" w:hAnsi="Arial" w:cs="Arial"/>
        </w:rPr>
      </w:pPr>
    </w:p>
    <w:p w14:paraId="5A69E6DF" w14:textId="77777777" w:rsidR="00C06E29" w:rsidRDefault="00C06E29" w:rsidP="00561905">
      <w:pPr>
        <w:tabs>
          <w:tab w:val="left" w:pos="1080"/>
        </w:tabs>
        <w:jc w:val="both"/>
        <w:rPr>
          <w:rFonts w:ascii="Arial" w:hAnsi="Arial" w:cs="Arial"/>
        </w:rPr>
      </w:pPr>
    </w:p>
    <w:p w14:paraId="2E61D548" w14:textId="77777777" w:rsidR="00AD0BAF" w:rsidRDefault="00AD0BAF" w:rsidP="00561905">
      <w:pPr>
        <w:tabs>
          <w:tab w:val="left" w:pos="1080"/>
        </w:tabs>
        <w:jc w:val="both"/>
        <w:rPr>
          <w:rFonts w:ascii="Arial" w:hAnsi="Arial" w:cs="Arial"/>
        </w:rPr>
      </w:pPr>
    </w:p>
    <w:p w14:paraId="058B0DA0" w14:textId="77777777" w:rsidR="00AD0BAF" w:rsidRDefault="00AD0BAF" w:rsidP="00561905">
      <w:pPr>
        <w:tabs>
          <w:tab w:val="left" w:pos="1080"/>
        </w:tabs>
        <w:jc w:val="both"/>
        <w:rPr>
          <w:rFonts w:ascii="Arial" w:hAnsi="Arial" w:cs="Arial"/>
        </w:rPr>
      </w:pPr>
    </w:p>
    <w:p w14:paraId="1F1331CF" w14:textId="77777777" w:rsidR="00AD0BAF" w:rsidRDefault="00AD0BAF" w:rsidP="00561905">
      <w:pPr>
        <w:tabs>
          <w:tab w:val="left" w:pos="1080"/>
        </w:tabs>
        <w:jc w:val="both"/>
        <w:rPr>
          <w:rFonts w:ascii="Arial" w:hAnsi="Arial" w:cs="Arial"/>
        </w:rPr>
      </w:pPr>
    </w:p>
    <w:p w14:paraId="262DAE76" w14:textId="0B31ADD3" w:rsidR="00431DE8" w:rsidRDefault="00AD0BAF" w:rsidP="0058141C">
      <w:pPr>
        <w:tabs>
          <w:tab w:val="left" w:pos="1080"/>
        </w:tabs>
        <w:jc w:val="both"/>
        <w:rPr>
          <w:rFonts w:ascii="Arial" w:hAnsi="Arial" w:cs="Arial"/>
        </w:rPr>
      </w:pPr>
      <w:r>
        <w:rPr>
          <w:rFonts w:ascii="Arial" w:hAnsi="Arial" w:cs="Arial"/>
          <w:noProof/>
          <w:lang w:eastAsia="en-GB"/>
        </w:rPr>
        <w:lastRenderedPageBreak/>
        <w:drawing>
          <wp:anchor distT="0" distB="0" distL="114300" distR="114300" simplePos="0" relativeHeight="251845632" behindDoc="1" locked="0" layoutInCell="1" allowOverlap="1" wp14:anchorId="008B4193" wp14:editId="39605E00">
            <wp:simplePos x="0" y="0"/>
            <wp:positionH relativeFrom="margin">
              <wp:align>left</wp:align>
            </wp:positionH>
            <wp:positionV relativeFrom="paragraph">
              <wp:posOffset>209550</wp:posOffset>
            </wp:positionV>
            <wp:extent cx="4190365" cy="2927350"/>
            <wp:effectExtent l="0" t="0" r="635" b="6350"/>
            <wp:wrapTight wrapText="bothSides">
              <wp:wrapPolygon edited="0">
                <wp:start x="0" y="0"/>
                <wp:lineTo x="0" y="21506"/>
                <wp:lineTo x="21505" y="21506"/>
                <wp:lineTo x="2150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mot curve.PNG"/>
                    <pic:cNvPicPr/>
                  </pic:nvPicPr>
                  <pic:blipFill>
                    <a:blip r:embed="rId80">
                      <a:extLst>
                        <a:ext uri="{28A0092B-C50C-407E-A947-70E740481C1C}">
                          <a14:useLocalDpi xmlns:a14="http://schemas.microsoft.com/office/drawing/2010/main" val="0"/>
                        </a:ext>
                      </a:extLst>
                    </a:blip>
                    <a:stretch>
                      <a:fillRect/>
                    </a:stretch>
                  </pic:blipFill>
                  <pic:spPr>
                    <a:xfrm>
                      <a:off x="0" y="0"/>
                      <a:ext cx="4190365" cy="2927350"/>
                    </a:xfrm>
                    <a:prstGeom prst="rect">
                      <a:avLst/>
                    </a:prstGeom>
                  </pic:spPr>
                </pic:pic>
              </a:graphicData>
            </a:graphic>
            <wp14:sizeRelH relativeFrom="page">
              <wp14:pctWidth>0</wp14:pctWidth>
            </wp14:sizeRelH>
            <wp14:sizeRelV relativeFrom="page">
              <wp14:pctHeight>0</wp14:pctHeight>
            </wp14:sizeRelV>
          </wp:anchor>
        </w:drawing>
      </w:r>
      <w:r w:rsidR="00AD2C18">
        <w:rPr>
          <w:rFonts w:ascii="Arial" w:hAnsi="Arial" w:cs="Arial"/>
        </w:rPr>
        <w:t>Figure 27</w:t>
      </w:r>
      <w:r w:rsidR="00FF4324">
        <w:rPr>
          <w:rFonts w:ascii="Arial" w:hAnsi="Arial" w:cs="Arial"/>
        </w:rPr>
        <w:t>: The Marmot Curve</w:t>
      </w:r>
    </w:p>
    <w:p w14:paraId="20555A33" w14:textId="7C7206CE" w:rsidR="00BB5138" w:rsidRPr="00BB5138" w:rsidRDefault="0058141C" w:rsidP="0058141C">
      <w:pPr>
        <w:tabs>
          <w:tab w:val="left" w:pos="1080"/>
        </w:tabs>
        <w:jc w:val="both"/>
        <w:rPr>
          <w:rFonts w:ascii="Arial" w:hAnsi="Arial" w:cs="Arial"/>
        </w:rPr>
      </w:pPr>
      <w:r>
        <w:rPr>
          <w:rFonts w:ascii="Arial" w:hAnsi="Arial" w:cs="Arial"/>
        </w:rPr>
        <w:t xml:space="preserve">The Marmot curve </w:t>
      </w:r>
      <w:r w:rsidRPr="0058141C">
        <w:rPr>
          <w:rFonts w:ascii="Arial" w:hAnsi="Arial" w:cs="Arial"/>
        </w:rPr>
        <w:t>show a number of important features of the systematic relationship between health and area deprivation. Firstly, there is a clear social gradient in life expectancy and disability-free life expectancy</w:t>
      </w:r>
      <w:r>
        <w:rPr>
          <w:rFonts w:ascii="Arial" w:hAnsi="Arial" w:cs="Arial"/>
        </w:rPr>
        <w:t xml:space="preserve">. </w:t>
      </w:r>
      <w:r w:rsidRPr="0058141C">
        <w:rPr>
          <w:rFonts w:ascii="Arial" w:hAnsi="Arial" w:cs="Arial"/>
        </w:rPr>
        <w:t>Secondly, the social gradient in disability-free life expectancy is steeper than the gradient in life expectancy. As a result, people living in areas with more</w:t>
      </w:r>
      <w:r>
        <w:rPr>
          <w:rFonts w:ascii="Arial" w:hAnsi="Arial" w:cs="Arial"/>
        </w:rPr>
        <w:t xml:space="preserve"> </w:t>
      </w:r>
      <w:r w:rsidRPr="0058141C">
        <w:rPr>
          <w:rFonts w:ascii="Arial" w:hAnsi="Arial" w:cs="Arial"/>
        </w:rPr>
        <w:t>disadvantage not only expect to live a shorter life but also to spend more of that shorter life with a limiting long-term illness.</w:t>
      </w:r>
      <w:r>
        <w:rPr>
          <w:rStyle w:val="FootnoteReference"/>
          <w:rFonts w:ascii="Arial" w:hAnsi="Arial" w:cs="Arial"/>
        </w:rPr>
        <w:footnoteReference w:id="53"/>
      </w:r>
    </w:p>
    <w:p w14:paraId="05721F10" w14:textId="6884A2DE" w:rsidR="00C2774A" w:rsidRPr="00851592" w:rsidRDefault="003D62B9" w:rsidP="008713D7">
      <w:pPr>
        <w:tabs>
          <w:tab w:val="left" w:pos="1080"/>
        </w:tabs>
        <w:jc w:val="both"/>
        <w:rPr>
          <w:rFonts w:ascii="Arial" w:hAnsi="Arial" w:cs="Arial"/>
          <w:b/>
          <w:color w:val="FF3300"/>
        </w:rPr>
      </w:pPr>
      <w:r w:rsidRPr="00851592">
        <w:rPr>
          <w:rFonts w:ascii="Arial" w:hAnsi="Arial" w:cs="Arial"/>
          <w:b/>
          <w:color w:val="FF3300"/>
        </w:rPr>
        <w:t>Recommendations</w:t>
      </w:r>
    </w:p>
    <w:p w14:paraId="6AA96363" w14:textId="15CFC390" w:rsidR="00AD0BAF" w:rsidRDefault="003D62B9" w:rsidP="00AD0BAF">
      <w:pPr>
        <w:tabs>
          <w:tab w:val="left" w:pos="1080"/>
        </w:tabs>
        <w:jc w:val="both"/>
        <w:rPr>
          <w:rFonts w:ascii="Arial" w:hAnsi="Arial" w:cs="Arial"/>
        </w:rPr>
      </w:pPr>
      <w:r w:rsidRPr="003D62B9">
        <w:rPr>
          <w:rFonts w:ascii="Arial" w:hAnsi="Arial" w:cs="Arial"/>
        </w:rPr>
        <w:t xml:space="preserve">The aim should be for everyone in society to have the good health and length of life of those at the top – to level up. We </w:t>
      </w:r>
      <w:r w:rsidR="001D4A62">
        <w:rPr>
          <w:rFonts w:ascii="Arial" w:hAnsi="Arial" w:cs="Arial"/>
        </w:rPr>
        <w:t xml:space="preserve">should </w:t>
      </w:r>
      <w:r w:rsidRPr="003D62B9">
        <w:rPr>
          <w:rFonts w:ascii="Arial" w:hAnsi="Arial" w:cs="Arial"/>
        </w:rPr>
        <w:t>call for two societal goals: improve health for everybody and reduce inequalities.</w:t>
      </w:r>
      <w:r>
        <w:rPr>
          <w:rStyle w:val="FootnoteReference"/>
          <w:rFonts w:ascii="Arial" w:hAnsi="Arial" w:cs="Arial"/>
        </w:rPr>
        <w:footnoteReference w:id="54"/>
      </w:r>
      <w:r>
        <w:rPr>
          <w:rFonts w:ascii="Arial" w:hAnsi="Arial" w:cs="Arial"/>
        </w:rPr>
        <w:t xml:space="preserve"> Therefore implementing the key recommendations from the Marmot review ’10 years on’ 2020</w:t>
      </w:r>
      <w:r w:rsidR="00F13F2E">
        <w:rPr>
          <w:rFonts w:ascii="Arial" w:hAnsi="Arial" w:cs="Arial"/>
        </w:rPr>
        <w:t xml:space="preserve"> both locally and nationally is key to improving outcomes for people across Tameside.</w:t>
      </w:r>
      <w:r w:rsidR="00F13F2E" w:rsidRPr="00F13F2E">
        <w:rPr>
          <w:rFonts w:ascii="Arial" w:hAnsi="Arial" w:cs="Arial"/>
          <w:vertAlign w:val="superscript"/>
        </w:rPr>
        <w:t>53</w:t>
      </w:r>
    </w:p>
    <w:p w14:paraId="429749EB" w14:textId="24DA8D47" w:rsidR="00AD0BAF" w:rsidRPr="00AD0BAF" w:rsidRDefault="00AD0BAF" w:rsidP="00AD0BAF">
      <w:pPr>
        <w:tabs>
          <w:tab w:val="left" w:pos="1080"/>
        </w:tabs>
        <w:jc w:val="both"/>
        <w:rPr>
          <w:rFonts w:ascii="Arial" w:hAnsi="Arial" w:cs="Arial"/>
        </w:rPr>
      </w:pPr>
      <w:r w:rsidRPr="00C63872">
        <w:rPr>
          <w:rFonts w:ascii="Arial" w:hAnsi="Arial" w:cs="Arial"/>
          <w:b/>
          <w:color w:val="FF3300"/>
          <w:sz w:val="24"/>
          <w:szCs w:val="24"/>
        </w:rPr>
        <w:t>Adult Smoking</w:t>
      </w:r>
    </w:p>
    <w:p w14:paraId="40FB92EA" w14:textId="6F6A98F5" w:rsidR="00AD0BAF" w:rsidRPr="00C63872" w:rsidRDefault="00AD0BAF" w:rsidP="00AD0BAF">
      <w:pPr>
        <w:tabs>
          <w:tab w:val="left" w:pos="1080"/>
        </w:tabs>
        <w:jc w:val="both"/>
        <w:rPr>
          <w:rFonts w:ascii="Arial" w:hAnsi="Arial" w:cs="Arial"/>
          <w:b/>
          <w:color w:val="FF3300"/>
        </w:rPr>
      </w:pPr>
      <w:r>
        <w:rPr>
          <w:noProof/>
          <w:lang w:eastAsia="en-GB"/>
        </w:rPr>
        <w:drawing>
          <wp:anchor distT="0" distB="0" distL="114300" distR="114300" simplePos="0" relativeHeight="251830272" behindDoc="1" locked="0" layoutInCell="1" allowOverlap="1" wp14:anchorId="2E685F2E" wp14:editId="162CB4B9">
            <wp:simplePos x="0" y="0"/>
            <wp:positionH relativeFrom="margin">
              <wp:posOffset>9525</wp:posOffset>
            </wp:positionH>
            <wp:positionV relativeFrom="paragraph">
              <wp:posOffset>10160</wp:posOffset>
            </wp:positionV>
            <wp:extent cx="4180840" cy="2886075"/>
            <wp:effectExtent l="0" t="0" r="0" b="9525"/>
            <wp:wrapTight wrapText="bothSides">
              <wp:wrapPolygon edited="0">
                <wp:start x="0" y="0"/>
                <wp:lineTo x="0" y="21529"/>
                <wp:lineTo x="21456" y="21529"/>
                <wp:lineTo x="2145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end-chart (18).png"/>
                    <pic:cNvPicPr/>
                  </pic:nvPicPr>
                  <pic:blipFill>
                    <a:blip r:embed="rId81">
                      <a:extLst>
                        <a:ext uri="{28A0092B-C50C-407E-A947-70E740481C1C}">
                          <a14:useLocalDpi xmlns:a14="http://schemas.microsoft.com/office/drawing/2010/main" val="0"/>
                        </a:ext>
                      </a:extLst>
                    </a:blip>
                    <a:stretch>
                      <a:fillRect/>
                    </a:stretch>
                  </pic:blipFill>
                  <pic:spPr>
                    <a:xfrm>
                      <a:off x="0" y="0"/>
                      <a:ext cx="4180840" cy="2886075"/>
                    </a:xfrm>
                    <a:prstGeom prst="rect">
                      <a:avLst/>
                    </a:prstGeom>
                  </pic:spPr>
                </pic:pic>
              </a:graphicData>
            </a:graphic>
            <wp14:sizeRelH relativeFrom="page">
              <wp14:pctWidth>0</wp14:pctWidth>
            </wp14:sizeRelH>
            <wp14:sizeRelV relativeFrom="page">
              <wp14:pctHeight>0</wp14:pctHeight>
            </wp14:sizeRelV>
          </wp:anchor>
        </w:drawing>
      </w:r>
      <w:r w:rsidRPr="00C63872">
        <w:rPr>
          <w:rFonts w:ascii="Arial" w:hAnsi="Arial" w:cs="Arial"/>
          <w:b/>
          <w:color w:val="FF3300"/>
        </w:rPr>
        <w:t>The Challenge</w:t>
      </w:r>
    </w:p>
    <w:p w14:paraId="662CE003" w14:textId="4C1DDB8C" w:rsidR="00AD0BAF" w:rsidRPr="00AD0BAF" w:rsidRDefault="00A049F5" w:rsidP="008713D7">
      <w:pPr>
        <w:tabs>
          <w:tab w:val="left" w:pos="1080"/>
        </w:tabs>
        <w:jc w:val="both"/>
        <w:rPr>
          <w:rFonts w:ascii="Arial" w:hAnsi="Arial" w:cs="Arial"/>
        </w:rPr>
      </w:pPr>
      <w:r>
        <w:rPr>
          <w:rFonts w:ascii="Arial" w:hAnsi="Arial" w:cs="Arial"/>
        </w:rPr>
        <w:t xml:space="preserve">Figure 28: Trends in adult smoking prevalence </w:t>
      </w:r>
      <w:r>
        <w:rPr>
          <w:rFonts w:ascii="Arial" w:hAnsi="Arial" w:cs="Arial"/>
          <w:i/>
          <w:sz w:val="20"/>
          <w:szCs w:val="20"/>
        </w:rPr>
        <w:t>Source: PHE Tobacco profiles</w:t>
      </w:r>
    </w:p>
    <w:p w14:paraId="2CC1680F" w14:textId="55F09D12" w:rsidR="00431DE8" w:rsidRDefault="00C1616B" w:rsidP="00C1616B">
      <w:pPr>
        <w:tabs>
          <w:tab w:val="left" w:pos="1080"/>
        </w:tabs>
        <w:jc w:val="both"/>
        <w:rPr>
          <w:rFonts w:ascii="Arial" w:hAnsi="Arial" w:cs="Arial"/>
        </w:rPr>
      </w:pPr>
      <w:r w:rsidRPr="00C1616B">
        <w:rPr>
          <w:rFonts w:ascii="Arial" w:hAnsi="Arial" w:cs="Arial"/>
        </w:rPr>
        <w:t>Smoking prevalence in adults across Tameside is significantly worse than the England averages.</w:t>
      </w:r>
      <w:r>
        <w:rPr>
          <w:rFonts w:ascii="Arial" w:hAnsi="Arial" w:cs="Arial"/>
        </w:rPr>
        <w:t xml:space="preserve"> Adult smoking prevalence in </w:t>
      </w:r>
      <w:r w:rsidR="007406AE">
        <w:rPr>
          <w:rFonts w:ascii="Arial" w:hAnsi="Arial" w:cs="Arial"/>
        </w:rPr>
        <w:t>2022 was 20</w:t>
      </w:r>
      <w:r w:rsidR="00FB4C5D">
        <w:rPr>
          <w:rFonts w:ascii="Arial" w:hAnsi="Arial" w:cs="Arial"/>
        </w:rPr>
        <w:t xml:space="preserve">.2% (Tameside); </w:t>
      </w:r>
      <w:r w:rsidR="007406AE">
        <w:rPr>
          <w:rFonts w:ascii="Arial" w:hAnsi="Arial" w:cs="Arial"/>
        </w:rPr>
        <w:t>14.3</w:t>
      </w:r>
      <w:r w:rsidRPr="00C1616B">
        <w:rPr>
          <w:rFonts w:ascii="Arial" w:hAnsi="Arial" w:cs="Arial"/>
        </w:rPr>
        <w:t>%</w:t>
      </w:r>
      <w:r w:rsidR="00FB4C5D">
        <w:rPr>
          <w:rFonts w:ascii="Arial" w:hAnsi="Arial" w:cs="Arial"/>
        </w:rPr>
        <w:t xml:space="preserve"> (GM), </w:t>
      </w:r>
      <w:r w:rsidR="007406AE">
        <w:rPr>
          <w:rFonts w:ascii="Arial" w:hAnsi="Arial" w:cs="Arial"/>
        </w:rPr>
        <w:t>12.7</w:t>
      </w:r>
      <w:r w:rsidR="00FB4C5D">
        <w:rPr>
          <w:rFonts w:ascii="Arial" w:hAnsi="Arial" w:cs="Arial"/>
        </w:rPr>
        <w:t>% (</w:t>
      </w:r>
      <w:r w:rsidR="004E535B">
        <w:rPr>
          <w:rFonts w:ascii="Arial" w:hAnsi="Arial" w:cs="Arial"/>
        </w:rPr>
        <w:t>Eng</w:t>
      </w:r>
      <w:r w:rsidR="004E535B" w:rsidRPr="00406CBB">
        <w:rPr>
          <w:rFonts w:ascii="Arial" w:hAnsi="Arial" w:cs="Arial"/>
        </w:rPr>
        <w:t>.</w:t>
      </w:r>
      <w:r w:rsidR="00FB4C5D" w:rsidRPr="00406CBB">
        <w:rPr>
          <w:rFonts w:ascii="Arial" w:hAnsi="Arial" w:cs="Arial"/>
        </w:rPr>
        <w:t xml:space="preserve">). </w:t>
      </w:r>
      <w:r w:rsidR="00FB4C5D" w:rsidRPr="008B47F6">
        <w:rPr>
          <w:rFonts w:ascii="Arial" w:hAnsi="Arial" w:cs="Arial"/>
        </w:rPr>
        <w:t xml:space="preserve">The socio-economic </w:t>
      </w:r>
      <w:r w:rsidR="003B318C" w:rsidRPr="008B47F6">
        <w:rPr>
          <w:rFonts w:ascii="Arial" w:hAnsi="Arial" w:cs="Arial"/>
        </w:rPr>
        <w:t>gap for</w:t>
      </w:r>
      <w:r w:rsidR="00FB4C5D" w:rsidRPr="008B47F6">
        <w:rPr>
          <w:rFonts w:ascii="Arial" w:hAnsi="Arial" w:cs="Arial"/>
        </w:rPr>
        <w:t xml:space="preserve"> smoking prevalence, between those in routine and manual occupations and the general </w:t>
      </w:r>
      <w:r w:rsidR="003B318C" w:rsidRPr="008B47F6">
        <w:rPr>
          <w:rFonts w:ascii="Arial" w:hAnsi="Arial" w:cs="Arial"/>
        </w:rPr>
        <w:t xml:space="preserve">population shows that people from routine and manual occupations in Tameside are </w:t>
      </w:r>
      <w:r w:rsidR="00406CBB" w:rsidRPr="008B47F6">
        <w:rPr>
          <w:rFonts w:ascii="Arial" w:hAnsi="Arial" w:cs="Arial"/>
        </w:rPr>
        <w:t xml:space="preserve">almost twice </w:t>
      </w:r>
      <w:r w:rsidR="00E84C4D" w:rsidRPr="008B47F6">
        <w:rPr>
          <w:rFonts w:ascii="Arial" w:hAnsi="Arial" w:cs="Arial"/>
        </w:rPr>
        <w:t>as likely to smoke as</w:t>
      </w:r>
      <w:r w:rsidR="003B318C" w:rsidRPr="008B47F6">
        <w:rPr>
          <w:rFonts w:ascii="Arial" w:hAnsi="Arial" w:cs="Arial"/>
        </w:rPr>
        <w:t xml:space="preserve"> the general population</w:t>
      </w:r>
      <w:r w:rsidR="003B318C" w:rsidRPr="00406CBB">
        <w:rPr>
          <w:rFonts w:ascii="Arial" w:hAnsi="Arial" w:cs="Arial"/>
        </w:rPr>
        <w:t xml:space="preserve">. </w:t>
      </w:r>
    </w:p>
    <w:p w14:paraId="4EACDAF1" w14:textId="72D628D4" w:rsidR="00AD0BAF" w:rsidRDefault="00AB794B" w:rsidP="00AD0BAF">
      <w:pPr>
        <w:tabs>
          <w:tab w:val="left" w:pos="1080"/>
        </w:tabs>
        <w:jc w:val="both"/>
        <w:rPr>
          <w:rFonts w:ascii="Arial" w:hAnsi="Arial" w:cs="Arial"/>
        </w:rPr>
      </w:pPr>
      <w:r w:rsidRPr="00A049F5">
        <w:rPr>
          <w:rFonts w:ascii="Arial" w:hAnsi="Arial" w:cs="Arial"/>
        </w:rPr>
        <w:t xml:space="preserve">Smoking attributable mortality in Tameside </w:t>
      </w:r>
      <w:r w:rsidR="002408DA" w:rsidRPr="00A049F5">
        <w:rPr>
          <w:rFonts w:ascii="Arial" w:hAnsi="Arial" w:cs="Arial"/>
        </w:rPr>
        <w:t>was</w:t>
      </w:r>
      <w:r w:rsidRPr="00A049F5">
        <w:rPr>
          <w:rFonts w:ascii="Arial" w:hAnsi="Arial" w:cs="Arial"/>
        </w:rPr>
        <w:t xml:space="preserve"> also significantly higher than the England average at </w:t>
      </w:r>
      <w:r w:rsidR="00075358" w:rsidRPr="00A049F5">
        <w:rPr>
          <w:rFonts w:ascii="Arial" w:hAnsi="Arial" w:cs="Arial"/>
        </w:rPr>
        <w:t>351.0</w:t>
      </w:r>
      <w:r w:rsidRPr="00A049F5">
        <w:rPr>
          <w:rFonts w:ascii="Arial" w:hAnsi="Arial" w:cs="Arial"/>
        </w:rPr>
        <w:t xml:space="preserve">/100,000 versus </w:t>
      </w:r>
      <w:r w:rsidR="00075358" w:rsidRPr="00A049F5">
        <w:rPr>
          <w:rFonts w:ascii="Arial" w:hAnsi="Arial" w:cs="Arial"/>
        </w:rPr>
        <w:t>202</w:t>
      </w:r>
      <w:r w:rsidRPr="00A049F5">
        <w:rPr>
          <w:rFonts w:ascii="Arial" w:hAnsi="Arial" w:cs="Arial"/>
        </w:rPr>
        <w:t xml:space="preserve">.2/100,000 (Eng.) this equates to approximately </w:t>
      </w:r>
      <w:r w:rsidR="002408DA" w:rsidRPr="00A049F5">
        <w:rPr>
          <w:rFonts w:ascii="Arial" w:hAnsi="Arial" w:cs="Arial"/>
        </w:rPr>
        <w:t>413</w:t>
      </w:r>
      <w:r w:rsidRPr="00A049F5">
        <w:rPr>
          <w:rFonts w:ascii="Arial" w:hAnsi="Arial" w:cs="Arial"/>
        </w:rPr>
        <w:t xml:space="preserve"> deaths a year.</w:t>
      </w:r>
      <w:r>
        <w:rPr>
          <w:rFonts w:ascii="Arial" w:hAnsi="Arial" w:cs="Arial"/>
        </w:rPr>
        <w:t xml:space="preserve"> </w:t>
      </w:r>
    </w:p>
    <w:p w14:paraId="2FC1936C" w14:textId="77777777" w:rsidR="00AD0BAF" w:rsidRDefault="00AD0BAF" w:rsidP="00AD0BAF">
      <w:pPr>
        <w:tabs>
          <w:tab w:val="left" w:pos="1080"/>
        </w:tabs>
        <w:jc w:val="both"/>
        <w:rPr>
          <w:rFonts w:ascii="Arial" w:hAnsi="Arial" w:cs="Arial"/>
          <w:b/>
          <w:color w:val="FF3300"/>
        </w:rPr>
      </w:pPr>
    </w:p>
    <w:p w14:paraId="3AE6C1B8" w14:textId="307C687F" w:rsidR="00AB794B" w:rsidRPr="00AD0BAF" w:rsidRDefault="00AB794B" w:rsidP="00AD0BAF">
      <w:pPr>
        <w:tabs>
          <w:tab w:val="left" w:pos="1080"/>
        </w:tabs>
        <w:jc w:val="both"/>
        <w:rPr>
          <w:rFonts w:ascii="Arial" w:hAnsi="Arial" w:cs="Arial"/>
        </w:rPr>
      </w:pPr>
      <w:r w:rsidRPr="00933202">
        <w:rPr>
          <w:rFonts w:ascii="Arial" w:hAnsi="Arial" w:cs="Arial"/>
          <w:b/>
          <w:color w:val="FF3300"/>
        </w:rPr>
        <w:lastRenderedPageBreak/>
        <w:t>Implications</w:t>
      </w:r>
    </w:p>
    <w:p w14:paraId="41A2760D" w14:textId="77777777" w:rsidR="00AB794B" w:rsidRPr="00AB794B" w:rsidRDefault="00AB794B" w:rsidP="005953DB">
      <w:pPr>
        <w:jc w:val="both"/>
        <w:rPr>
          <w:rFonts w:ascii="Arial" w:hAnsi="Arial" w:cs="Arial"/>
          <w:b/>
          <w:i/>
          <w:sz w:val="20"/>
          <w:szCs w:val="20"/>
        </w:rPr>
      </w:pPr>
      <w:r w:rsidRPr="00AB794B">
        <w:rPr>
          <w:rFonts w:ascii="Arial" w:hAnsi="Arial" w:cs="Arial"/>
        </w:rPr>
        <w:t xml:space="preserve">Smoking is the most important cause of preventable ill health and premature mortality in the UK. Smoking is a major risk factor for many diseases, such as lung cancer, chronic obstructive pulmonary disease (COPD) and heart disease. It is also associated with cancers in other organs, including lip, </w:t>
      </w:r>
      <w:r w:rsidRPr="00F13F2E">
        <w:rPr>
          <w:rFonts w:ascii="Arial" w:hAnsi="Arial" w:cs="Arial"/>
        </w:rPr>
        <w:t>mouth, throat, bladder, kidney, stomach, liver and cervix.</w:t>
      </w:r>
    </w:p>
    <w:p w14:paraId="10EF871E" w14:textId="77777777" w:rsidR="00A049F5" w:rsidRDefault="00AB794B" w:rsidP="00D61817">
      <w:pPr>
        <w:jc w:val="both"/>
        <w:rPr>
          <w:rFonts w:ascii="Arial" w:hAnsi="Arial" w:cs="Arial"/>
        </w:rPr>
      </w:pPr>
      <w:r w:rsidRPr="00AB794B">
        <w:rPr>
          <w:rFonts w:ascii="Arial" w:hAnsi="Arial" w:cs="Arial"/>
        </w:rPr>
        <w:t>Smoking and</w:t>
      </w:r>
      <w:bookmarkStart w:id="0" w:name="_GoBack"/>
      <w:bookmarkEnd w:id="0"/>
      <w:r w:rsidRPr="00AB794B">
        <w:rPr>
          <w:rFonts w:ascii="Arial" w:hAnsi="Arial" w:cs="Arial"/>
        </w:rPr>
        <w:t xml:space="preserve"> the harm it causes aren’t evenly distributed. People in more deprived areas are more likely to smoke and are less likely to quit. Smoking is increasingly concentrated in more disadvantaged groups and is the main contributor to health inequalities in England. Men and women from the most deprived groups have more than double the death rate from lung cancer compared with those</w:t>
      </w:r>
      <w:r>
        <w:rPr>
          <w:rFonts w:ascii="Arial" w:hAnsi="Arial" w:cs="Arial"/>
        </w:rPr>
        <w:t xml:space="preserve"> </w:t>
      </w:r>
      <w:r w:rsidRPr="00AB794B">
        <w:rPr>
          <w:rFonts w:ascii="Arial" w:hAnsi="Arial" w:cs="Arial"/>
        </w:rPr>
        <w:t>from lung cancer compared with those from the least deprived. Smoking is twice as common in people with longstanding mental health problems.</w:t>
      </w:r>
    </w:p>
    <w:p w14:paraId="786B4DC8" w14:textId="77777777" w:rsidR="00C06E29" w:rsidRDefault="00C06E29" w:rsidP="00AB794B">
      <w:pPr>
        <w:jc w:val="both"/>
        <w:rPr>
          <w:rFonts w:ascii="Arial" w:hAnsi="Arial" w:cs="Arial"/>
          <w:b/>
          <w:color w:val="FF3300"/>
        </w:rPr>
      </w:pPr>
    </w:p>
    <w:p w14:paraId="1B821972" w14:textId="096B676C" w:rsidR="00A049F5" w:rsidRDefault="00AB794B" w:rsidP="00AB794B">
      <w:pPr>
        <w:jc w:val="both"/>
        <w:rPr>
          <w:rFonts w:ascii="Arial" w:hAnsi="Arial" w:cs="Arial"/>
        </w:rPr>
      </w:pPr>
      <w:r w:rsidRPr="00933202">
        <w:rPr>
          <w:rFonts w:ascii="Arial" w:hAnsi="Arial" w:cs="Arial"/>
          <w:b/>
          <w:color w:val="FF3300"/>
        </w:rPr>
        <w:t>Recommendations</w:t>
      </w:r>
    </w:p>
    <w:p w14:paraId="293F01DF" w14:textId="43E0A0B5" w:rsidR="00AB794B" w:rsidRPr="00AB794B" w:rsidRDefault="00AB794B" w:rsidP="00AB794B">
      <w:pPr>
        <w:jc w:val="both"/>
        <w:rPr>
          <w:rFonts w:ascii="Arial" w:hAnsi="Arial" w:cs="Arial"/>
        </w:rPr>
      </w:pPr>
      <w:r w:rsidRPr="00AB794B">
        <w:rPr>
          <w:rFonts w:ascii="Arial" w:hAnsi="Arial" w:cs="Arial"/>
        </w:rPr>
        <w:t>Helping smokers to quit is one strand of the government’s tobacco control plan for England. The other elements are:</w:t>
      </w:r>
    </w:p>
    <w:p w14:paraId="71377FE8" w14:textId="77777777" w:rsidR="00AB794B" w:rsidRPr="00AB794B" w:rsidRDefault="00AB794B" w:rsidP="00AB794B">
      <w:pPr>
        <w:ind w:left="284"/>
        <w:jc w:val="both"/>
        <w:rPr>
          <w:rFonts w:ascii="Arial" w:hAnsi="Arial" w:cs="Arial"/>
        </w:rPr>
      </w:pPr>
      <w:r w:rsidRPr="00AB794B">
        <w:rPr>
          <w:rFonts w:ascii="Arial" w:hAnsi="Arial" w:cs="Arial"/>
        </w:rPr>
        <w:t>•</w:t>
      </w:r>
      <w:r w:rsidRPr="00AB794B">
        <w:rPr>
          <w:rFonts w:ascii="Arial" w:hAnsi="Arial" w:cs="Arial"/>
        </w:rPr>
        <w:tab/>
        <w:t>making tobacco less affordable</w:t>
      </w:r>
    </w:p>
    <w:p w14:paraId="7932D473" w14:textId="77777777" w:rsidR="00AB794B" w:rsidRPr="00AB794B" w:rsidRDefault="00AB794B" w:rsidP="00AB794B">
      <w:pPr>
        <w:ind w:left="284"/>
        <w:jc w:val="both"/>
        <w:rPr>
          <w:rFonts w:ascii="Arial" w:hAnsi="Arial" w:cs="Arial"/>
        </w:rPr>
      </w:pPr>
      <w:r w:rsidRPr="00AB794B">
        <w:rPr>
          <w:rFonts w:ascii="Arial" w:hAnsi="Arial" w:cs="Arial"/>
        </w:rPr>
        <w:t>•</w:t>
      </w:r>
      <w:r w:rsidRPr="00AB794B">
        <w:rPr>
          <w:rFonts w:ascii="Arial" w:hAnsi="Arial" w:cs="Arial"/>
        </w:rPr>
        <w:tab/>
        <w:t>preventing the promotion of tobacco</w:t>
      </w:r>
    </w:p>
    <w:p w14:paraId="2E0D32A5" w14:textId="77777777" w:rsidR="00AB794B" w:rsidRPr="00AB794B" w:rsidRDefault="00AB794B" w:rsidP="00AB794B">
      <w:pPr>
        <w:ind w:left="284"/>
        <w:jc w:val="both"/>
        <w:rPr>
          <w:rFonts w:ascii="Arial" w:hAnsi="Arial" w:cs="Arial"/>
        </w:rPr>
      </w:pPr>
      <w:r w:rsidRPr="00AB794B">
        <w:rPr>
          <w:rFonts w:ascii="Arial" w:hAnsi="Arial" w:cs="Arial"/>
        </w:rPr>
        <w:t>•</w:t>
      </w:r>
      <w:r w:rsidRPr="00AB794B">
        <w:rPr>
          <w:rFonts w:ascii="Arial" w:hAnsi="Arial" w:cs="Arial"/>
        </w:rPr>
        <w:tab/>
        <w:t>Effective regulation of tobacco products</w:t>
      </w:r>
    </w:p>
    <w:p w14:paraId="4B5CA8F3" w14:textId="6E263D36" w:rsidR="00AB794B" w:rsidRPr="00AB794B" w:rsidRDefault="00AB794B" w:rsidP="00AB794B">
      <w:pPr>
        <w:ind w:left="284"/>
        <w:jc w:val="both"/>
        <w:rPr>
          <w:rFonts w:ascii="Arial" w:hAnsi="Arial" w:cs="Arial"/>
        </w:rPr>
      </w:pPr>
      <w:r w:rsidRPr="00AB794B">
        <w:rPr>
          <w:rFonts w:ascii="Arial" w:hAnsi="Arial" w:cs="Arial"/>
        </w:rPr>
        <w:t>•</w:t>
      </w:r>
      <w:r w:rsidRPr="00AB794B">
        <w:rPr>
          <w:rFonts w:ascii="Arial" w:hAnsi="Arial" w:cs="Arial"/>
        </w:rPr>
        <w:tab/>
        <w:t>improving awareness of the harm</w:t>
      </w:r>
    </w:p>
    <w:p w14:paraId="3CCA5748" w14:textId="77777777" w:rsidR="00AB794B" w:rsidRPr="00AB794B" w:rsidRDefault="00AB794B" w:rsidP="00AB794B">
      <w:pPr>
        <w:ind w:left="284"/>
        <w:jc w:val="both"/>
        <w:rPr>
          <w:rFonts w:ascii="Arial" w:hAnsi="Arial" w:cs="Arial"/>
        </w:rPr>
      </w:pPr>
      <w:r w:rsidRPr="00AB794B">
        <w:rPr>
          <w:rFonts w:ascii="Arial" w:hAnsi="Arial" w:cs="Arial"/>
        </w:rPr>
        <w:t>•</w:t>
      </w:r>
      <w:r w:rsidRPr="00AB794B">
        <w:rPr>
          <w:rFonts w:ascii="Arial" w:hAnsi="Arial" w:cs="Arial"/>
        </w:rPr>
        <w:tab/>
        <w:t>reducing exposure to second hand smoke</w:t>
      </w:r>
    </w:p>
    <w:p w14:paraId="3983394D" w14:textId="5965E1B4" w:rsidR="00AB794B" w:rsidRPr="00AB794B" w:rsidRDefault="00AB794B" w:rsidP="00AB794B">
      <w:pPr>
        <w:jc w:val="both"/>
        <w:rPr>
          <w:rFonts w:ascii="Arial" w:hAnsi="Arial" w:cs="Arial"/>
        </w:rPr>
      </w:pPr>
      <w:r w:rsidRPr="00AB794B">
        <w:rPr>
          <w:rFonts w:ascii="Arial" w:hAnsi="Arial" w:cs="Arial"/>
        </w:rPr>
        <w:t xml:space="preserve">These actions need to take account of the wider issues people face in their lives. Many factors, from lack of opportunity to social isolation, can increase the risks of unhealthy behaviours in particular smoking. </w:t>
      </w:r>
    </w:p>
    <w:p w14:paraId="21BCD667" w14:textId="3565DB2A" w:rsidR="00AB794B" w:rsidRPr="00AB794B" w:rsidRDefault="00AB794B" w:rsidP="00AB794B">
      <w:pPr>
        <w:jc w:val="both"/>
        <w:rPr>
          <w:rFonts w:ascii="Arial" w:hAnsi="Arial" w:cs="Arial"/>
        </w:rPr>
      </w:pPr>
      <w:r w:rsidRPr="00AB794B">
        <w:rPr>
          <w:rFonts w:ascii="Arial" w:hAnsi="Arial" w:cs="Arial"/>
        </w:rPr>
        <w:t>Most smokers want to stop but quitting is hard. Many people make several attempts before they succeed. It’s even harder when people are deal</w:t>
      </w:r>
      <w:r w:rsidR="00A049F5">
        <w:rPr>
          <w:rFonts w:ascii="Arial" w:hAnsi="Arial" w:cs="Arial"/>
        </w:rPr>
        <w:t xml:space="preserve">ing with stress in their lives. </w:t>
      </w:r>
      <w:r w:rsidRPr="00AB794B">
        <w:rPr>
          <w:rFonts w:ascii="Arial" w:hAnsi="Arial" w:cs="Arial"/>
        </w:rPr>
        <w:t>To improve the chances of quitting, all smokers need:</w:t>
      </w:r>
    </w:p>
    <w:p w14:paraId="6479DF3E" w14:textId="68671933" w:rsidR="00AB794B" w:rsidRPr="00AB794B" w:rsidRDefault="00AB794B" w:rsidP="00AB794B">
      <w:pPr>
        <w:ind w:firstLine="426"/>
        <w:jc w:val="both"/>
        <w:rPr>
          <w:rFonts w:ascii="Arial" w:hAnsi="Arial" w:cs="Arial"/>
        </w:rPr>
      </w:pPr>
      <w:r w:rsidRPr="00AB794B">
        <w:rPr>
          <w:rFonts w:ascii="Arial" w:hAnsi="Arial" w:cs="Arial"/>
        </w:rPr>
        <w:t>•</w:t>
      </w:r>
      <w:r w:rsidRPr="00AB794B">
        <w:rPr>
          <w:rFonts w:ascii="Arial" w:hAnsi="Arial" w:cs="Arial"/>
        </w:rPr>
        <w:tab/>
        <w:t>Effective services and therapies</w:t>
      </w:r>
    </w:p>
    <w:p w14:paraId="327645B6" w14:textId="31E5D4ED" w:rsidR="00AB794B" w:rsidRPr="00AB794B" w:rsidRDefault="00AB794B" w:rsidP="00AB794B">
      <w:pPr>
        <w:ind w:firstLine="426"/>
        <w:jc w:val="both"/>
        <w:rPr>
          <w:rFonts w:ascii="Arial" w:hAnsi="Arial" w:cs="Arial"/>
        </w:rPr>
      </w:pPr>
      <w:r w:rsidRPr="00AB794B">
        <w:rPr>
          <w:rFonts w:ascii="Arial" w:hAnsi="Arial" w:cs="Arial"/>
        </w:rPr>
        <w:t>•</w:t>
      </w:r>
      <w:r w:rsidRPr="00AB794B">
        <w:rPr>
          <w:rFonts w:ascii="Arial" w:hAnsi="Arial" w:cs="Arial"/>
        </w:rPr>
        <w:tab/>
        <w:t>Supportive social networks</w:t>
      </w:r>
    </w:p>
    <w:p w14:paraId="218A2BB0" w14:textId="77777777" w:rsidR="00A049F5" w:rsidRDefault="00AB794B" w:rsidP="00A049F5">
      <w:pPr>
        <w:ind w:firstLine="426"/>
        <w:jc w:val="both"/>
        <w:rPr>
          <w:rFonts w:ascii="Arial" w:hAnsi="Arial" w:cs="Arial"/>
        </w:rPr>
      </w:pPr>
      <w:r w:rsidRPr="00AB794B">
        <w:rPr>
          <w:rFonts w:ascii="Arial" w:hAnsi="Arial" w:cs="Arial"/>
        </w:rPr>
        <w:t>•</w:t>
      </w:r>
      <w:r w:rsidRPr="00AB794B">
        <w:rPr>
          <w:rFonts w:ascii="Arial" w:hAnsi="Arial" w:cs="Arial"/>
        </w:rPr>
        <w:tab/>
      </w:r>
      <w:proofErr w:type="spellStart"/>
      <w:r w:rsidRPr="00AB794B">
        <w:rPr>
          <w:rFonts w:ascii="Arial" w:hAnsi="Arial" w:cs="Arial"/>
        </w:rPr>
        <w:t>SmokeFree</w:t>
      </w:r>
      <w:proofErr w:type="spellEnd"/>
      <w:r w:rsidRPr="00AB794B">
        <w:rPr>
          <w:rFonts w:ascii="Arial" w:hAnsi="Arial" w:cs="Arial"/>
        </w:rPr>
        <w:t xml:space="preserve"> environments</w:t>
      </w:r>
    </w:p>
    <w:p w14:paraId="5A1C1312" w14:textId="77777777" w:rsidR="00AD0BAF" w:rsidRDefault="00AD0BAF" w:rsidP="00A049F5">
      <w:pPr>
        <w:jc w:val="both"/>
        <w:rPr>
          <w:rFonts w:ascii="Arial" w:hAnsi="Arial" w:cs="Arial"/>
          <w:b/>
          <w:color w:val="FF3300"/>
          <w:sz w:val="24"/>
          <w:szCs w:val="24"/>
        </w:rPr>
      </w:pPr>
    </w:p>
    <w:p w14:paraId="54555BA1" w14:textId="3041746C" w:rsidR="00AB794B" w:rsidRPr="00A049F5" w:rsidRDefault="00AB794B" w:rsidP="00A049F5">
      <w:pPr>
        <w:jc w:val="both"/>
        <w:rPr>
          <w:rFonts w:ascii="Arial" w:hAnsi="Arial" w:cs="Arial"/>
        </w:rPr>
      </w:pPr>
      <w:r w:rsidRPr="00933202">
        <w:rPr>
          <w:rFonts w:ascii="Arial" w:hAnsi="Arial" w:cs="Arial"/>
          <w:b/>
          <w:color w:val="FF3300"/>
          <w:sz w:val="24"/>
          <w:szCs w:val="24"/>
        </w:rPr>
        <w:lastRenderedPageBreak/>
        <w:t>Alcohol Harm</w:t>
      </w:r>
    </w:p>
    <w:p w14:paraId="69A90FD8" w14:textId="1DAED618" w:rsidR="00AB794B" w:rsidRPr="00933202" w:rsidRDefault="00AB794B" w:rsidP="00AB794B">
      <w:pPr>
        <w:jc w:val="both"/>
        <w:rPr>
          <w:rFonts w:ascii="Arial" w:hAnsi="Arial" w:cs="Arial"/>
          <w:color w:val="FF3300"/>
        </w:rPr>
      </w:pPr>
      <w:r w:rsidRPr="00933202">
        <w:rPr>
          <w:rFonts w:ascii="Arial" w:hAnsi="Arial" w:cs="Arial"/>
          <w:color w:val="FF3300"/>
        </w:rPr>
        <w:t>Challenge</w:t>
      </w:r>
    </w:p>
    <w:p w14:paraId="225B1EA6" w14:textId="3ACF3F1F" w:rsidR="00A52550" w:rsidRDefault="00AB794B" w:rsidP="00AB794B">
      <w:pPr>
        <w:jc w:val="both"/>
        <w:rPr>
          <w:rFonts w:ascii="Arial" w:hAnsi="Arial" w:cs="Arial"/>
        </w:rPr>
      </w:pPr>
      <w:r w:rsidRPr="00AB794B">
        <w:rPr>
          <w:rFonts w:ascii="Arial" w:hAnsi="Arial" w:cs="Arial"/>
        </w:rPr>
        <w:t xml:space="preserve">Emergency hospital admissions for alcohol related conditions are a major burden for the health and social care economy. With </w:t>
      </w:r>
      <w:r w:rsidR="00971F4E">
        <w:rPr>
          <w:rFonts w:ascii="Arial" w:hAnsi="Arial" w:cs="Arial"/>
        </w:rPr>
        <w:t>2,900</w:t>
      </w:r>
      <w:r w:rsidR="008B0BA7">
        <w:rPr>
          <w:rFonts w:ascii="Arial" w:hAnsi="Arial" w:cs="Arial"/>
        </w:rPr>
        <w:t xml:space="preserve"> alcohol related admissions occurring in </w:t>
      </w:r>
      <w:r w:rsidR="00971F4E">
        <w:rPr>
          <w:rFonts w:ascii="Arial" w:hAnsi="Arial" w:cs="Arial"/>
        </w:rPr>
        <w:t>2021/22</w:t>
      </w:r>
      <w:r w:rsidR="008B0BA7">
        <w:rPr>
          <w:rFonts w:ascii="Arial" w:hAnsi="Arial" w:cs="Arial"/>
        </w:rPr>
        <w:t>; (</w:t>
      </w:r>
      <w:r w:rsidR="00971F4E">
        <w:rPr>
          <w:rFonts w:ascii="Arial" w:hAnsi="Arial" w:cs="Arial"/>
        </w:rPr>
        <w:t>853</w:t>
      </w:r>
      <w:r w:rsidR="008B0BA7">
        <w:rPr>
          <w:rFonts w:ascii="Arial" w:hAnsi="Arial" w:cs="Arial"/>
        </w:rPr>
        <w:t xml:space="preserve">/100,000); </w:t>
      </w:r>
      <w:r w:rsidR="00971F4E">
        <w:rPr>
          <w:rFonts w:ascii="Arial" w:hAnsi="Arial" w:cs="Arial"/>
        </w:rPr>
        <w:t>compared to 815</w:t>
      </w:r>
      <w:r w:rsidR="008B0BA7">
        <w:rPr>
          <w:rFonts w:ascii="Arial" w:hAnsi="Arial" w:cs="Arial"/>
        </w:rPr>
        <w:t>/100,00 (</w:t>
      </w:r>
      <w:r w:rsidR="00971F4E">
        <w:rPr>
          <w:rFonts w:ascii="Arial" w:hAnsi="Arial" w:cs="Arial"/>
        </w:rPr>
        <w:t>Greater Manchester</w:t>
      </w:r>
      <w:r w:rsidR="008B0BA7">
        <w:rPr>
          <w:rFonts w:ascii="Arial" w:hAnsi="Arial" w:cs="Arial"/>
        </w:rPr>
        <w:t xml:space="preserve">) and </w:t>
      </w:r>
      <w:r w:rsidR="00971F4E">
        <w:rPr>
          <w:rFonts w:ascii="Arial" w:hAnsi="Arial" w:cs="Arial"/>
        </w:rPr>
        <w:t>626</w:t>
      </w:r>
      <w:r w:rsidRPr="00AB794B">
        <w:rPr>
          <w:rFonts w:ascii="Arial" w:hAnsi="Arial" w:cs="Arial"/>
        </w:rPr>
        <w:t>/100,000 (Eng.)</w:t>
      </w:r>
      <w:r w:rsidR="008B0BA7">
        <w:rPr>
          <w:rFonts w:ascii="Arial" w:hAnsi="Arial" w:cs="Arial"/>
        </w:rPr>
        <w:t xml:space="preserve"> This makes Tameside significantly worse than th</w:t>
      </w:r>
      <w:r w:rsidR="00971F4E">
        <w:rPr>
          <w:rFonts w:ascii="Arial" w:hAnsi="Arial" w:cs="Arial"/>
        </w:rPr>
        <w:t>e England average and ranks us 4</w:t>
      </w:r>
      <w:r w:rsidR="008B0BA7" w:rsidRPr="008B0BA7">
        <w:rPr>
          <w:rFonts w:ascii="Arial" w:hAnsi="Arial" w:cs="Arial"/>
          <w:vertAlign w:val="superscript"/>
        </w:rPr>
        <w:t>th</w:t>
      </w:r>
      <w:r w:rsidR="008B0BA7">
        <w:rPr>
          <w:rFonts w:ascii="Arial" w:hAnsi="Arial" w:cs="Arial"/>
        </w:rPr>
        <w:t xml:space="preserve"> across Greater Manchester’s 10 local authority areas.</w:t>
      </w:r>
    </w:p>
    <w:p w14:paraId="4FE469CF" w14:textId="1D83C34A" w:rsidR="00431DE8" w:rsidRPr="00A049F5" w:rsidRDefault="00C06E29" w:rsidP="00AB794B">
      <w:pPr>
        <w:jc w:val="both"/>
        <w:rPr>
          <w:rFonts w:ascii="Arial" w:hAnsi="Arial" w:cs="Arial"/>
        </w:rPr>
      </w:pPr>
      <w:r>
        <w:rPr>
          <w:rFonts w:ascii="Arial" w:hAnsi="Arial" w:cs="Arial"/>
          <w:noProof/>
          <w:lang w:eastAsia="en-GB"/>
        </w:rPr>
        <w:drawing>
          <wp:anchor distT="0" distB="0" distL="114300" distR="114300" simplePos="0" relativeHeight="251831296" behindDoc="1" locked="0" layoutInCell="1" allowOverlap="1" wp14:anchorId="633A2B40" wp14:editId="14645B2D">
            <wp:simplePos x="0" y="0"/>
            <wp:positionH relativeFrom="margin">
              <wp:align>left</wp:align>
            </wp:positionH>
            <wp:positionV relativeFrom="paragraph">
              <wp:posOffset>0</wp:posOffset>
            </wp:positionV>
            <wp:extent cx="7236460" cy="3171825"/>
            <wp:effectExtent l="0" t="0" r="2540" b="9525"/>
            <wp:wrapTight wrapText="bothSides">
              <wp:wrapPolygon edited="0">
                <wp:start x="0" y="0"/>
                <wp:lineTo x="0" y="21535"/>
                <wp:lineTo x="21551" y="21535"/>
                <wp:lineTo x="2155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cohol Admissions Comparison Chart.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236460" cy="3171825"/>
                    </a:xfrm>
                    <a:prstGeom prst="rect">
                      <a:avLst/>
                    </a:prstGeom>
                  </pic:spPr>
                </pic:pic>
              </a:graphicData>
            </a:graphic>
            <wp14:sizeRelH relativeFrom="page">
              <wp14:pctWidth>0</wp14:pctWidth>
            </wp14:sizeRelH>
            <wp14:sizeRelV relativeFrom="page">
              <wp14:pctHeight>0</wp14:pctHeight>
            </wp14:sizeRelV>
          </wp:anchor>
        </w:drawing>
      </w:r>
      <w:r w:rsidR="00AD2C18">
        <w:rPr>
          <w:rFonts w:ascii="Arial" w:hAnsi="Arial" w:cs="Arial"/>
        </w:rPr>
        <w:t>Figure 29</w:t>
      </w:r>
      <w:r w:rsidR="008B0BA7">
        <w:rPr>
          <w:rFonts w:ascii="Arial" w:hAnsi="Arial" w:cs="Arial"/>
        </w:rPr>
        <w:t xml:space="preserve">: Alcohol related hospital admissions </w:t>
      </w:r>
      <w:r w:rsidR="00D118CE">
        <w:rPr>
          <w:rFonts w:ascii="Arial" w:hAnsi="Arial" w:cs="Arial"/>
        </w:rPr>
        <w:t>2021/22</w:t>
      </w:r>
      <w:r w:rsidR="00A049F5">
        <w:rPr>
          <w:rFonts w:ascii="Arial" w:hAnsi="Arial" w:cs="Arial"/>
        </w:rPr>
        <w:t xml:space="preserve"> </w:t>
      </w:r>
      <w:r w:rsidR="00431DE8" w:rsidRPr="00E329E1">
        <w:rPr>
          <w:rFonts w:ascii="Arial" w:hAnsi="Arial" w:cs="Arial"/>
          <w:i/>
          <w:sz w:val="20"/>
          <w:szCs w:val="20"/>
        </w:rPr>
        <w:t>Source: PHE Alcohol profiles</w:t>
      </w:r>
      <w:r w:rsidR="00431DE8">
        <w:rPr>
          <w:rFonts w:ascii="Arial" w:hAnsi="Arial" w:cs="Arial"/>
          <w:i/>
          <w:sz w:val="20"/>
          <w:szCs w:val="20"/>
        </w:rPr>
        <w:t xml:space="preserve">                                                                        </w:t>
      </w:r>
    </w:p>
    <w:p w14:paraId="5B3EE961" w14:textId="04298CA5" w:rsidR="00AB794B" w:rsidRDefault="00E329E1" w:rsidP="00AB794B">
      <w:pPr>
        <w:jc w:val="both"/>
        <w:rPr>
          <w:rFonts w:ascii="Arial" w:hAnsi="Arial" w:cs="Arial"/>
        </w:rPr>
      </w:pPr>
      <w:r>
        <w:rPr>
          <w:rFonts w:ascii="Arial" w:hAnsi="Arial" w:cs="Arial"/>
        </w:rPr>
        <w:t xml:space="preserve">Between </w:t>
      </w:r>
      <w:r w:rsidR="00D118CE">
        <w:rPr>
          <w:rFonts w:ascii="Arial" w:hAnsi="Arial" w:cs="Arial"/>
        </w:rPr>
        <w:t>2018 and 2021</w:t>
      </w:r>
      <w:r>
        <w:rPr>
          <w:rFonts w:ascii="Arial" w:hAnsi="Arial" w:cs="Arial"/>
        </w:rPr>
        <w:t xml:space="preserve"> there were 50 (</w:t>
      </w:r>
      <w:r w:rsidR="00D118CE">
        <w:rPr>
          <w:rFonts w:ascii="Arial" w:hAnsi="Arial" w:cs="Arial"/>
        </w:rPr>
        <w:t>32.9</w:t>
      </w:r>
      <w:r w:rsidR="00AB794B" w:rsidRPr="00AB794B">
        <w:rPr>
          <w:rFonts w:ascii="Arial" w:hAnsi="Arial" w:cs="Arial"/>
        </w:rPr>
        <w:t>/1</w:t>
      </w:r>
      <w:r>
        <w:rPr>
          <w:rFonts w:ascii="Arial" w:hAnsi="Arial" w:cs="Arial"/>
        </w:rPr>
        <w:t>00,000) admissions for alcohol specific</w:t>
      </w:r>
      <w:r w:rsidR="00AB794B" w:rsidRPr="00AB794B">
        <w:rPr>
          <w:rFonts w:ascii="Arial" w:hAnsi="Arial" w:cs="Arial"/>
        </w:rPr>
        <w:t xml:space="preserve"> conditions in young pe</w:t>
      </w:r>
      <w:r>
        <w:rPr>
          <w:rFonts w:ascii="Arial" w:hAnsi="Arial" w:cs="Arial"/>
        </w:rPr>
        <w:t xml:space="preserve">ople under 18 years: This is </w:t>
      </w:r>
      <w:r w:rsidR="00D118CE">
        <w:rPr>
          <w:rFonts w:ascii="Arial" w:hAnsi="Arial" w:cs="Arial"/>
        </w:rPr>
        <w:t>somewhat higher</w:t>
      </w:r>
      <w:r>
        <w:rPr>
          <w:rFonts w:ascii="Arial" w:hAnsi="Arial" w:cs="Arial"/>
        </w:rPr>
        <w:t xml:space="preserve"> to the England average (</w:t>
      </w:r>
      <w:r w:rsidR="00D118CE">
        <w:rPr>
          <w:rFonts w:ascii="Arial" w:hAnsi="Arial" w:cs="Arial"/>
        </w:rPr>
        <w:t>29.3</w:t>
      </w:r>
      <w:r w:rsidR="00AB794B" w:rsidRPr="00AB794B">
        <w:rPr>
          <w:rFonts w:ascii="Arial" w:hAnsi="Arial" w:cs="Arial"/>
        </w:rPr>
        <w:t xml:space="preserve">/100,000) and </w:t>
      </w:r>
      <w:r>
        <w:rPr>
          <w:rFonts w:ascii="Arial" w:hAnsi="Arial" w:cs="Arial"/>
        </w:rPr>
        <w:t xml:space="preserve">lower than </w:t>
      </w:r>
      <w:r w:rsidR="00AB794B" w:rsidRPr="00AB794B">
        <w:rPr>
          <w:rFonts w:ascii="Arial" w:hAnsi="Arial" w:cs="Arial"/>
        </w:rPr>
        <w:t>the GM average (</w:t>
      </w:r>
      <w:r w:rsidR="00D118CE">
        <w:rPr>
          <w:rFonts w:ascii="Arial" w:hAnsi="Arial" w:cs="Arial"/>
        </w:rPr>
        <w:t>37.5</w:t>
      </w:r>
      <w:r w:rsidR="00AB794B" w:rsidRPr="00AB794B">
        <w:rPr>
          <w:rFonts w:ascii="Arial" w:hAnsi="Arial" w:cs="Arial"/>
        </w:rPr>
        <w:t>/100,000)</w:t>
      </w:r>
      <w:r>
        <w:rPr>
          <w:rFonts w:ascii="Arial" w:hAnsi="Arial" w:cs="Arial"/>
        </w:rPr>
        <w:t>. Trends show that there has been a marked reduction in hospital admissions for young people under</w:t>
      </w:r>
      <w:r w:rsidR="00AD2C18">
        <w:rPr>
          <w:rFonts w:ascii="Arial" w:hAnsi="Arial" w:cs="Arial"/>
        </w:rPr>
        <w:t xml:space="preserve"> 18 years in Tameside. (Figure 30</w:t>
      </w:r>
      <w:r w:rsidR="00AD498A">
        <w:rPr>
          <w:rFonts w:ascii="Arial" w:hAnsi="Arial" w:cs="Arial"/>
        </w:rPr>
        <w:t xml:space="preserve"> on the next page</w:t>
      </w:r>
      <w:r w:rsidR="00AD2C18">
        <w:rPr>
          <w:rFonts w:ascii="Arial" w:hAnsi="Arial" w:cs="Arial"/>
        </w:rPr>
        <w:t>)</w:t>
      </w:r>
    </w:p>
    <w:p w14:paraId="178C04A2" w14:textId="25F32CC8" w:rsidR="00E329E1" w:rsidRPr="00933202" w:rsidRDefault="00E329E1" w:rsidP="00AB794B">
      <w:pPr>
        <w:jc w:val="both"/>
        <w:rPr>
          <w:rFonts w:ascii="Arial" w:hAnsi="Arial" w:cs="Arial"/>
          <w:b/>
          <w:color w:val="FF3300"/>
        </w:rPr>
      </w:pPr>
      <w:r w:rsidRPr="00933202">
        <w:rPr>
          <w:rFonts w:ascii="Arial" w:hAnsi="Arial" w:cs="Arial"/>
          <w:b/>
          <w:color w:val="FF3300"/>
        </w:rPr>
        <w:t>Implications</w:t>
      </w:r>
    </w:p>
    <w:p w14:paraId="7D6C83B6" w14:textId="347D2D1A" w:rsidR="00AD2C18" w:rsidRPr="00431DE8" w:rsidRDefault="000F6ED5" w:rsidP="00AB794B">
      <w:pPr>
        <w:jc w:val="both"/>
        <w:rPr>
          <w:rFonts w:ascii="Arial" w:hAnsi="Arial" w:cs="Arial"/>
        </w:rPr>
      </w:pPr>
      <w:r w:rsidRPr="000F6ED5">
        <w:rPr>
          <w:rFonts w:ascii="Arial" w:hAnsi="Arial" w:cs="Arial"/>
        </w:rPr>
        <w:t>An analysis of 67 risk factors and risk factor clusters for death and disability found that alcohol is the third leading risk factor for death and disability after smoking and obesity.</w:t>
      </w:r>
      <w:r>
        <w:rPr>
          <w:rStyle w:val="FootnoteReference"/>
          <w:rFonts w:ascii="Arial" w:hAnsi="Arial" w:cs="Arial"/>
        </w:rPr>
        <w:footnoteReference w:id="55"/>
      </w:r>
      <w:r w:rsidR="00933202">
        <w:rPr>
          <w:rFonts w:ascii="Arial" w:hAnsi="Arial" w:cs="Arial"/>
        </w:rPr>
        <w:t xml:space="preserve"> </w:t>
      </w:r>
      <w:r w:rsidR="00933202" w:rsidRPr="00933202">
        <w:rPr>
          <w:rFonts w:ascii="Arial" w:hAnsi="Arial" w:cs="Arial"/>
        </w:rPr>
        <w:t>Alcohol misuse, binge and chronic drinking are associated with a wide range of problems including personal impairment of physical and mental health and problems at a community level such as anti-social behaviour.</w:t>
      </w:r>
    </w:p>
    <w:p w14:paraId="71CFA369" w14:textId="0D04A3F5" w:rsidR="00431DE8" w:rsidRPr="00A049F5" w:rsidRDefault="00AD498A" w:rsidP="00A049F5">
      <w:pPr>
        <w:jc w:val="both"/>
        <w:rPr>
          <w:rFonts w:ascii="Arial" w:hAnsi="Arial" w:cs="Arial"/>
        </w:rPr>
      </w:pPr>
      <w:r w:rsidRPr="007406AE">
        <w:rPr>
          <w:rFonts w:ascii="Arial" w:hAnsi="Arial" w:cs="Arial"/>
          <w:i/>
          <w:noProof/>
          <w:sz w:val="20"/>
          <w:szCs w:val="20"/>
          <w:highlight w:val="yellow"/>
          <w:lang w:eastAsia="en-GB"/>
        </w:rPr>
        <w:lastRenderedPageBreak/>
        <w:drawing>
          <wp:anchor distT="0" distB="0" distL="114300" distR="114300" simplePos="0" relativeHeight="251832320" behindDoc="1" locked="0" layoutInCell="1" allowOverlap="1" wp14:anchorId="2B8C01EC" wp14:editId="690A8FF5">
            <wp:simplePos x="0" y="0"/>
            <wp:positionH relativeFrom="margin">
              <wp:align>left</wp:align>
            </wp:positionH>
            <wp:positionV relativeFrom="paragraph">
              <wp:posOffset>0</wp:posOffset>
            </wp:positionV>
            <wp:extent cx="5421630" cy="2676525"/>
            <wp:effectExtent l="0" t="0" r="7620" b="9525"/>
            <wp:wrapTight wrapText="bothSides">
              <wp:wrapPolygon edited="0">
                <wp:start x="0" y="0"/>
                <wp:lineTo x="0" y="21523"/>
                <wp:lineTo x="21554" y="21523"/>
                <wp:lineTo x="215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18 Alcohol Admissions Comparison Char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21630" cy="2676525"/>
                    </a:xfrm>
                    <a:prstGeom prst="rect">
                      <a:avLst/>
                    </a:prstGeom>
                  </pic:spPr>
                </pic:pic>
              </a:graphicData>
            </a:graphic>
            <wp14:sizeRelH relativeFrom="page">
              <wp14:pctWidth>0</wp14:pctWidth>
            </wp14:sizeRelH>
            <wp14:sizeRelV relativeFrom="page">
              <wp14:pctHeight>0</wp14:pctHeight>
            </wp14:sizeRelV>
          </wp:anchor>
        </w:drawing>
      </w:r>
      <w:r w:rsidR="000F6ED5" w:rsidRPr="00A049F5">
        <w:rPr>
          <w:rFonts w:ascii="Arial" w:hAnsi="Arial" w:cs="Arial"/>
          <w:i/>
          <w:sz w:val="20"/>
          <w:szCs w:val="20"/>
        </w:rPr>
        <w:t xml:space="preserve"> </w:t>
      </w:r>
      <w:r w:rsidR="000F6ED5" w:rsidRPr="00A049F5">
        <w:rPr>
          <w:rFonts w:ascii="Arial" w:hAnsi="Arial" w:cs="Arial"/>
        </w:rPr>
        <w:t>Figure</w:t>
      </w:r>
      <w:r w:rsidR="00AD2C18" w:rsidRPr="00A049F5">
        <w:rPr>
          <w:rFonts w:ascii="Arial" w:hAnsi="Arial" w:cs="Arial"/>
        </w:rPr>
        <w:t xml:space="preserve"> 30</w:t>
      </w:r>
      <w:r w:rsidR="000F6ED5" w:rsidRPr="00A049F5">
        <w:rPr>
          <w:rFonts w:ascii="Arial" w:hAnsi="Arial" w:cs="Arial"/>
        </w:rPr>
        <w:t>: Hospital admissions for alcohol specific conditions- under 18 years</w:t>
      </w:r>
      <w:r w:rsidR="005E25A3" w:rsidRPr="00A049F5">
        <w:rPr>
          <w:rFonts w:ascii="Arial" w:hAnsi="Arial" w:cs="Arial"/>
        </w:rPr>
        <w:t xml:space="preserve"> (2018/19 – 2020/21)</w:t>
      </w:r>
      <w:r w:rsidR="00A049F5">
        <w:rPr>
          <w:rFonts w:ascii="Arial" w:hAnsi="Arial" w:cs="Arial"/>
        </w:rPr>
        <w:t xml:space="preserve"> </w:t>
      </w:r>
      <w:r w:rsidR="00431DE8" w:rsidRPr="00C35C62">
        <w:rPr>
          <w:rFonts w:ascii="Arial" w:hAnsi="Arial" w:cs="Arial"/>
          <w:i/>
          <w:sz w:val="20"/>
          <w:szCs w:val="20"/>
        </w:rPr>
        <w:t>Source: PHE Fingertips</w:t>
      </w:r>
    </w:p>
    <w:p w14:paraId="74DEFAF8" w14:textId="20942FC6" w:rsidR="00F13F2E" w:rsidRPr="00933202" w:rsidRDefault="00F13F2E" w:rsidP="000F6ED5">
      <w:pPr>
        <w:tabs>
          <w:tab w:val="right" w:pos="14034"/>
        </w:tabs>
        <w:rPr>
          <w:rFonts w:ascii="Arial" w:hAnsi="Arial" w:cs="Arial"/>
          <w:b/>
          <w:color w:val="FF3300"/>
        </w:rPr>
      </w:pPr>
      <w:r w:rsidRPr="00933202">
        <w:rPr>
          <w:rFonts w:ascii="Arial" w:hAnsi="Arial" w:cs="Arial"/>
          <w:b/>
          <w:color w:val="FF3300"/>
        </w:rPr>
        <w:t>Recommendations</w:t>
      </w:r>
    </w:p>
    <w:p w14:paraId="294EE2D2" w14:textId="19C6FD63" w:rsidR="00F13F2E" w:rsidRPr="00F13F2E" w:rsidRDefault="00F13F2E" w:rsidP="00AD5D26">
      <w:pPr>
        <w:tabs>
          <w:tab w:val="right" w:pos="14034"/>
        </w:tabs>
        <w:jc w:val="both"/>
        <w:rPr>
          <w:rFonts w:ascii="Arial" w:hAnsi="Arial" w:cs="Arial"/>
        </w:rPr>
      </w:pPr>
      <w:r>
        <w:rPr>
          <w:rFonts w:ascii="Arial" w:hAnsi="Arial" w:cs="Arial"/>
        </w:rPr>
        <w:t>There are many interventions</w:t>
      </w:r>
      <w:r w:rsidR="00093575">
        <w:rPr>
          <w:rFonts w:ascii="Arial" w:hAnsi="Arial" w:cs="Arial"/>
        </w:rPr>
        <w:t xml:space="preserve"> and strategies</w:t>
      </w:r>
      <w:r>
        <w:rPr>
          <w:rFonts w:ascii="Arial" w:hAnsi="Arial" w:cs="Arial"/>
        </w:rPr>
        <w:t xml:space="preserve"> to reduce alcohol harm on the individual, communities and</w:t>
      </w:r>
      <w:r w:rsidR="00093575">
        <w:rPr>
          <w:rFonts w:ascii="Arial" w:hAnsi="Arial" w:cs="Arial"/>
        </w:rPr>
        <w:t xml:space="preserve"> at a societal level</w:t>
      </w:r>
      <w:r>
        <w:rPr>
          <w:rFonts w:ascii="Arial" w:hAnsi="Arial" w:cs="Arial"/>
        </w:rPr>
        <w:t xml:space="preserve">. </w:t>
      </w:r>
      <w:r w:rsidR="00093575">
        <w:rPr>
          <w:rFonts w:ascii="Arial" w:hAnsi="Arial" w:cs="Arial"/>
        </w:rPr>
        <w:t>We do know that t</w:t>
      </w:r>
      <w:r w:rsidRPr="00F13F2E">
        <w:rPr>
          <w:rFonts w:ascii="Arial" w:hAnsi="Arial" w:cs="Arial"/>
        </w:rPr>
        <w:t>he impact of harmful drinking and alcohol dependence is much greater for those in the lowest income bracket and those experiencing the highest levels of deprivation.</w:t>
      </w:r>
    </w:p>
    <w:p w14:paraId="52606D53" w14:textId="4778405D" w:rsidR="00F13F2E" w:rsidRDefault="00F13F2E" w:rsidP="00AD5D26">
      <w:pPr>
        <w:tabs>
          <w:tab w:val="right" w:pos="14034"/>
        </w:tabs>
        <w:jc w:val="both"/>
        <w:rPr>
          <w:rFonts w:ascii="Arial" w:hAnsi="Arial" w:cs="Arial"/>
        </w:rPr>
      </w:pPr>
      <w:r w:rsidRPr="00F13F2E">
        <w:rPr>
          <w:rFonts w:ascii="Arial" w:hAnsi="Arial" w:cs="Arial"/>
        </w:rPr>
        <w:t>The reasons for this are not fully understood. People on a low income do not tend to consume more alcohol than people from higher socio-economic groups.</w:t>
      </w:r>
      <w:r w:rsidR="00B6108C">
        <w:rPr>
          <w:rFonts w:ascii="Arial" w:hAnsi="Arial" w:cs="Arial"/>
        </w:rPr>
        <w:t xml:space="preserve"> </w:t>
      </w:r>
      <w:r w:rsidRPr="00F13F2E">
        <w:rPr>
          <w:rFonts w:ascii="Arial" w:hAnsi="Arial" w:cs="Arial"/>
        </w:rPr>
        <w:t>The increased risk is likely to relate to the effects of other issues affecting people in lower socio-economic groups.</w:t>
      </w:r>
      <w:r w:rsidR="00B6108C">
        <w:rPr>
          <w:rStyle w:val="FootnoteReference"/>
          <w:rFonts w:ascii="Arial" w:hAnsi="Arial" w:cs="Arial"/>
        </w:rPr>
        <w:footnoteReference w:id="56"/>
      </w:r>
      <w:r w:rsidR="00093575">
        <w:rPr>
          <w:rFonts w:ascii="Arial" w:hAnsi="Arial" w:cs="Arial"/>
        </w:rPr>
        <w:t xml:space="preserve"> </w:t>
      </w:r>
      <w:r w:rsidR="00093575" w:rsidRPr="00093575">
        <w:rPr>
          <w:rFonts w:ascii="Arial" w:hAnsi="Arial" w:cs="Arial"/>
        </w:rPr>
        <w:t>Tackling alcohol related harm is an important route to reducing health inequalities in general.</w:t>
      </w:r>
    </w:p>
    <w:p w14:paraId="584EFD97" w14:textId="77777777" w:rsidR="00C35C62" w:rsidRDefault="00093575" w:rsidP="00AD5D26">
      <w:pPr>
        <w:tabs>
          <w:tab w:val="right" w:pos="14034"/>
        </w:tabs>
        <w:jc w:val="both"/>
        <w:rPr>
          <w:rFonts w:ascii="Arial" w:hAnsi="Arial" w:cs="Arial"/>
        </w:rPr>
      </w:pPr>
      <w:r>
        <w:rPr>
          <w:rFonts w:ascii="Arial" w:hAnsi="Arial" w:cs="Arial"/>
        </w:rPr>
        <w:t>Not</w:t>
      </w:r>
      <w:r w:rsidRPr="00093575">
        <w:rPr>
          <w:rFonts w:ascii="Arial" w:hAnsi="Arial" w:cs="Arial"/>
        </w:rPr>
        <w:t xml:space="preserve"> all people estimated to have some level of alcohol dependence will need specialist alcohol treatment.</w:t>
      </w:r>
      <w:r w:rsidR="00B6108C">
        <w:rPr>
          <w:rFonts w:ascii="Arial" w:hAnsi="Arial" w:cs="Arial"/>
        </w:rPr>
        <w:t xml:space="preserve"> </w:t>
      </w:r>
      <w:r w:rsidR="00B6108C" w:rsidRPr="00B6108C">
        <w:rPr>
          <w:rFonts w:ascii="Arial" w:hAnsi="Arial" w:cs="Arial"/>
        </w:rPr>
        <w:t>Some will benefit from a brief intervention consisting of a short alcohol health risk check in a range of health and social care settings.</w:t>
      </w:r>
      <w:r w:rsidR="00B6108C">
        <w:rPr>
          <w:rFonts w:ascii="Arial" w:hAnsi="Arial" w:cs="Arial"/>
        </w:rPr>
        <w:t xml:space="preserve"> </w:t>
      </w:r>
      <w:r>
        <w:rPr>
          <w:rFonts w:ascii="Arial" w:hAnsi="Arial" w:cs="Arial"/>
        </w:rPr>
        <w:t>However, a</w:t>
      </w:r>
      <w:r w:rsidR="00B6108C" w:rsidRPr="00B6108C">
        <w:rPr>
          <w:rFonts w:ascii="Arial" w:hAnsi="Arial" w:cs="Arial"/>
        </w:rPr>
        <w:t>lcohol treatment is effective</w:t>
      </w:r>
      <w:r>
        <w:rPr>
          <w:rFonts w:ascii="Arial" w:hAnsi="Arial" w:cs="Arial"/>
        </w:rPr>
        <w:t xml:space="preserve"> for those who need it</w:t>
      </w:r>
      <w:r w:rsidR="00B6108C" w:rsidRPr="00B6108C">
        <w:rPr>
          <w:rFonts w:ascii="Arial" w:hAnsi="Arial" w:cs="Arial"/>
        </w:rPr>
        <w:t>. Among those who received treatment, 61% of service users reported being free of alcohol dependence when they left treatment.</w:t>
      </w:r>
      <w:r w:rsidR="00B6108C">
        <w:rPr>
          <w:rStyle w:val="FootnoteReference"/>
          <w:rFonts w:ascii="Arial" w:hAnsi="Arial" w:cs="Arial"/>
        </w:rPr>
        <w:footnoteReference w:id="57"/>
      </w:r>
    </w:p>
    <w:p w14:paraId="69636E08" w14:textId="0BC78251" w:rsidR="00AB794B" w:rsidRPr="00C35C62" w:rsidRDefault="000F6ED5" w:rsidP="00AD5D26">
      <w:pPr>
        <w:tabs>
          <w:tab w:val="right" w:pos="14034"/>
        </w:tabs>
        <w:jc w:val="both"/>
        <w:rPr>
          <w:rFonts w:ascii="Arial" w:hAnsi="Arial" w:cs="Arial"/>
          <w:i/>
          <w:sz w:val="20"/>
          <w:szCs w:val="20"/>
        </w:rPr>
      </w:pPr>
      <w:r w:rsidRPr="00C35C62">
        <w:rPr>
          <w:rFonts w:ascii="Arial" w:hAnsi="Arial" w:cs="Arial"/>
          <w:i/>
          <w:sz w:val="20"/>
          <w:szCs w:val="20"/>
        </w:rPr>
        <w:tab/>
      </w:r>
    </w:p>
    <w:p w14:paraId="2681237E" w14:textId="77777777" w:rsidR="00E329E1" w:rsidRDefault="006834C6" w:rsidP="00B6108C">
      <w:pPr>
        <w:jc w:val="both"/>
        <w:rPr>
          <w:rFonts w:ascii="Arial" w:hAnsi="Arial" w:cs="Arial"/>
        </w:rPr>
      </w:pPr>
      <w:hyperlink r:id="rId84" w:history="1">
        <w:r w:rsidR="00B6108C" w:rsidRPr="00093575">
          <w:rPr>
            <w:rStyle w:val="Hyperlink"/>
            <w:rFonts w:ascii="Arial" w:hAnsi="Arial" w:cs="Arial"/>
            <w:b/>
          </w:rPr>
          <w:t>Reducing alcohol-related harm: a blueprint for Government</w:t>
        </w:r>
      </w:hyperlink>
      <w:r w:rsidR="00B6108C" w:rsidRPr="00093575">
        <w:rPr>
          <w:rFonts w:ascii="Arial" w:hAnsi="Arial" w:cs="Arial"/>
          <w:b/>
        </w:rPr>
        <w:t xml:space="preserve"> (BMA, 2018</w:t>
      </w:r>
      <w:r w:rsidR="00093575" w:rsidRPr="00093575">
        <w:rPr>
          <w:rFonts w:ascii="Arial" w:hAnsi="Arial" w:cs="Arial"/>
          <w:b/>
        </w:rPr>
        <w:t>)</w:t>
      </w:r>
      <w:r w:rsidR="00093575">
        <w:rPr>
          <w:rFonts w:ascii="Arial" w:hAnsi="Arial" w:cs="Arial"/>
        </w:rPr>
        <w:t xml:space="preserve"> lists</w:t>
      </w:r>
      <w:r w:rsidR="00B6108C">
        <w:rPr>
          <w:rFonts w:ascii="Arial" w:hAnsi="Arial" w:cs="Arial"/>
        </w:rPr>
        <w:t xml:space="preserve"> a set of measures that should form part of the</w:t>
      </w:r>
      <w:r w:rsidR="00B6108C" w:rsidRPr="00B6108C">
        <w:rPr>
          <w:rFonts w:ascii="Arial" w:hAnsi="Arial" w:cs="Arial"/>
        </w:rPr>
        <w:t xml:space="preserve"> forthcoming alcohol strategy in England</w:t>
      </w:r>
      <w:r w:rsidR="00B6108C">
        <w:rPr>
          <w:rFonts w:ascii="Arial" w:hAnsi="Arial" w:cs="Arial"/>
        </w:rPr>
        <w:t xml:space="preserve"> and is an</w:t>
      </w:r>
      <w:r w:rsidR="00B6108C" w:rsidRPr="00B6108C">
        <w:rPr>
          <w:rFonts w:ascii="Arial" w:hAnsi="Arial" w:cs="Arial"/>
        </w:rPr>
        <w:t xml:space="preserve"> important opportunity for the</w:t>
      </w:r>
      <w:r w:rsidR="00B6108C">
        <w:rPr>
          <w:rFonts w:ascii="Arial" w:hAnsi="Arial" w:cs="Arial"/>
        </w:rPr>
        <w:t xml:space="preserve"> </w:t>
      </w:r>
      <w:r w:rsidR="00B6108C" w:rsidRPr="00B6108C">
        <w:rPr>
          <w:rFonts w:ascii="Arial" w:hAnsi="Arial" w:cs="Arial"/>
        </w:rPr>
        <w:t xml:space="preserve">Government to commit to a comprehensive and effective range of measures to tackle </w:t>
      </w:r>
      <w:r w:rsidR="00093575">
        <w:rPr>
          <w:rFonts w:ascii="Arial" w:hAnsi="Arial" w:cs="Arial"/>
        </w:rPr>
        <w:t>alcohol-related harm at a population level.</w:t>
      </w:r>
    </w:p>
    <w:p w14:paraId="433B528B" w14:textId="77777777" w:rsidR="00933202" w:rsidRPr="00B6108C" w:rsidRDefault="00933202" w:rsidP="00B6108C">
      <w:pPr>
        <w:jc w:val="both"/>
        <w:rPr>
          <w:rFonts w:ascii="Arial" w:hAnsi="Arial" w:cs="Arial"/>
        </w:rPr>
      </w:pPr>
    </w:p>
    <w:p w14:paraId="79B16D6C" w14:textId="77777777" w:rsidR="00C06E29" w:rsidRDefault="00C06E29" w:rsidP="00AB794B">
      <w:pPr>
        <w:jc w:val="both"/>
        <w:rPr>
          <w:rFonts w:ascii="Arial" w:hAnsi="Arial" w:cs="Arial"/>
          <w:b/>
          <w:color w:val="FF3300"/>
          <w:sz w:val="24"/>
          <w:szCs w:val="24"/>
        </w:rPr>
      </w:pPr>
    </w:p>
    <w:p w14:paraId="69F66FBB" w14:textId="77777777" w:rsidR="00AD0BAF" w:rsidRDefault="00AD0BAF" w:rsidP="00AB794B">
      <w:pPr>
        <w:jc w:val="both"/>
        <w:rPr>
          <w:rFonts w:ascii="Arial" w:hAnsi="Arial" w:cs="Arial"/>
          <w:b/>
          <w:color w:val="FF3300"/>
          <w:sz w:val="24"/>
          <w:szCs w:val="24"/>
        </w:rPr>
      </w:pPr>
    </w:p>
    <w:p w14:paraId="7F53EA2B" w14:textId="77777777" w:rsidR="00AD0BAF" w:rsidRDefault="00AD0BAF" w:rsidP="00AB794B">
      <w:pPr>
        <w:jc w:val="both"/>
        <w:rPr>
          <w:rFonts w:ascii="Arial" w:hAnsi="Arial" w:cs="Arial"/>
          <w:b/>
          <w:color w:val="FF3300"/>
          <w:sz w:val="24"/>
          <w:szCs w:val="24"/>
        </w:rPr>
      </w:pPr>
    </w:p>
    <w:p w14:paraId="55DA7A0F" w14:textId="7D09BD55" w:rsidR="00E329E1" w:rsidRPr="00933202" w:rsidRDefault="00093575" w:rsidP="00AB794B">
      <w:pPr>
        <w:jc w:val="both"/>
        <w:rPr>
          <w:rFonts w:ascii="Arial" w:hAnsi="Arial" w:cs="Arial"/>
          <w:b/>
          <w:color w:val="FF3300"/>
          <w:sz w:val="24"/>
          <w:szCs w:val="24"/>
        </w:rPr>
      </w:pPr>
      <w:r w:rsidRPr="00933202">
        <w:rPr>
          <w:rFonts w:ascii="Arial" w:hAnsi="Arial" w:cs="Arial"/>
          <w:b/>
          <w:color w:val="FF3300"/>
          <w:sz w:val="24"/>
          <w:szCs w:val="24"/>
        </w:rPr>
        <w:lastRenderedPageBreak/>
        <w:t>Self-reported wellbeing</w:t>
      </w:r>
    </w:p>
    <w:p w14:paraId="398969F1" w14:textId="77777777" w:rsidR="00CE58E0" w:rsidRPr="00933202" w:rsidRDefault="00CE58E0" w:rsidP="00AB794B">
      <w:pPr>
        <w:jc w:val="both"/>
        <w:rPr>
          <w:rFonts w:ascii="Arial" w:hAnsi="Arial" w:cs="Arial"/>
          <w:b/>
          <w:color w:val="FF3300"/>
        </w:rPr>
      </w:pPr>
      <w:r w:rsidRPr="00933202">
        <w:rPr>
          <w:rFonts w:ascii="Arial" w:hAnsi="Arial" w:cs="Arial"/>
          <w:b/>
          <w:color w:val="FF3300"/>
        </w:rPr>
        <w:t>Challenge</w:t>
      </w:r>
    </w:p>
    <w:p w14:paraId="67B209E1" w14:textId="77777777" w:rsidR="00D8118B" w:rsidRPr="00D8118B" w:rsidRDefault="00D8118B" w:rsidP="00AB794B">
      <w:pPr>
        <w:jc w:val="both"/>
        <w:rPr>
          <w:rFonts w:ascii="Arial" w:hAnsi="Arial" w:cs="Arial"/>
        </w:rPr>
      </w:pPr>
      <w:r w:rsidRPr="00D8118B">
        <w:rPr>
          <w:rFonts w:ascii="Arial" w:hAnsi="Arial" w:cs="Arial"/>
          <w:shd w:val="clear" w:color="auto" w:fill="FFFFFF"/>
        </w:rPr>
        <w:t>Well-being is a key issue for the Government.</w:t>
      </w:r>
      <w:r>
        <w:rPr>
          <w:rFonts w:ascii="Arial" w:hAnsi="Arial" w:cs="Arial"/>
          <w:shd w:val="clear" w:color="auto" w:fill="FFFFFF"/>
        </w:rPr>
        <w:t xml:space="preserve"> </w:t>
      </w:r>
      <w:r w:rsidRPr="00D8118B">
        <w:rPr>
          <w:rFonts w:ascii="Arial" w:hAnsi="Arial" w:cs="Arial"/>
        </w:rPr>
        <w:t>People with higher well-being have lower rates of illness, recover more quickly and for longer, and generally have better physical and mental health.</w:t>
      </w:r>
    </w:p>
    <w:p w14:paraId="3431F9F2" w14:textId="77777777" w:rsidR="00283A62" w:rsidRPr="00283A62" w:rsidRDefault="00283A62" w:rsidP="00283A62">
      <w:pPr>
        <w:jc w:val="both"/>
        <w:rPr>
          <w:rFonts w:ascii="Arial" w:hAnsi="Arial" w:cs="Arial"/>
        </w:rPr>
      </w:pPr>
      <w:r w:rsidRPr="00283A62">
        <w:rPr>
          <w:rFonts w:ascii="Arial" w:hAnsi="Arial" w:cs="Arial"/>
        </w:rPr>
        <w:t>The Annual Population Survey (APS); asks a number of questions relating to wellbeing.</w:t>
      </w:r>
      <w:r w:rsidR="00D8118B">
        <w:rPr>
          <w:rFonts w:ascii="Arial" w:hAnsi="Arial" w:cs="Arial"/>
        </w:rPr>
        <w:t xml:space="preserve"> </w:t>
      </w:r>
      <w:r w:rsidR="00D8118B" w:rsidRPr="00D8118B">
        <w:rPr>
          <w:rFonts w:ascii="Arial" w:hAnsi="Arial" w:cs="Arial"/>
        </w:rPr>
        <w:t>It is important to remember that the indicator</w:t>
      </w:r>
      <w:r w:rsidR="00D8118B">
        <w:rPr>
          <w:rFonts w:ascii="Arial" w:hAnsi="Arial" w:cs="Arial"/>
        </w:rPr>
        <w:t>s are</w:t>
      </w:r>
      <w:r w:rsidR="00D8118B" w:rsidRPr="00D8118B">
        <w:rPr>
          <w:rFonts w:ascii="Arial" w:hAnsi="Arial" w:cs="Arial"/>
        </w:rPr>
        <w:t xml:space="preserve"> just an estimate, based on a sample of the population from each area.</w:t>
      </w:r>
    </w:p>
    <w:p w14:paraId="7C4E8064" w14:textId="77777777" w:rsidR="00E90987" w:rsidRDefault="00283A62" w:rsidP="00E90987">
      <w:pPr>
        <w:spacing w:line="240" w:lineRule="auto"/>
        <w:jc w:val="both"/>
        <w:rPr>
          <w:rFonts w:ascii="Arial" w:hAnsi="Arial" w:cs="Arial"/>
        </w:rPr>
      </w:pPr>
      <w:r w:rsidRPr="00283A62">
        <w:rPr>
          <w:rFonts w:ascii="Arial" w:hAnsi="Arial" w:cs="Arial"/>
        </w:rPr>
        <w:t>1. Overall, how satisfied are you with your life nowadays?</w:t>
      </w:r>
    </w:p>
    <w:p w14:paraId="6AA08778" w14:textId="77777777" w:rsidR="00283A62" w:rsidRPr="00283A62" w:rsidRDefault="00283A62" w:rsidP="00E90987">
      <w:pPr>
        <w:spacing w:line="240" w:lineRule="auto"/>
        <w:jc w:val="both"/>
        <w:rPr>
          <w:rFonts w:ascii="Arial" w:hAnsi="Arial" w:cs="Arial"/>
        </w:rPr>
      </w:pPr>
      <w:r w:rsidRPr="00283A62">
        <w:rPr>
          <w:rFonts w:ascii="Arial" w:hAnsi="Arial" w:cs="Arial"/>
        </w:rPr>
        <w:t>2. Overall, how happy did you feel yesterday?</w:t>
      </w:r>
    </w:p>
    <w:p w14:paraId="2B79EC46" w14:textId="77777777" w:rsidR="00283A62" w:rsidRPr="00283A62" w:rsidRDefault="00283A62" w:rsidP="00E90987">
      <w:pPr>
        <w:spacing w:line="240" w:lineRule="auto"/>
        <w:jc w:val="both"/>
        <w:rPr>
          <w:rFonts w:ascii="Arial" w:hAnsi="Arial" w:cs="Arial"/>
        </w:rPr>
      </w:pPr>
      <w:r w:rsidRPr="00283A62">
        <w:rPr>
          <w:rFonts w:ascii="Arial" w:hAnsi="Arial" w:cs="Arial"/>
        </w:rPr>
        <w:t>3. Overall, how anxious did you feel yesterday?</w:t>
      </w:r>
    </w:p>
    <w:p w14:paraId="7F69FF8F" w14:textId="77777777" w:rsidR="00283A62" w:rsidRPr="00283A62" w:rsidRDefault="00283A62" w:rsidP="00E90987">
      <w:pPr>
        <w:spacing w:line="240" w:lineRule="auto"/>
        <w:jc w:val="both"/>
        <w:rPr>
          <w:rFonts w:ascii="Arial" w:hAnsi="Arial" w:cs="Arial"/>
        </w:rPr>
      </w:pPr>
      <w:r w:rsidRPr="00283A62">
        <w:rPr>
          <w:rFonts w:ascii="Arial" w:hAnsi="Arial" w:cs="Arial"/>
        </w:rPr>
        <w:t>4. Overall, to what extent do you feel the things you do in your life are worthwhile?</w:t>
      </w:r>
    </w:p>
    <w:p w14:paraId="207E11C1" w14:textId="0A5826C7" w:rsidR="00D8118B" w:rsidRPr="008B47F6" w:rsidRDefault="00D8118B" w:rsidP="00AB794B">
      <w:pPr>
        <w:jc w:val="both"/>
        <w:rPr>
          <w:rFonts w:ascii="Arial" w:hAnsi="Arial" w:cs="Arial"/>
        </w:rPr>
      </w:pPr>
      <w:r w:rsidRPr="008B47F6">
        <w:rPr>
          <w:rFonts w:ascii="Arial" w:hAnsi="Arial" w:cs="Arial"/>
        </w:rPr>
        <w:t>The results for Tameside (</w:t>
      </w:r>
      <w:r w:rsidR="00861457" w:rsidRPr="008B47F6">
        <w:rPr>
          <w:rFonts w:ascii="Arial" w:hAnsi="Arial" w:cs="Arial"/>
        </w:rPr>
        <w:t>2021/22</w:t>
      </w:r>
      <w:r w:rsidRPr="008B47F6">
        <w:rPr>
          <w:rFonts w:ascii="Arial" w:hAnsi="Arial" w:cs="Arial"/>
        </w:rPr>
        <w:t xml:space="preserve">) showed that </w:t>
      </w:r>
    </w:p>
    <w:p w14:paraId="1F7BD5E2" w14:textId="72D44F32" w:rsidR="00AB794B" w:rsidRPr="008B47F6" w:rsidRDefault="00861457" w:rsidP="00D8118B">
      <w:pPr>
        <w:pStyle w:val="ListParagraph"/>
        <w:numPr>
          <w:ilvl w:val="0"/>
          <w:numId w:val="32"/>
        </w:numPr>
        <w:jc w:val="both"/>
        <w:rPr>
          <w:rFonts w:ascii="Arial" w:hAnsi="Arial" w:cs="Arial"/>
        </w:rPr>
      </w:pPr>
      <w:r w:rsidRPr="008B47F6">
        <w:rPr>
          <w:rFonts w:ascii="Arial" w:hAnsi="Arial" w:cs="Arial"/>
        </w:rPr>
        <w:t>8</w:t>
      </w:r>
      <w:r w:rsidR="00D8118B" w:rsidRPr="008B47F6">
        <w:rPr>
          <w:rFonts w:ascii="Arial" w:hAnsi="Arial" w:cs="Arial"/>
        </w:rPr>
        <w:t>% of the population had a low happiness score</w:t>
      </w:r>
    </w:p>
    <w:p w14:paraId="6CC8FE7D" w14:textId="55EF2620" w:rsidR="00D8118B" w:rsidRPr="008B47F6" w:rsidRDefault="00861457" w:rsidP="00D8118B">
      <w:pPr>
        <w:pStyle w:val="ListParagraph"/>
        <w:numPr>
          <w:ilvl w:val="0"/>
          <w:numId w:val="32"/>
        </w:numPr>
        <w:jc w:val="both"/>
        <w:rPr>
          <w:rFonts w:ascii="Arial" w:hAnsi="Arial" w:cs="Arial"/>
        </w:rPr>
      </w:pPr>
      <w:r w:rsidRPr="008B47F6">
        <w:rPr>
          <w:rFonts w:ascii="Arial" w:hAnsi="Arial" w:cs="Arial"/>
        </w:rPr>
        <w:t>5</w:t>
      </w:r>
      <w:r w:rsidR="00D8118B" w:rsidRPr="008B47F6">
        <w:rPr>
          <w:rFonts w:ascii="Arial" w:hAnsi="Arial" w:cs="Arial"/>
        </w:rPr>
        <w:t>% of the population had a low satisfaction score</w:t>
      </w:r>
    </w:p>
    <w:p w14:paraId="75D7F4DF" w14:textId="5296884B" w:rsidR="00D8118B" w:rsidRPr="008B47F6" w:rsidRDefault="00D8118B" w:rsidP="00D8118B">
      <w:pPr>
        <w:pStyle w:val="ListParagraph"/>
        <w:numPr>
          <w:ilvl w:val="0"/>
          <w:numId w:val="32"/>
        </w:numPr>
        <w:jc w:val="both"/>
        <w:rPr>
          <w:rFonts w:ascii="Arial" w:hAnsi="Arial" w:cs="Arial"/>
        </w:rPr>
      </w:pPr>
      <w:r w:rsidRPr="008B47F6">
        <w:rPr>
          <w:rFonts w:ascii="Arial" w:hAnsi="Arial" w:cs="Arial"/>
        </w:rPr>
        <w:t>2</w:t>
      </w:r>
      <w:r w:rsidR="00861457" w:rsidRPr="008B47F6">
        <w:rPr>
          <w:rFonts w:ascii="Arial" w:hAnsi="Arial" w:cs="Arial"/>
        </w:rPr>
        <w:t>1</w:t>
      </w:r>
      <w:r w:rsidRPr="008B47F6">
        <w:rPr>
          <w:rFonts w:ascii="Arial" w:hAnsi="Arial" w:cs="Arial"/>
        </w:rPr>
        <w:t>% had a high anxiety score</w:t>
      </w:r>
    </w:p>
    <w:p w14:paraId="78DA0BC4" w14:textId="77777777" w:rsidR="00D8118B" w:rsidRPr="008B47F6" w:rsidRDefault="00D8118B" w:rsidP="00D8118B">
      <w:pPr>
        <w:pStyle w:val="ListParagraph"/>
        <w:numPr>
          <w:ilvl w:val="0"/>
          <w:numId w:val="32"/>
        </w:numPr>
        <w:jc w:val="both"/>
        <w:rPr>
          <w:rFonts w:ascii="Arial" w:hAnsi="Arial" w:cs="Arial"/>
        </w:rPr>
      </w:pPr>
      <w:r w:rsidRPr="008B47F6">
        <w:rPr>
          <w:rFonts w:ascii="Arial" w:hAnsi="Arial" w:cs="Arial"/>
        </w:rPr>
        <w:t>4% had a low worthwhile score</w:t>
      </w:r>
    </w:p>
    <w:p w14:paraId="600248AD" w14:textId="77777777" w:rsidR="00AB794B" w:rsidRPr="00933202" w:rsidRDefault="00CE58E0" w:rsidP="00D61817">
      <w:pPr>
        <w:jc w:val="both"/>
        <w:rPr>
          <w:rFonts w:ascii="Arial" w:hAnsi="Arial" w:cs="Arial"/>
          <w:b/>
          <w:color w:val="FF3300"/>
        </w:rPr>
      </w:pPr>
      <w:r w:rsidRPr="00933202">
        <w:rPr>
          <w:rFonts w:ascii="Arial" w:hAnsi="Arial" w:cs="Arial"/>
          <w:b/>
          <w:color w:val="FF3300"/>
        </w:rPr>
        <w:t>Implications</w:t>
      </w:r>
    </w:p>
    <w:p w14:paraId="52AAF308" w14:textId="77777777" w:rsidR="00CE58E0" w:rsidRPr="00AB794B" w:rsidRDefault="00CE58E0" w:rsidP="00CE58E0">
      <w:pPr>
        <w:jc w:val="both"/>
        <w:rPr>
          <w:rFonts w:ascii="Arial" w:hAnsi="Arial" w:cs="Arial"/>
        </w:rPr>
      </w:pPr>
      <w:r w:rsidRPr="00CE58E0">
        <w:rPr>
          <w:rFonts w:ascii="Arial" w:hAnsi="Arial" w:cs="Arial"/>
        </w:rPr>
        <w:t>Personal well-being is a subjective assessment of how people feel about their own lives.</w:t>
      </w:r>
      <w:r>
        <w:rPr>
          <w:rFonts w:ascii="Arial" w:hAnsi="Arial" w:cs="Arial"/>
        </w:rPr>
        <w:t xml:space="preserve"> The </w:t>
      </w:r>
      <w:r w:rsidRPr="00CE58E0">
        <w:rPr>
          <w:rFonts w:ascii="Arial" w:hAnsi="Arial" w:cs="Arial"/>
        </w:rPr>
        <w:t>measures of personal well-being focus on overall satisfaction with life, the extent to which we feel the things we do are worthwhile and daily emotions such as happiness and anxiety.</w:t>
      </w:r>
      <w:r>
        <w:rPr>
          <w:rFonts w:ascii="Arial" w:hAnsi="Arial" w:cs="Arial"/>
        </w:rPr>
        <w:t xml:space="preserve"> </w:t>
      </w:r>
      <w:r w:rsidRPr="00CE58E0">
        <w:rPr>
          <w:rFonts w:ascii="Arial" w:hAnsi="Arial" w:cs="Arial"/>
        </w:rPr>
        <w:t>These measures are strongly related to other important aspects of quality of life such as our health, relationships and employment.</w:t>
      </w:r>
      <w:r>
        <w:rPr>
          <w:rStyle w:val="FootnoteReference"/>
          <w:rFonts w:ascii="Arial" w:hAnsi="Arial" w:cs="Arial"/>
        </w:rPr>
        <w:footnoteReference w:id="58"/>
      </w:r>
      <w:r>
        <w:rPr>
          <w:rFonts w:ascii="Arial" w:hAnsi="Arial" w:cs="Arial"/>
        </w:rPr>
        <w:t xml:space="preserve"> </w:t>
      </w:r>
      <w:r w:rsidRPr="00CE58E0">
        <w:rPr>
          <w:rFonts w:ascii="Arial" w:hAnsi="Arial" w:cs="Arial"/>
        </w:rPr>
        <w:t>Wellbeing can be defined as the extent to which an individual or group experiences their life as going well, based on experiencing positive emotions and meeting basic psychological needs. Many factors such as the availability of employment, access to personal space and social cohesion have an impact</w:t>
      </w:r>
      <w:r w:rsidR="008D1083">
        <w:rPr>
          <w:rFonts w:ascii="Arial" w:hAnsi="Arial" w:cs="Arial"/>
        </w:rPr>
        <w:t xml:space="preserve"> </w:t>
      </w:r>
      <w:r w:rsidRPr="00CE58E0">
        <w:rPr>
          <w:rFonts w:ascii="Arial" w:hAnsi="Arial" w:cs="Arial"/>
        </w:rPr>
        <w:t>on individuals’ subjective wellbeing</w:t>
      </w:r>
      <w:r w:rsidR="008D1083">
        <w:rPr>
          <w:rFonts w:ascii="Arial" w:hAnsi="Arial" w:cs="Arial"/>
        </w:rPr>
        <w:t xml:space="preserve">. </w:t>
      </w:r>
    </w:p>
    <w:p w14:paraId="033A601D" w14:textId="4EF00330" w:rsidR="008713D7" w:rsidRPr="008D1083" w:rsidRDefault="008D1083" w:rsidP="008D1083">
      <w:pPr>
        <w:jc w:val="both"/>
        <w:rPr>
          <w:rFonts w:ascii="Arial" w:hAnsi="Arial" w:cs="Arial"/>
        </w:rPr>
      </w:pPr>
      <w:r w:rsidRPr="008D1083">
        <w:rPr>
          <w:rFonts w:ascii="Arial" w:hAnsi="Arial" w:cs="Arial"/>
        </w:rPr>
        <w:t xml:space="preserve">There is increasing evidence that wellbeing leads to a number of positive health outcomes. This is best established in the case of length of life, with a number of longitudinal studies finding relatively large effects of wellbeing on life expectancy. Therefore poor personal wellbeing would lead to poorer health outcomes. </w:t>
      </w:r>
      <w:r w:rsidRPr="008D1083">
        <w:rPr>
          <w:rFonts w:ascii="Arial" w:hAnsi="Arial" w:cs="Arial"/>
        </w:rPr>
        <w:lastRenderedPageBreak/>
        <w:t>Not only does wellbeing lead to longer lives, but it also seems to lead to healthier lives. A review and meta-analysis of 150 longitudinal and experimental studies in 2007 found compelling evidence of a positive effect of wellbeing on a range of other health outcomes as well as life expectancy.</w:t>
      </w:r>
      <w:r>
        <w:rPr>
          <w:rStyle w:val="FootnoteReference"/>
          <w:rFonts w:ascii="Arial" w:hAnsi="Arial" w:cs="Arial"/>
        </w:rPr>
        <w:footnoteReference w:id="59"/>
      </w:r>
    </w:p>
    <w:p w14:paraId="7185E2B8" w14:textId="67919992" w:rsidR="008713D7" w:rsidRPr="00933202" w:rsidRDefault="008D1083" w:rsidP="00D61817">
      <w:pPr>
        <w:jc w:val="both"/>
        <w:rPr>
          <w:rFonts w:ascii="Arial" w:hAnsi="Arial" w:cs="Arial"/>
          <w:color w:val="FF3300"/>
        </w:rPr>
      </w:pPr>
      <w:r w:rsidRPr="00933202">
        <w:rPr>
          <w:rFonts w:ascii="Arial" w:hAnsi="Arial" w:cs="Arial"/>
          <w:color w:val="FF3300"/>
        </w:rPr>
        <w:t>Recommendations</w:t>
      </w:r>
    </w:p>
    <w:p w14:paraId="385790CD" w14:textId="67118B4B" w:rsidR="008D1083" w:rsidRPr="008D1083" w:rsidRDefault="008D1083" w:rsidP="008D1083">
      <w:pPr>
        <w:jc w:val="both"/>
        <w:rPr>
          <w:rFonts w:ascii="Arial" w:hAnsi="Arial" w:cs="Arial"/>
        </w:rPr>
      </w:pPr>
      <w:r>
        <w:rPr>
          <w:rFonts w:ascii="Arial" w:hAnsi="Arial" w:cs="Arial"/>
        </w:rPr>
        <w:t>R</w:t>
      </w:r>
      <w:r w:rsidR="00E90987">
        <w:rPr>
          <w:rFonts w:ascii="Arial" w:hAnsi="Arial" w:cs="Arial"/>
        </w:rPr>
        <w:t>esearch has</w:t>
      </w:r>
      <w:r w:rsidRPr="008D1083">
        <w:rPr>
          <w:rFonts w:ascii="Arial" w:hAnsi="Arial" w:cs="Arial"/>
        </w:rPr>
        <w:t xml:space="preserve"> identified a number of personal, social and economic variables that </w:t>
      </w:r>
      <w:r>
        <w:rPr>
          <w:rFonts w:ascii="Arial" w:hAnsi="Arial" w:cs="Arial"/>
        </w:rPr>
        <w:t>are associated with wellbeing.</w:t>
      </w:r>
      <w:r w:rsidRPr="008D1083">
        <w:rPr>
          <w:rFonts w:ascii="Arial" w:hAnsi="Arial" w:cs="Arial"/>
        </w:rPr>
        <w:t xml:space="preserve"> Strong social networks and personal relationships play an important role, and other measures of social capital, for example volunteering, membership of organisations and social trust also show an association with wellbeing. Having a good income and being employed are associated with higher wellbeing, while being in debt is bad for wellbeing. Both physical and mental health are also strong predictors of wellbeing.</w:t>
      </w:r>
      <w:r>
        <w:rPr>
          <w:rStyle w:val="FootnoteReference"/>
          <w:rFonts w:ascii="Arial" w:hAnsi="Arial" w:cs="Arial"/>
        </w:rPr>
        <w:footnoteReference w:id="60"/>
      </w:r>
      <w:r w:rsidR="00E90987">
        <w:rPr>
          <w:rFonts w:ascii="Arial" w:hAnsi="Arial" w:cs="Arial"/>
        </w:rPr>
        <w:t xml:space="preserve"> The links to personal wellbeing and the wider determinants of health are intrinsically</w:t>
      </w:r>
      <w:r w:rsidR="00E90987" w:rsidRPr="00E90987">
        <w:rPr>
          <w:rFonts w:ascii="Arial" w:hAnsi="Arial" w:cs="Arial"/>
        </w:rPr>
        <w:t xml:space="preserve"> </w:t>
      </w:r>
      <w:r w:rsidR="00E90987">
        <w:rPr>
          <w:rFonts w:ascii="Arial" w:hAnsi="Arial" w:cs="Arial"/>
        </w:rPr>
        <w:t xml:space="preserve">connected and therefore measures to improve opportunities, education, income, social mobility </w:t>
      </w:r>
      <w:r w:rsidR="004E535B">
        <w:rPr>
          <w:rFonts w:ascii="Arial" w:hAnsi="Arial" w:cs="Arial"/>
        </w:rPr>
        <w:t>etc.</w:t>
      </w:r>
      <w:r w:rsidR="00E90987">
        <w:rPr>
          <w:rFonts w:ascii="Arial" w:hAnsi="Arial" w:cs="Arial"/>
        </w:rPr>
        <w:t xml:space="preserve"> will help improve people’s personal wellbeing as well as overall health outcomes.</w:t>
      </w:r>
    </w:p>
    <w:p w14:paraId="4324AEAF" w14:textId="6FF98117" w:rsidR="008713D7" w:rsidRPr="00933202" w:rsidRDefault="008C0A38" w:rsidP="00D61817">
      <w:pPr>
        <w:jc w:val="both"/>
        <w:rPr>
          <w:rFonts w:ascii="Arial" w:hAnsi="Arial" w:cs="Arial"/>
          <w:b/>
          <w:color w:val="FF3300"/>
          <w:sz w:val="24"/>
          <w:szCs w:val="24"/>
        </w:rPr>
      </w:pPr>
      <w:r w:rsidRPr="00933202">
        <w:rPr>
          <w:rFonts w:ascii="Arial" w:hAnsi="Arial" w:cs="Arial"/>
          <w:b/>
          <w:color w:val="FF3300"/>
          <w:sz w:val="24"/>
          <w:szCs w:val="24"/>
        </w:rPr>
        <w:t>Preventable and premature mortality</w:t>
      </w:r>
    </w:p>
    <w:p w14:paraId="714E46B7" w14:textId="55EAEEE0" w:rsidR="008C0A38" w:rsidRPr="00933202" w:rsidRDefault="008C0A38" w:rsidP="00D61817">
      <w:pPr>
        <w:jc w:val="both"/>
        <w:rPr>
          <w:rFonts w:ascii="Arial" w:hAnsi="Arial" w:cs="Arial"/>
          <w:b/>
          <w:color w:val="FF3300"/>
        </w:rPr>
      </w:pPr>
      <w:r w:rsidRPr="00933202">
        <w:rPr>
          <w:rFonts w:ascii="Arial" w:hAnsi="Arial" w:cs="Arial"/>
          <w:b/>
          <w:color w:val="FF3300"/>
        </w:rPr>
        <w:t>Challenge</w:t>
      </w:r>
    </w:p>
    <w:p w14:paraId="3186ACF2" w14:textId="17B03B32" w:rsidR="00AD0BAF" w:rsidRDefault="000C47F2" w:rsidP="00AD0BAF">
      <w:pPr>
        <w:jc w:val="both"/>
        <w:rPr>
          <w:rFonts w:ascii="Arial" w:hAnsi="Arial" w:cs="Arial"/>
        </w:rPr>
      </w:pPr>
      <w:r w:rsidRPr="00D64492">
        <w:rPr>
          <w:rFonts w:ascii="Arial" w:hAnsi="Arial" w:cs="Arial"/>
        </w:rPr>
        <w:t xml:space="preserve">Under 75 mortality from </w:t>
      </w:r>
      <w:r w:rsidR="00D64492" w:rsidRPr="00D64492">
        <w:rPr>
          <w:rFonts w:ascii="Arial" w:hAnsi="Arial" w:cs="Arial"/>
        </w:rPr>
        <w:t xml:space="preserve">causes considered </w:t>
      </w:r>
      <w:r w:rsidRPr="00D64492">
        <w:rPr>
          <w:rFonts w:ascii="Arial" w:hAnsi="Arial" w:cs="Arial"/>
        </w:rPr>
        <w:t>preventable</w:t>
      </w:r>
      <w:r w:rsidR="00A72AAB">
        <w:rPr>
          <w:rFonts w:ascii="Arial" w:hAnsi="Arial" w:cs="Arial"/>
        </w:rPr>
        <w:t xml:space="preserve"> (2019 definition)</w:t>
      </w:r>
      <w:r w:rsidR="00A72AAB">
        <w:rPr>
          <w:rStyle w:val="FootnoteReference"/>
          <w:rFonts w:ascii="Arial" w:hAnsi="Arial" w:cs="Arial"/>
        </w:rPr>
        <w:footnoteReference w:id="61"/>
      </w:r>
      <w:r w:rsidRPr="00D64492">
        <w:rPr>
          <w:rFonts w:ascii="Arial" w:hAnsi="Arial" w:cs="Arial"/>
        </w:rPr>
        <w:t xml:space="preserve"> </w:t>
      </w:r>
      <w:r w:rsidR="00D64492" w:rsidRPr="00D64492">
        <w:rPr>
          <w:rFonts w:ascii="Arial" w:hAnsi="Arial" w:cs="Arial"/>
        </w:rPr>
        <w:t>is significantly</w:t>
      </w:r>
      <w:r w:rsidRPr="00D64492">
        <w:rPr>
          <w:rFonts w:ascii="Arial" w:hAnsi="Arial" w:cs="Arial"/>
        </w:rPr>
        <w:t xml:space="preserve"> higher in Tameside than the </w:t>
      </w:r>
      <w:r w:rsidR="00D64492" w:rsidRPr="00D64492">
        <w:rPr>
          <w:rFonts w:ascii="Arial" w:hAnsi="Arial" w:cs="Arial"/>
        </w:rPr>
        <w:t>England average:</w:t>
      </w:r>
      <w:r w:rsidRPr="00D64492">
        <w:rPr>
          <w:rFonts w:ascii="Arial" w:hAnsi="Arial" w:cs="Arial"/>
        </w:rPr>
        <w:t xml:space="preserve"> </w:t>
      </w:r>
      <w:r w:rsidR="003B26B4">
        <w:rPr>
          <w:rFonts w:ascii="Arial" w:hAnsi="Arial" w:cs="Arial"/>
        </w:rPr>
        <w:t>251.0</w:t>
      </w:r>
      <w:r w:rsidRPr="00D64492">
        <w:rPr>
          <w:rFonts w:ascii="Arial" w:hAnsi="Arial" w:cs="Arial"/>
        </w:rPr>
        <w:t>/100,000 versus 1</w:t>
      </w:r>
      <w:r w:rsidR="003B26B4">
        <w:rPr>
          <w:rFonts w:ascii="Arial" w:hAnsi="Arial" w:cs="Arial"/>
        </w:rPr>
        <w:t>83</w:t>
      </w:r>
      <w:r w:rsidR="00A72AAB">
        <w:rPr>
          <w:rFonts w:ascii="Arial" w:hAnsi="Arial" w:cs="Arial"/>
        </w:rPr>
        <w:t>.2</w:t>
      </w:r>
      <w:r w:rsidRPr="00D64492">
        <w:rPr>
          <w:rFonts w:ascii="Arial" w:hAnsi="Arial" w:cs="Arial"/>
        </w:rPr>
        <w:t>/100</w:t>
      </w:r>
      <w:r w:rsidR="009A7536">
        <w:rPr>
          <w:rFonts w:ascii="Arial" w:hAnsi="Arial" w:cs="Arial"/>
        </w:rPr>
        <w:t>,</w:t>
      </w:r>
      <w:r w:rsidR="009A7536" w:rsidRPr="00D64492">
        <w:rPr>
          <w:rFonts w:ascii="Arial" w:hAnsi="Arial" w:cs="Arial"/>
        </w:rPr>
        <w:t>00</w:t>
      </w:r>
      <w:r w:rsidR="009A7536">
        <w:rPr>
          <w:rFonts w:ascii="Arial" w:hAnsi="Arial" w:cs="Arial"/>
        </w:rPr>
        <w:t>0</w:t>
      </w:r>
      <w:r w:rsidRPr="00D64492">
        <w:rPr>
          <w:rFonts w:ascii="Arial" w:hAnsi="Arial" w:cs="Arial"/>
        </w:rPr>
        <w:t xml:space="preserve">. This equates to approximately </w:t>
      </w:r>
      <w:r w:rsidR="003B26B4">
        <w:rPr>
          <w:rFonts w:ascii="Arial" w:hAnsi="Arial" w:cs="Arial"/>
        </w:rPr>
        <w:t>61</w:t>
      </w:r>
      <w:r w:rsidR="00D64492" w:rsidRPr="00D64492">
        <w:rPr>
          <w:rFonts w:ascii="Arial" w:hAnsi="Arial" w:cs="Arial"/>
        </w:rPr>
        <w:t xml:space="preserve"> more deaths</w:t>
      </w:r>
      <w:r w:rsidR="00D64492">
        <w:rPr>
          <w:rFonts w:ascii="Arial" w:hAnsi="Arial" w:cs="Arial"/>
          <w:b/>
        </w:rPr>
        <w:t xml:space="preserve"> across Tameside</w:t>
      </w:r>
      <w:r w:rsidR="00D64492" w:rsidRPr="00D64492">
        <w:rPr>
          <w:rFonts w:ascii="Arial" w:hAnsi="Arial" w:cs="Arial"/>
          <w:b/>
        </w:rPr>
        <w:t xml:space="preserve"> </w:t>
      </w:r>
      <w:r w:rsidR="00D64492">
        <w:rPr>
          <w:rFonts w:ascii="Arial" w:hAnsi="Arial" w:cs="Arial"/>
          <w:b/>
        </w:rPr>
        <w:t>than the England average.</w:t>
      </w:r>
      <w:r w:rsidR="00AD0BAF" w:rsidRPr="00AD0BAF">
        <w:rPr>
          <w:rFonts w:ascii="Arial" w:hAnsi="Arial" w:cs="Arial"/>
        </w:rPr>
        <w:t xml:space="preserve"> </w:t>
      </w:r>
    </w:p>
    <w:p w14:paraId="62FBBDD5" w14:textId="289DA48E" w:rsidR="000C47F2" w:rsidRPr="00AD0BAF" w:rsidRDefault="00AD0BAF" w:rsidP="000C47F2">
      <w:pPr>
        <w:jc w:val="both"/>
        <w:rPr>
          <w:rFonts w:ascii="Arial" w:hAnsi="Arial" w:cs="Arial"/>
        </w:rPr>
      </w:pPr>
      <w:r>
        <w:rPr>
          <w:rFonts w:ascii="Arial" w:hAnsi="Arial" w:cs="Arial"/>
          <w:b/>
          <w:noProof/>
          <w:lang w:eastAsia="en-GB"/>
        </w:rPr>
        <w:drawing>
          <wp:anchor distT="0" distB="0" distL="114300" distR="114300" simplePos="0" relativeHeight="251833344" behindDoc="1" locked="0" layoutInCell="1" allowOverlap="1" wp14:anchorId="7A198443" wp14:editId="42BEA82A">
            <wp:simplePos x="0" y="0"/>
            <wp:positionH relativeFrom="margin">
              <wp:align>left</wp:align>
            </wp:positionH>
            <wp:positionV relativeFrom="paragraph">
              <wp:posOffset>230505</wp:posOffset>
            </wp:positionV>
            <wp:extent cx="4552950" cy="2279015"/>
            <wp:effectExtent l="0" t="0" r="0" b="6985"/>
            <wp:wrapTight wrapText="bothSides">
              <wp:wrapPolygon edited="0">
                <wp:start x="0" y="0"/>
                <wp:lineTo x="0" y="21486"/>
                <wp:lineTo x="21510" y="21486"/>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 (7).png"/>
                    <pic:cNvPicPr/>
                  </pic:nvPicPr>
                  <pic:blipFill rotWithShape="1">
                    <a:blip r:embed="rId85">
                      <a:extLst>
                        <a:ext uri="{28A0092B-C50C-407E-A947-70E740481C1C}">
                          <a14:useLocalDpi xmlns:a14="http://schemas.microsoft.com/office/drawing/2010/main" val="0"/>
                        </a:ext>
                      </a:extLst>
                    </a:blip>
                    <a:srcRect t="20820"/>
                    <a:stretch/>
                  </pic:blipFill>
                  <pic:spPr bwMode="auto">
                    <a:xfrm>
                      <a:off x="0" y="0"/>
                      <a:ext cx="4552950" cy="227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4492">
        <w:rPr>
          <w:rFonts w:ascii="Arial" w:hAnsi="Arial" w:cs="Arial"/>
        </w:rPr>
        <w:t>Figure</w:t>
      </w:r>
      <w:r>
        <w:rPr>
          <w:rFonts w:ascii="Arial" w:hAnsi="Arial" w:cs="Arial"/>
        </w:rPr>
        <w:t xml:space="preserve"> 31</w:t>
      </w:r>
      <w:r w:rsidRPr="00D64492">
        <w:rPr>
          <w:rFonts w:ascii="Arial" w:hAnsi="Arial" w:cs="Arial"/>
        </w:rPr>
        <w:t>: Mortality rate from causes considered preventable</w:t>
      </w:r>
      <w:r>
        <w:rPr>
          <w:rFonts w:ascii="Arial" w:hAnsi="Arial" w:cs="Arial"/>
        </w:rPr>
        <w:t xml:space="preserve"> </w:t>
      </w:r>
      <w:r w:rsidRPr="00C35C62">
        <w:rPr>
          <w:rFonts w:ascii="Arial" w:hAnsi="Arial" w:cs="Arial"/>
          <w:i/>
          <w:sz w:val="20"/>
          <w:szCs w:val="20"/>
        </w:rPr>
        <w:t>Source: PHE Fingertips</w:t>
      </w:r>
    </w:p>
    <w:p w14:paraId="64D63E6D" w14:textId="5DEA8191" w:rsidR="00A51B5C" w:rsidRDefault="00D64492" w:rsidP="00AD0BAF">
      <w:pPr>
        <w:spacing w:after="120"/>
        <w:jc w:val="both"/>
        <w:rPr>
          <w:rFonts w:ascii="Arial" w:hAnsi="Arial" w:cs="Arial"/>
        </w:rPr>
      </w:pPr>
      <w:r w:rsidRPr="00D64492">
        <w:rPr>
          <w:rFonts w:ascii="Arial" w:hAnsi="Arial" w:cs="Arial"/>
        </w:rPr>
        <w:t xml:space="preserve">The main </w:t>
      </w:r>
      <w:r>
        <w:rPr>
          <w:rFonts w:ascii="Arial" w:hAnsi="Arial" w:cs="Arial"/>
        </w:rPr>
        <w:t>causes of preventable de</w:t>
      </w:r>
      <w:r w:rsidR="00C35C62">
        <w:rPr>
          <w:rFonts w:ascii="Arial" w:hAnsi="Arial" w:cs="Arial"/>
        </w:rPr>
        <w:t>aths can be seen in figure 31 w</w:t>
      </w:r>
      <w:r>
        <w:rPr>
          <w:rFonts w:ascii="Arial" w:hAnsi="Arial" w:cs="Arial"/>
        </w:rPr>
        <w:t>hich shows that Cancer is the highest contributor to preventable premature mortality, followed by cardiovascular disease.</w:t>
      </w:r>
    </w:p>
    <w:p w14:paraId="0F13D08F" w14:textId="2344FCA9" w:rsidR="000C47F2" w:rsidRPr="00396466" w:rsidRDefault="00D64492" w:rsidP="00AD0BAF">
      <w:pPr>
        <w:spacing w:after="120"/>
        <w:jc w:val="both"/>
        <w:rPr>
          <w:rFonts w:ascii="Arial" w:hAnsi="Arial" w:cs="Arial"/>
        </w:rPr>
      </w:pPr>
      <w:r w:rsidRPr="00396466">
        <w:rPr>
          <w:rFonts w:ascii="Arial" w:hAnsi="Arial" w:cs="Arial"/>
        </w:rPr>
        <w:t>Tameside ranks 2</w:t>
      </w:r>
      <w:r w:rsidRPr="00396466">
        <w:rPr>
          <w:rFonts w:ascii="Arial" w:hAnsi="Arial" w:cs="Arial"/>
          <w:vertAlign w:val="superscript"/>
        </w:rPr>
        <w:t>nd</w:t>
      </w:r>
      <w:r w:rsidRPr="00396466">
        <w:rPr>
          <w:rFonts w:ascii="Arial" w:hAnsi="Arial" w:cs="Arial"/>
        </w:rPr>
        <w:t xml:space="preserve"> highest for cardiovascular disease in Greater Manchester; </w:t>
      </w:r>
      <w:r w:rsidR="003B26B4">
        <w:rPr>
          <w:rFonts w:ascii="Arial" w:hAnsi="Arial" w:cs="Arial"/>
        </w:rPr>
        <w:t>2nd</w:t>
      </w:r>
      <w:r w:rsidRPr="00396466">
        <w:rPr>
          <w:rFonts w:ascii="Arial" w:hAnsi="Arial" w:cs="Arial"/>
        </w:rPr>
        <w:t xml:space="preserve"> highest for cancer; </w:t>
      </w:r>
      <w:r w:rsidR="003B26B4">
        <w:rPr>
          <w:rFonts w:ascii="Arial" w:hAnsi="Arial" w:cs="Arial"/>
        </w:rPr>
        <w:t>8</w:t>
      </w:r>
      <w:r w:rsidR="003B26B4" w:rsidRPr="003B26B4">
        <w:rPr>
          <w:rFonts w:ascii="Arial" w:hAnsi="Arial" w:cs="Arial"/>
          <w:vertAlign w:val="superscript"/>
        </w:rPr>
        <w:t>th</w:t>
      </w:r>
      <w:r w:rsidR="003B26B4">
        <w:rPr>
          <w:rFonts w:ascii="Arial" w:hAnsi="Arial" w:cs="Arial"/>
        </w:rPr>
        <w:t xml:space="preserve"> highest for liver disease and 6</w:t>
      </w:r>
      <w:r w:rsidRPr="00396466">
        <w:rPr>
          <w:rFonts w:ascii="Arial" w:hAnsi="Arial" w:cs="Arial"/>
          <w:vertAlign w:val="superscript"/>
        </w:rPr>
        <w:t>th</w:t>
      </w:r>
      <w:r w:rsidRPr="00396466">
        <w:rPr>
          <w:rFonts w:ascii="Arial" w:hAnsi="Arial" w:cs="Arial"/>
        </w:rPr>
        <w:t xml:space="preserve"> highest for respiratory deaths.</w:t>
      </w:r>
    </w:p>
    <w:p w14:paraId="16129960" w14:textId="77777777" w:rsidR="00D349C0" w:rsidRDefault="00D64492" w:rsidP="00D349C0">
      <w:pPr>
        <w:spacing w:after="120"/>
        <w:jc w:val="both"/>
        <w:rPr>
          <w:rFonts w:ascii="Arial" w:hAnsi="Arial" w:cs="Arial"/>
        </w:rPr>
      </w:pPr>
      <w:r w:rsidRPr="00396466">
        <w:rPr>
          <w:rFonts w:ascii="Arial" w:hAnsi="Arial" w:cs="Arial"/>
        </w:rPr>
        <w:t xml:space="preserve">Across Tameside </w:t>
      </w:r>
      <w:r w:rsidR="00396466" w:rsidRPr="00396466">
        <w:rPr>
          <w:rFonts w:ascii="Arial" w:hAnsi="Arial" w:cs="Arial"/>
        </w:rPr>
        <w:t>the rate of deaths per 100,000 from Coronary Heart Disease (CHD) was 54.3/100,000 (377 deaths), (2017/19) 5</w:t>
      </w:r>
      <w:r w:rsidR="00396466" w:rsidRPr="00396466">
        <w:rPr>
          <w:rFonts w:ascii="Arial" w:hAnsi="Arial" w:cs="Arial"/>
          <w:vertAlign w:val="superscript"/>
        </w:rPr>
        <w:t>th</w:t>
      </w:r>
      <w:r w:rsidR="00396466">
        <w:rPr>
          <w:rFonts w:ascii="Arial" w:hAnsi="Arial" w:cs="Arial"/>
        </w:rPr>
        <w:t xml:space="preserve"> h</w:t>
      </w:r>
      <w:r w:rsidR="00396466" w:rsidRPr="00396466">
        <w:rPr>
          <w:rFonts w:ascii="Arial" w:hAnsi="Arial" w:cs="Arial"/>
        </w:rPr>
        <w:t xml:space="preserve">ighest across Greater Manchester </w:t>
      </w:r>
      <w:r w:rsidR="00BA21A5">
        <w:rPr>
          <w:rFonts w:ascii="Arial" w:hAnsi="Arial" w:cs="Arial"/>
        </w:rPr>
        <w:t>bor</w:t>
      </w:r>
      <w:r w:rsidR="004315D5">
        <w:rPr>
          <w:rFonts w:ascii="Arial" w:hAnsi="Arial" w:cs="Arial"/>
        </w:rPr>
        <w:t>ou</w:t>
      </w:r>
      <w:r w:rsidR="00BA21A5">
        <w:rPr>
          <w:rFonts w:ascii="Arial" w:hAnsi="Arial" w:cs="Arial"/>
        </w:rPr>
        <w:t>gh</w:t>
      </w:r>
      <w:r w:rsidR="004315D5">
        <w:rPr>
          <w:rFonts w:ascii="Arial" w:hAnsi="Arial" w:cs="Arial"/>
        </w:rPr>
        <w:t>s</w:t>
      </w:r>
      <w:r w:rsidR="00396466" w:rsidRPr="00396466">
        <w:rPr>
          <w:rFonts w:ascii="Arial" w:hAnsi="Arial" w:cs="Arial"/>
        </w:rPr>
        <w:t>. For Chronic Obstructive Pulmonary Disease (COPD)</w:t>
      </w:r>
      <w:r w:rsidR="00396466">
        <w:rPr>
          <w:rFonts w:ascii="Arial" w:hAnsi="Arial" w:cs="Arial"/>
        </w:rPr>
        <w:t xml:space="preserve">, the rate was </w:t>
      </w:r>
      <w:r w:rsidR="00FA449D">
        <w:rPr>
          <w:rFonts w:ascii="Arial" w:hAnsi="Arial" w:cs="Arial"/>
        </w:rPr>
        <w:t>103.6</w:t>
      </w:r>
      <w:r w:rsidR="00396466">
        <w:rPr>
          <w:rFonts w:ascii="Arial" w:hAnsi="Arial" w:cs="Arial"/>
        </w:rPr>
        <w:t>/100,000 (612 deaths), (</w:t>
      </w:r>
      <w:r w:rsidR="00FA449D">
        <w:rPr>
          <w:rFonts w:ascii="Arial" w:hAnsi="Arial" w:cs="Arial"/>
        </w:rPr>
        <w:t>2017/19), ranked</w:t>
      </w:r>
      <w:r w:rsidR="00396466">
        <w:rPr>
          <w:rFonts w:ascii="Arial" w:hAnsi="Arial" w:cs="Arial"/>
        </w:rPr>
        <w:t xml:space="preserve"> highest across Greater Manchester </w:t>
      </w:r>
      <w:r w:rsidR="00FA449D">
        <w:rPr>
          <w:rFonts w:ascii="Arial" w:hAnsi="Arial" w:cs="Arial"/>
        </w:rPr>
        <w:t>boroughs</w:t>
      </w:r>
      <w:r w:rsidR="00396466">
        <w:rPr>
          <w:rFonts w:ascii="Arial" w:hAnsi="Arial" w:cs="Arial"/>
        </w:rPr>
        <w:t>.</w:t>
      </w:r>
    </w:p>
    <w:p w14:paraId="4852FFA7" w14:textId="7DF0B311" w:rsidR="00AD0BAF" w:rsidRPr="00D349C0" w:rsidRDefault="00AD0BAF" w:rsidP="00D349C0">
      <w:pPr>
        <w:spacing w:after="120"/>
        <w:jc w:val="both"/>
        <w:rPr>
          <w:rFonts w:ascii="Arial" w:hAnsi="Arial" w:cs="Arial"/>
        </w:rPr>
      </w:pPr>
      <w:r w:rsidRPr="005F47C6">
        <w:rPr>
          <w:rFonts w:ascii="Arial" w:hAnsi="Arial" w:cs="Arial"/>
        </w:rPr>
        <w:lastRenderedPageBreak/>
        <w:t>Figure 32: Trends in preventable mortality</w:t>
      </w:r>
      <w:r>
        <w:rPr>
          <w:rFonts w:ascii="Arial" w:hAnsi="Arial" w:cs="Arial"/>
        </w:rPr>
        <w:t xml:space="preserve"> </w:t>
      </w:r>
      <w:r w:rsidRPr="004E3EAC">
        <w:rPr>
          <w:rFonts w:ascii="Arial" w:hAnsi="Arial" w:cs="Arial"/>
          <w:i/>
          <w:sz w:val="20"/>
          <w:szCs w:val="20"/>
        </w:rPr>
        <w:t>Source: Public Health Outcomes Framework</w:t>
      </w:r>
    </w:p>
    <w:p w14:paraId="1102E556" w14:textId="576E0DDF" w:rsidR="005E25A3" w:rsidRPr="00AD0BAF" w:rsidRDefault="00D349C0" w:rsidP="00431DE8">
      <w:pPr>
        <w:jc w:val="both"/>
        <w:rPr>
          <w:rFonts w:ascii="Arial" w:hAnsi="Arial" w:cs="Arial"/>
          <w:i/>
          <w:sz w:val="20"/>
          <w:szCs w:val="20"/>
        </w:rPr>
      </w:pPr>
      <w:r w:rsidRPr="007406AE">
        <w:rPr>
          <w:rFonts w:ascii="Arial" w:hAnsi="Arial" w:cs="Arial"/>
          <w:noProof/>
          <w:highlight w:val="yellow"/>
          <w:lang w:eastAsia="en-GB"/>
        </w:rPr>
        <w:drawing>
          <wp:anchor distT="0" distB="0" distL="114300" distR="114300" simplePos="0" relativeHeight="251834368" behindDoc="1" locked="0" layoutInCell="1" allowOverlap="1" wp14:anchorId="324D31DC" wp14:editId="0D35E366">
            <wp:simplePos x="0" y="0"/>
            <wp:positionH relativeFrom="margin">
              <wp:align>left</wp:align>
            </wp:positionH>
            <wp:positionV relativeFrom="paragraph">
              <wp:posOffset>6985</wp:posOffset>
            </wp:positionV>
            <wp:extent cx="4656455" cy="1714500"/>
            <wp:effectExtent l="0" t="0" r="0" b="0"/>
            <wp:wrapTight wrapText="bothSides">
              <wp:wrapPolygon edited="0">
                <wp:start x="0" y="0"/>
                <wp:lineTo x="0" y="21360"/>
                <wp:lineTo x="21473" y="21360"/>
                <wp:lineTo x="2147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ends preventable mortality.PNG"/>
                    <pic:cNvPicPr/>
                  </pic:nvPicPr>
                  <pic:blipFill>
                    <a:blip r:embed="rId86">
                      <a:extLst>
                        <a:ext uri="{28A0092B-C50C-407E-A947-70E740481C1C}">
                          <a14:useLocalDpi xmlns:a14="http://schemas.microsoft.com/office/drawing/2010/main" val="0"/>
                        </a:ext>
                      </a:extLst>
                    </a:blip>
                    <a:stretch>
                      <a:fillRect/>
                    </a:stretch>
                  </pic:blipFill>
                  <pic:spPr>
                    <a:xfrm>
                      <a:off x="0" y="0"/>
                      <a:ext cx="4688824" cy="1726321"/>
                    </a:xfrm>
                    <a:prstGeom prst="rect">
                      <a:avLst/>
                    </a:prstGeom>
                  </pic:spPr>
                </pic:pic>
              </a:graphicData>
            </a:graphic>
            <wp14:sizeRelH relativeFrom="margin">
              <wp14:pctWidth>0</wp14:pctWidth>
            </wp14:sizeRelH>
            <wp14:sizeRelV relativeFrom="margin">
              <wp14:pctHeight>0</wp14:pctHeight>
            </wp14:sizeRelV>
          </wp:anchor>
        </w:drawing>
      </w:r>
      <w:r w:rsidR="005E25A3" w:rsidRPr="005E25A3">
        <w:rPr>
          <w:rFonts w:ascii="Arial" w:hAnsi="Arial" w:cs="Arial"/>
        </w:rPr>
        <w:t>As of 2021 Tameside had 251 preventable deaths per 100,000 people compared to an English rate of 183.2, but due to a change in method these figures are not directly comparable to those previous.</w:t>
      </w:r>
    </w:p>
    <w:p w14:paraId="5F086E1A" w14:textId="09BF3EB7" w:rsidR="00B65F2E" w:rsidRPr="00B65F2E" w:rsidRDefault="00B65F2E" w:rsidP="00B65F2E">
      <w:pPr>
        <w:jc w:val="both"/>
        <w:rPr>
          <w:rFonts w:ascii="Arial" w:hAnsi="Arial" w:cs="Arial"/>
          <w:b/>
          <w:color w:val="993366"/>
        </w:rPr>
      </w:pPr>
      <w:r w:rsidRPr="00B65F2E">
        <w:rPr>
          <w:rFonts w:ascii="Arial" w:hAnsi="Arial" w:cs="Arial"/>
          <w:b/>
          <w:color w:val="993366"/>
        </w:rPr>
        <w:t>Implications</w:t>
      </w:r>
    </w:p>
    <w:p w14:paraId="57DC865A" w14:textId="0EB76871" w:rsidR="00B65F2E" w:rsidRDefault="00B65F2E" w:rsidP="00E60796">
      <w:pPr>
        <w:jc w:val="both"/>
        <w:rPr>
          <w:rFonts w:ascii="Arial" w:hAnsi="Arial" w:cs="Arial"/>
        </w:rPr>
      </w:pPr>
      <w:r w:rsidRPr="00B65F2E">
        <w:rPr>
          <w:rFonts w:ascii="Arial" w:hAnsi="Arial" w:cs="Arial"/>
        </w:rPr>
        <w:t xml:space="preserve">Between 2017 and 2019 approximately 50% of all deaths under the age of 75 years were deemed preventable. Although preventable mortality has been reducing, the rate of decline </w:t>
      </w:r>
      <w:r w:rsidR="00FA449D">
        <w:rPr>
          <w:rFonts w:ascii="Arial" w:hAnsi="Arial" w:cs="Arial"/>
        </w:rPr>
        <w:t>h</w:t>
      </w:r>
      <w:r w:rsidRPr="00B65F2E">
        <w:rPr>
          <w:rFonts w:ascii="Arial" w:hAnsi="Arial" w:cs="Arial"/>
        </w:rPr>
        <w:t xml:space="preserve">as fluctuated somewhat when compared to the rest of England and </w:t>
      </w:r>
      <w:r w:rsidR="00FA449D">
        <w:rPr>
          <w:rFonts w:ascii="Arial" w:hAnsi="Arial" w:cs="Arial"/>
        </w:rPr>
        <w:t>h</w:t>
      </w:r>
      <w:r w:rsidRPr="00B65F2E">
        <w:rPr>
          <w:rFonts w:ascii="Arial" w:hAnsi="Arial" w:cs="Arial"/>
        </w:rPr>
        <w:t>as increased since 2014/16.</w:t>
      </w:r>
    </w:p>
    <w:p w14:paraId="421B05CF" w14:textId="0314FE57" w:rsidR="00E60796" w:rsidRPr="00E60796" w:rsidRDefault="00607049" w:rsidP="00E60796">
      <w:pPr>
        <w:jc w:val="both"/>
        <w:rPr>
          <w:rFonts w:ascii="Arial" w:hAnsi="Arial" w:cs="Arial"/>
        </w:rPr>
      </w:pPr>
      <w:r w:rsidRPr="00E60796">
        <w:rPr>
          <w:rFonts w:ascii="Arial" w:hAnsi="Arial" w:cs="Arial"/>
        </w:rPr>
        <w:t xml:space="preserve">Preventable mortality is defined as deaths that can be mainly avoided through effective public health and primary prevention interventions. </w:t>
      </w:r>
      <w:r w:rsidR="00E60796" w:rsidRPr="00E60796">
        <w:rPr>
          <w:rFonts w:ascii="Arial" w:hAnsi="Arial" w:cs="Arial"/>
        </w:rPr>
        <w:t xml:space="preserve">These include a wide variety of causes of death such as; suicide and </w:t>
      </w:r>
      <w:r w:rsidR="00933202" w:rsidRPr="00E60796">
        <w:rPr>
          <w:rFonts w:ascii="Arial" w:hAnsi="Arial" w:cs="Arial"/>
        </w:rPr>
        <w:t>self-inflicted</w:t>
      </w:r>
      <w:r w:rsidR="00E60796" w:rsidRPr="00E60796">
        <w:rPr>
          <w:rFonts w:ascii="Arial" w:hAnsi="Arial" w:cs="Arial"/>
        </w:rPr>
        <w:t xml:space="preserve"> injuries and homicide/assault; ischaemic heart disease (IHD), some cancers, HIV/AIDS; tuberculosis, Hepatitis C, diabetes, alcohol related diseases, illicit drug use disorders, deep vein thrombosis (DVT), aortic aneurysm, influenza, chronic obstructive pulmonary disor</w:t>
      </w:r>
      <w:r w:rsidR="00C35C62">
        <w:rPr>
          <w:rFonts w:ascii="Arial" w:hAnsi="Arial" w:cs="Arial"/>
        </w:rPr>
        <w:t>der (COPD), transport accidents and</w:t>
      </w:r>
      <w:r w:rsidR="00E60796" w:rsidRPr="00E60796">
        <w:rPr>
          <w:rFonts w:ascii="Arial" w:hAnsi="Arial" w:cs="Arial"/>
        </w:rPr>
        <w:t xml:space="preserve"> accidental injury. </w:t>
      </w:r>
    </w:p>
    <w:p w14:paraId="21BAAB3F" w14:textId="395FE1D9" w:rsidR="000C47F2" w:rsidRPr="00E60796" w:rsidRDefault="00607049" w:rsidP="00E60796">
      <w:pPr>
        <w:jc w:val="both"/>
        <w:rPr>
          <w:rFonts w:ascii="Arial" w:hAnsi="Arial" w:cs="Arial"/>
        </w:rPr>
      </w:pPr>
      <w:r w:rsidRPr="00E60796">
        <w:rPr>
          <w:rFonts w:ascii="Arial" w:hAnsi="Arial" w:cs="Arial"/>
        </w:rPr>
        <w:t>Premature deaths is a strong indicator of inequality</w:t>
      </w:r>
      <w:r w:rsidR="00E60796">
        <w:rPr>
          <w:rFonts w:ascii="Arial" w:hAnsi="Arial" w:cs="Arial"/>
        </w:rPr>
        <w:t xml:space="preserve">. </w:t>
      </w:r>
      <w:r w:rsidR="00E60796" w:rsidRPr="00E60796">
        <w:rPr>
          <w:rFonts w:ascii="Arial" w:hAnsi="Arial" w:cs="Arial"/>
        </w:rPr>
        <w:t>The Marmot Review identified a clear social gradient for mortality and</w:t>
      </w:r>
      <w:r w:rsidR="00E60796">
        <w:rPr>
          <w:rFonts w:ascii="Arial" w:hAnsi="Arial" w:cs="Arial"/>
        </w:rPr>
        <w:t xml:space="preserve"> </w:t>
      </w:r>
      <w:r w:rsidR="00E60796" w:rsidRPr="00E60796">
        <w:rPr>
          <w:rFonts w:ascii="Arial" w:hAnsi="Arial" w:cs="Arial"/>
        </w:rPr>
        <w:t>morbidity where the poorer are sicker and die earlier. Mortality and morbidity, along with life expectancy and healthy life expectancy are influenced by the conditions in which one is born, lives and dies. The Review showed that people living in the most deprived areas will on average, die seven years earlier than people living in the least deprived areas. Key drivers that affect the chances of an individual dying prematurely from preventable conditions include behaviour, social, economic and environmental factors, and location, all of which have a direct impact on health status and exacerbate existing ill health.</w:t>
      </w:r>
      <w:r w:rsidR="00E60796">
        <w:rPr>
          <w:rStyle w:val="FootnoteReference"/>
          <w:rFonts w:ascii="Arial" w:hAnsi="Arial" w:cs="Arial"/>
        </w:rPr>
        <w:footnoteReference w:id="62"/>
      </w:r>
    </w:p>
    <w:p w14:paraId="11484996" w14:textId="77777777" w:rsidR="008C0A38" w:rsidRPr="00933202" w:rsidRDefault="00E60796" w:rsidP="00D61817">
      <w:pPr>
        <w:jc w:val="both"/>
        <w:rPr>
          <w:rFonts w:ascii="Arial" w:hAnsi="Arial" w:cs="Arial"/>
          <w:b/>
          <w:color w:val="FF3300"/>
        </w:rPr>
      </w:pPr>
      <w:r w:rsidRPr="00933202">
        <w:rPr>
          <w:rFonts w:ascii="Arial" w:hAnsi="Arial" w:cs="Arial"/>
          <w:b/>
          <w:color w:val="FF3300"/>
        </w:rPr>
        <w:t>Recommendations</w:t>
      </w:r>
    </w:p>
    <w:p w14:paraId="1D3BADBA" w14:textId="77777777" w:rsidR="00E60796" w:rsidRDefault="003A0A6F" w:rsidP="00D61817">
      <w:pPr>
        <w:jc w:val="both"/>
        <w:rPr>
          <w:rFonts w:ascii="Arial" w:hAnsi="Arial" w:cs="Arial"/>
        </w:rPr>
      </w:pPr>
      <w:r w:rsidRPr="003A0A6F">
        <w:rPr>
          <w:rFonts w:ascii="Arial" w:hAnsi="Arial" w:cs="Arial"/>
        </w:rPr>
        <w:t>When looking at the causes of preventable deaths, it is easy to blame the individual and focus on how things like smoking, drinking, lack of exercise or poor diet can contribute to disease. But doing so fails to recognise that the conditions in which people live, work and age can make it harder for people to live healthier lives and in turn drive these huge differences in avoidable deaths.</w:t>
      </w:r>
    </w:p>
    <w:p w14:paraId="15846ED2" w14:textId="77777777" w:rsidR="0091493C" w:rsidRPr="0091493C" w:rsidRDefault="0091493C" w:rsidP="00D349C0">
      <w:pPr>
        <w:spacing w:after="120"/>
        <w:jc w:val="both"/>
        <w:rPr>
          <w:rFonts w:ascii="Arial" w:hAnsi="Arial" w:cs="Arial"/>
        </w:rPr>
      </w:pPr>
      <w:r w:rsidRPr="0091493C">
        <w:rPr>
          <w:rFonts w:ascii="Arial" w:hAnsi="Arial" w:cs="Arial"/>
        </w:rPr>
        <w:t>Avoiding early deaths in our population is challenging. However the main areas of focus should be to</w:t>
      </w:r>
    </w:p>
    <w:p w14:paraId="427D7EED" w14:textId="225FA412" w:rsidR="00D349C0" w:rsidRDefault="00D349C0" w:rsidP="00D349C0">
      <w:pPr>
        <w:spacing w:after="120"/>
        <w:jc w:val="both"/>
        <w:rPr>
          <w:rFonts w:ascii="Arial" w:hAnsi="Arial" w:cs="Arial"/>
        </w:rPr>
        <w:sectPr w:rsidR="00D349C0" w:rsidSect="003671EC">
          <w:footerReference w:type="default" r:id="rId87"/>
          <w:pgSz w:w="16838" w:h="11906" w:orient="landscape"/>
          <w:pgMar w:top="720" w:right="720" w:bottom="720" w:left="720" w:header="708" w:footer="0" w:gutter="0"/>
          <w:cols w:space="708"/>
          <w:docGrid w:linePitch="360"/>
        </w:sectPr>
      </w:pPr>
    </w:p>
    <w:p w14:paraId="79FEBC68" w14:textId="77777777" w:rsidR="00D349C0" w:rsidRDefault="0091493C" w:rsidP="00D349C0">
      <w:pPr>
        <w:pStyle w:val="ListParagraph"/>
        <w:numPr>
          <w:ilvl w:val="0"/>
          <w:numId w:val="38"/>
        </w:numPr>
        <w:spacing w:after="120"/>
        <w:jc w:val="both"/>
        <w:rPr>
          <w:rFonts w:ascii="Arial" w:hAnsi="Arial" w:cs="Arial"/>
        </w:rPr>
      </w:pPr>
      <w:r w:rsidRPr="00D349C0">
        <w:rPr>
          <w:rFonts w:ascii="Arial" w:hAnsi="Arial" w:cs="Arial"/>
        </w:rPr>
        <w:t>Reduce inequalities across all areas, in particular health inequalities</w:t>
      </w:r>
    </w:p>
    <w:p w14:paraId="06D92D79" w14:textId="77777777" w:rsidR="00D349C0" w:rsidRDefault="0091493C" w:rsidP="00D349C0">
      <w:pPr>
        <w:pStyle w:val="ListParagraph"/>
        <w:numPr>
          <w:ilvl w:val="0"/>
          <w:numId w:val="38"/>
        </w:numPr>
        <w:spacing w:after="120"/>
        <w:jc w:val="both"/>
        <w:rPr>
          <w:rFonts w:ascii="Arial" w:hAnsi="Arial" w:cs="Arial"/>
        </w:rPr>
      </w:pPr>
      <w:r w:rsidRPr="00D349C0">
        <w:rPr>
          <w:rFonts w:ascii="Arial" w:hAnsi="Arial" w:cs="Arial"/>
        </w:rPr>
        <w:t>Tackle the wider determinants of health</w:t>
      </w:r>
    </w:p>
    <w:p w14:paraId="21166B93" w14:textId="42104FFB" w:rsidR="00D349C0" w:rsidRPr="00D349C0" w:rsidRDefault="0091493C" w:rsidP="00D349C0">
      <w:pPr>
        <w:pStyle w:val="ListParagraph"/>
        <w:numPr>
          <w:ilvl w:val="0"/>
          <w:numId w:val="38"/>
        </w:numPr>
        <w:spacing w:after="120"/>
        <w:jc w:val="both"/>
        <w:rPr>
          <w:rFonts w:ascii="Arial" w:hAnsi="Arial" w:cs="Arial"/>
        </w:rPr>
      </w:pPr>
      <w:r w:rsidRPr="00D349C0">
        <w:rPr>
          <w:rFonts w:ascii="Arial" w:hAnsi="Arial" w:cs="Arial"/>
        </w:rPr>
        <w:t>Boost the local economy so that everyone as access to good quality employment and decent incomes</w:t>
      </w:r>
    </w:p>
    <w:p w14:paraId="47B84A41" w14:textId="77777777" w:rsidR="00D349C0" w:rsidRPr="00D349C0" w:rsidRDefault="0091493C" w:rsidP="00D349C0">
      <w:pPr>
        <w:pStyle w:val="ListParagraph"/>
        <w:numPr>
          <w:ilvl w:val="0"/>
          <w:numId w:val="38"/>
        </w:numPr>
        <w:spacing w:after="120"/>
        <w:jc w:val="both"/>
        <w:rPr>
          <w:rFonts w:ascii="Arial" w:hAnsi="Arial" w:cs="Arial"/>
        </w:rPr>
      </w:pPr>
      <w:r w:rsidRPr="00D349C0">
        <w:rPr>
          <w:rFonts w:ascii="Arial" w:hAnsi="Arial" w:cs="Arial"/>
        </w:rPr>
        <w:t>Adopt a population wide approach to tackling premature mortality</w:t>
      </w:r>
    </w:p>
    <w:p w14:paraId="7B3C77A6" w14:textId="1C2EBA93" w:rsidR="0091493C" w:rsidRPr="00D349C0" w:rsidRDefault="0091493C" w:rsidP="00D349C0">
      <w:pPr>
        <w:pStyle w:val="ListParagraph"/>
        <w:numPr>
          <w:ilvl w:val="0"/>
          <w:numId w:val="38"/>
        </w:numPr>
        <w:spacing w:after="120"/>
        <w:jc w:val="both"/>
        <w:rPr>
          <w:rFonts w:ascii="Arial" w:hAnsi="Arial" w:cs="Arial"/>
        </w:rPr>
      </w:pPr>
      <w:r w:rsidRPr="00D349C0">
        <w:rPr>
          <w:rFonts w:ascii="Arial" w:hAnsi="Arial" w:cs="Arial"/>
        </w:rPr>
        <w:t>Prevent, detect early and mange effectively infectious and chronic conditions more effectively</w:t>
      </w:r>
    </w:p>
    <w:p w14:paraId="637B1506" w14:textId="77777777" w:rsidR="00D349C0" w:rsidRDefault="00D349C0" w:rsidP="00D61817">
      <w:pPr>
        <w:jc w:val="both"/>
        <w:rPr>
          <w:rFonts w:ascii="Arial" w:hAnsi="Arial" w:cs="Arial"/>
          <w:b/>
          <w:color w:val="FF3300"/>
          <w:sz w:val="24"/>
          <w:szCs w:val="24"/>
        </w:rPr>
        <w:sectPr w:rsidR="00D349C0" w:rsidSect="00D349C0">
          <w:type w:val="continuous"/>
          <w:pgSz w:w="16838" w:h="11906" w:orient="landscape"/>
          <w:pgMar w:top="720" w:right="720" w:bottom="720" w:left="720" w:header="708" w:footer="0" w:gutter="0"/>
          <w:cols w:num="2" w:space="708"/>
          <w:docGrid w:linePitch="360"/>
        </w:sectPr>
      </w:pPr>
    </w:p>
    <w:p w14:paraId="012A1E2A" w14:textId="15C7F5FC" w:rsidR="00A51B5C" w:rsidRDefault="00A51B5C" w:rsidP="00A51B5C">
      <w:pPr>
        <w:jc w:val="both"/>
        <w:rPr>
          <w:rFonts w:ascii="Arial" w:hAnsi="Arial" w:cs="Arial"/>
          <w:b/>
          <w:color w:val="FF3300"/>
          <w:sz w:val="24"/>
          <w:szCs w:val="24"/>
        </w:rPr>
      </w:pPr>
      <w:r w:rsidRPr="00933202">
        <w:rPr>
          <w:rFonts w:ascii="Arial" w:hAnsi="Arial" w:cs="Arial"/>
          <w:b/>
          <w:color w:val="FF3300"/>
          <w:sz w:val="24"/>
          <w:szCs w:val="24"/>
        </w:rPr>
        <w:lastRenderedPageBreak/>
        <w:t>Self-Harm and Suicide</w:t>
      </w:r>
    </w:p>
    <w:p w14:paraId="79D394DB" w14:textId="77777777" w:rsidR="00C61E64" w:rsidRDefault="00A51B5C" w:rsidP="00C61E64">
      <w:pPr>
        <w:jc w:val="both"/>
        <w:rPr>
          <w:rFonts w:ascii="Arial" w:hAnsi="Arial" w:cs="Arial"/>
        </w:rPr>
      </w:pPr>
      <w:r w:rsidRPr="00933202">
        <w:rPr>
          <w:rFonts w:ascii="Arial" w:hAnsi="Arial" w:cs="Arial"/>
          <w:b/>
          <w:color w:val="FF3300"/>
        </w:rPr>
        <w:t>The challenge</w:t>
      </w:r>
      <w:r w:rsidRPr="009A7536">
        <w:rPr>
          <w:rFonts w:ascii="Arial" w:hAnsi="Arial" w:cs="Arial"/>
        </w:rPr>
        <w:t xml:space="preserve"> </w:t>
      </w:r>
    </w:p>
    <w:p w14:paraId="6C662B4D" w14:textId="77777777" w:rsidR="00C61E64" w:rsidRDefault="00C61E64" w:rsidP="00AD5D26">
      <w:pPr>
        <w:jc w:val="both"/>
        <w:rPr>
          <w:rFonts w:ascii="Arial" w:hAnsi="Arial" w:cs="Arial"/>
        </w:rPr>
      </w:pPr>
      <w:r w:rsidRPr="009A7536">
        <w:rPr>
          <w:rFonts w:ascii="Arial" w:hAnsi="Arial" w:cs="Arial"/>
        </w:rPr>
        <w:t>Figure</w:t>
      </w:r>
      <w:r>
        <w:rPr>
          <w:rFonts w:ascii="Arial" w:hAnsi="Arial" w:cs="Arial"/>
        </w:rPr>
        <w:t xml:space="preserve"> 33</w:t>
      </w:r>
      <w:r w:rsidRPr="009A7536">
        <w:rPr>
          <w:rFonts w:ascii="Arial" w:hAnsi="Arial" w:cs="Arial"/>
        </w:rPr>
        <w:t>: Trends in male suicide rates</w:t>
      </w:r>
      <w:r>
        <w:rPr>
          <w:rFonts w:ascii="Arial" w:hAnsi="Arial" w:cs="Arial"/>
        </w:rPr>
        <w:t xml:space="preserve"> </w:t>
      </w:r>
      <w:r w:rsidRPr="00933202">
        <w:rPr>
          <w:rFonts w:ascii="Arial" w:hAnsi="Arial" w:cs="Arial"/>
          <w:i/>
          <w:sz w:val="20"/>
          <w:szCs w:val="20"/>
        </w:rPr>
        <w:t xml:space="preserve">Source: </w:t>
      </w:r>
      <w:r>
        <w:rPr>
          <w:rFonts w:ascii="Arial" w:hAnsi="Arial" w:cs="Arial"/>
          <w:i/>
          <w:sz w:val="20"/>
          <w:szCs w:val="20"/>
        </w:rPr>
        <w:t>PHE Suicide prevention profiles</w:t>
      </w:r>
    </w:p>
    <w:p w14:paraId="3A9DACC4" w14:textId="249467FD" w:rsidR="00EE53E6" w:rsidRDefault="00C61E64" w:rsidP="00AD5D26">
      <w:pPr>
        <w:jc w:val="both"/>
        <w:rPr>
          <w:rFonts w:ascii="Arial" w:hAnsi="Arial" w:cs="Arial"/>
        </w:rPr>
      </w:pPr>
      <w:r>
        <w:rPr>
          <w:rFonts w:ascii="Arial" w:hAnsi="Arial" w:cs="Arial"/>
          <w:noProof/>
          <w:lang w:eastAsia="en-GB"/>
        </w:rPr>
        <w:drawing>
          <wp:anchor distT="0" distB="0" distL="114300" distR="114300" simplePos="0" relativeHeight="251862016" behindDoc="1" locked="0" layoutInCell="1" allowOverlap="1" wp14:anchorId="15E04EA9" wp14:editId="279B9D2E">
            <wp:simplePos x="0" y="0"/>
            <wp:positionH relativeFrom="margin">
              <wp:align>left</wp:align>
            </wp:positionH>
            <wp:positionV relativeFrom="paragraph">
              <wp:posOffset>5080</wp:posOffset>
            </wp:positionV>
            <wp:extent cx="3914775" cy="2935605"/>
            <wp:effectExtent l="0" t="0" r="9525" b="0"/>
            <wp:wrapTight wrapText="bothSides">
              <wp:wrapPolygon edited="0">
                <wp:start x="0" y="0"/>
                <wp:lineTo x="0" y="21446"/>
                <wp:lineTo x="21547" y="21446"/>
                <wp:lineTo x="21547" y="0"/>
                <wp:lineTo x="0" y="0"/>
              </wp:wrapPolygon>
            </wp:wrapTight>
            <wp:docPr id="6" name="Picture 6" descr="A graph of suicid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suicide rat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14775" cy="2935605"/>
                    </a:xfrm>
                    <a:prstGeom prst="rect">
                      <a:avLst/>
                    </a:prstGeom>
                  </pic:spPr>
                </pic:pic>
              </a:graphicData>
            </a:graphic>
            <wp14:sizeRelH relativeFrom="page">
              <wp14:pctWidth>0</wp14:pctWidth>
            </wp14:sizeRelH>
            <wp14:sizeRelV relativeFrom="page">
              <wp14:pctHeight>0</wp14:pctHeight>
            </wp14:sizeRelV>
          </wp:anchor>
        </w:drawing>
      </w:r>
      <w:r w:rsidR="0091493C" w:rsidRPr="0091493C">
        <w:rPr>
          <w:rFonts w:ascii="Arial" w:hAnsi="Arial" w:cs="Arial"/>
        </w:rPr>
        <w:t xml:space="preserve">Nationally </w:t>
      </w:r>
      <w:r w:rsidR="0091493C">
        <w:rPr>
          <w:rFonts w:ascii="Arial" w:hAnsi="Arial" w:cs="Arial"/>
        </w:rPr>
        <w:t xml:space="preserve">rates of self-harm and suicide </w:t>
      </w:r>
      <w:r w:rsidR="0091493C" w:rsidRPr="0091493C">
        <w:rPr>
          <w:rFonts w:ascii="Arial" w:hAnsi="Arial" w:cs="Arial"/>
        </w:rPr>
        <w:t xml:space="preserve">have remained fairly static over the last 10 to 15 years; where as in Tameside, suicide rates have fluctuated somewhat and for the most time </w:t>
      </w:r>
      <w:r w:rsidR="009A7536">
        <w:rPr>
          <w:rFonts w:ascii="Arial" w:hAnsi="Arial" w:cs="Arial"/>
        </w:rPr>
        <w:t xml:space="preserve">have been </w:t>
      </w:r>
      <w:r w:rsidR="0091493C" w:rsidRPr="0091493C">
        <w:rPr>
          <w:rFonts w:ascii="Arial" w:hAnsi="Arial" w:cs="Arial"/>
        </w:rPr>
        <w:t>significantly higher than the England averages. The</w:t>
      </w:r>
      <w:r w:rsidR="009952F0">
        <w:rPr>
          <w:rFonts w:ascii="Arial" w:hAnsi="Arial" w:cs="Arial"/>
        </w:rPr>
        <w:t xml:space="preserve"> rates </w:t>
      </w:r>
      <w:r w:rsidR="0091493C" w:rsidRPr="0091493C">
        <w:rPr>
          <w:rFonts w:ascii="Arial" w:hAnsi="Arial" w:cs="Arial"/>
        </w:rPr>
        <w:t xml:space="preserve">in suicide and the significance for Tameside is in the male population, </w:t>
      </w:r>
      <w:r w:rsidR="009A7536">
        <w:rPr>
          <w:rFonts w:ascii="Arial" w:hAnsi="Arial" w:cs="Arial"/>
        </w:rPr>
        <w:t>where suicide rates</w:t>
      </w:r>
      <w:r w:rsidR="009952F0">
        <w:rPr>
          <w:rFonts w:ascii="Arial" w:hAnsi="Arial" w:cs="Arial"/>
        </w:rPr>
        <w:t xml:space="preserve"> are 4 times higher in males than female’s locally. In </w:t>
      </w:r>
      <w:r w:rsidR="00DE053B">
        <w:rPr>
          <w:rFonts w:ascii="Arial" w:hAnsi="Arial" w:cs="Arial"/>
        </w:rPr>
        <w:t>2019/21</w:t>
      </w:r>
      <w:r w:rsidR="009952F0">
        <w:rPr>
          <w:rFonts w:ascii="Arial" w:hAnsi="Arial" w:cs="Arial"/>
        </w:rPr>
        <w:t xml:space="preserve"> rates of suicide for both males and females were the lowest they have been for 20 years</w:t>
      </w:r>
      <w:r w:rsidR="00C85BED">
        <w:rPr>
          <w:rFonts w:ascii="Arial" w:hAnsi="Arial" w:cs="Arial"/>
        </w:rPr>
        <w:t>, with</w:t>
      </w:r>
      <w:r w:rsidR="009952F0">
        <w:rPr>
          <w:rFonts w:ascii="Arial" w:hAnsi="Arial" w:cs="Arial"/>
        </w:rPr>
        <w:t xml:space="preserve"> rates now </w:t>
      </w:r>
      <w:r w:rsidR="00C85BED">
        <w:rPr>
          <w:rFonts w:ascii="Arial" w:hAnsi="Arial" w:cs="Arial"/>
        </w:rPr>
        <w:t>also being</w:t>
      </w:r>
      <w:r w:rsidR="009952F0">
        <w:rPr>
          <w:rFonts w:ascii="Arial" w:hAnsi="Arial" w:cs="Arial"/>
        </w:rPr>
        <w:t xml:space="preserve"> lower than the England average for </w:t>
      </w:r>
      <w:r w:rsidR="00C85BED">
        <w:rPr>
          <w:rFonts w:ascii="Arial" w:hAnsi="Arial" w:cs="Arial"/>
        </w:rPr>
        <w:t xml:space="preserve">both males and </w:t>
      </w:r>
      <w:r w:rsidR="009952F0">
        <w:rPr>
          <w:rFonts w:ascii="Arial" w:hAnsi="Arial" w:cs="Arial"/>
        </w:rPr>
        <w:t xml:space="preserve">females. Across Greater Manchester Tameside ranks </w:t>
      </w:r>
      <w:r w:rsidR="00DE053B">
        <w:rPr>
          <w:rFonts w:ascii="Arial" w:hAnsi="Arial" w:cs="Arial"/>
        </w:rPr>
        <w:t>9</w:t>
      </w:r>
      <w:r w:rsidR="00C85BED" w:rsidRPr="00C85BED">
        <w:rPr>
          <w:rFonts w:ascii="Arial" w:hAnsi="Arial" w:cs="Arial"/>
          <w:vertAlign w:val="superscript"/>
        </w:rPr>
        <w:t>th</w:t>
      </w:r>
      <w:r w:rsidR="00C85BED">
        <w:rPr>
          <w:rFonts w:ascii="Arial" w:hAnsi="Arial" w:cs="Arial"/>
        </w:rPr>
        <w:t xml:space="preserve"> out of 10</w:t>
      </w:r>
      <w:r w:rsidR="009952F0">
        <w:rPr>
          <w:rFonts w:ascii="Arial" w:hAnsi="Arial" w:cs="Arial"/>
        </w:rPr>
        <w:t xml:space="preserve"> for suicides in males and as the lowest rate for females. </w:t>
      </w:r>
    </w:p>
    <w:p w14:paraId="4DF99E0A" w14:textId="77777777" w:rsidR="00EE53E6" w:rsidRPr="00933202" w:rsidRDefault="009952F0" w:rsidP="00AD5D26">
      <w:pPr>
        <w:jc w:val="both"/>
        <w:rPr>
          <w:rFonts w:ascii="Arial" w:hAnsi="Arial" w:cs="Arial"/>
          <w:color w:val="FF3300"/>
        </w:rPr>
      </w:pPr>
      <w:r w:rsidRPr="00933202">
        <w:rPr>
          <w:rFonts w:ascii="Arial" w:hAnsi="Arial" w:cs="Arial"/>
          <w:b/>
          <w:color w:val="FF3300"/>
        </w:rPr>
        <w:t>Implications</w:t>
      </w:r>
    </w:p>
    <w:p w14:paraId="565DBFD5" w14:textId="2CD40C9D" w:rsidR="005F47C6" w:rsidRPr="00C61E64" w:rsidRDefault="009952F0" w:rsidP="005F47C6">
      <w:pPr>
        <w:jc w:val="both"/>
        <w:rPr>
          <w:rFonts w:ascii="Arial" w:hAnsi="Arial" w:cs="Arial"/>
        </w:rPr>
      </w:pPr>
      <w:r w:rsidRPr="009952F0">
        <w:rPr>
          <w:rFonts w:ascii="Arial" w:hAnsi="Arial" w:cs="Arial"/>
        </w:rPr>
        <w:t>Suicide is a significant cause of death in young adults, and is seen as an indicator of underlying rates of mental ill-health. Suicide is a major issue for society and a leading cause of years of life lost. Suicide is often the end point of a complex history of risk factors and distressing events, but there are many ways in which services, communities, individuals and society as a whole can help to prevent suicides.</w:t>
      </w:r>
    </w:p>
    <w:p w14:paraId="390B2EB7" w14:textId="71E8F181" w:rsidR="00EE53E6" w:rsidRPr="005F47C6" w:rsidRDefault="009952F0" w:rsidP="005F47C6">
      <w:pPr>
        <w:jc w:val="both"/>
        <w:rPr>
          <w:rFonts w:ascii="Arial" w:hAnsi="Arial" w:cs="Arial"/>
        </w:rPr>
      </w:pPr>
      <w:r w:rsidRPr="00933202">
        <w:rPr>
          <w:rFonts w:ascii="Arial" w:hAnsi="Arial" w:cs="Arial"/>
          <w:b/>
          <w:color w:val="FF3300"/>
        </w:rPr>
        <w:t>Recommendations</w:t>
      </w:r>
    </w:p>
    <w:p w14:paraId="7D0C0336" w14:textId="77777777" w:rsidR="00400FF7" w:rsidRPr="00400FF7" w:rsidRDefault="00400FF7" w:rsidP="00C61E64">
      <w:pPr>
        <w:spacing w:after="0"/>
        <w:rPr>
          <w:rFonts w:ascii="Arial" w:hAnsi="Arial" w:cs="Arial"/>
        </w:rPr>
      </w:pPr>
      <w:r w:rsidRPr="00400FF7">
        <w:rPr>
          <w:rFonts w:ascii="Arial" w:hAnsi="Arial" w:cs="Arial"/>
        </w:rPr>
        <w:t>While factors contributing to suicide vary; the most vulnerable in society, such as the young, the elderly, those with mental health issues and the socially isolated are at the greatest risk.</w:t>
      </w:r>
    </w:p>
    <w:p w14:paraId="50E41B90" w14:textId="77777777" w:rsidR="00400FF7" w:rsidRPr="00400FF7" w:rsidRDefault="00400FF7" w:rsidP="00C61E64">
      <w:pPr>
        <w:spacing w:after="0"/>
        <w:rPr>
          <w:rFonts w:ascii="Arial" w:hAnsi="Arial" w:cs="Arial"/>
        </w:rPr>
      </w:pPr>
      <w:r w:rsidRPr="00400FF7">
        <w:rPr>
          <w:rFonts w:ascii="Arial" w:hAnsi="Arial" w:cs="Arial"/>
        </w:rPr>
        <w:t>•</w:t>
      </w:r>
      <w:r w:rsidRPr="00400FF7">
        <w:rPr>
          <w:rFonts w:ascii="Arial" w:hAnsi="Arial" w:cs="Arial"/>
        </w:rPr>
        <w:tab/>
        <w:t>We need to strengthen our focus on men</w:t>
      </w:r>
    </w:p>
    <w:p w14:paraId="5A024159" w14:textId="77777777" w:rsidR="00400FF7" w:rsidRPr="00400FF7" w:rsidRDefault="00400FF7" w:rsidP="00C61E64">
      <w:pPr>
        <w:spacing w:after="0"/>
        <w:rPr>
          <w:rFonts w:ascii="Arial" w:hAnsi="Arial" w:cs="Arial"/>
        </w:rPr>
      </w:pPr>
      <w:r w:rsidRPr="00400FF7">
        <w:rPr>
          <w:rFonts w:ascii="Arial" w:hAnsi="Arial" w:cs="Arial"/>
        </w:rPr>
        <w:t>•</w:t>
      </w:r>
      <w:r w:rsidRPr="00400FF7">
        <w:rPr>
          <w:rFonts w:ascii="Arial" w:hAnsi="Arial" w:cs="Arial"/>
        </w:rPr>
        <w:tab/>
        <w:t>We need to raise awareness of support for people who are struggling-in particular to those who are most vulnerable to the risk of suicide.</w:t>
      </w:r>
    </w:p>
    <w:p w14:paraId="2391CB9A" w14:textId="77777777" w:rsidR="00400FF7" w:rsidRPr="00400FF7" w:rsidRDefault="00400FF7" w:rsidP="00C61E64">
      <w:pPr>
        <w:spacing w:after="0"/>
        <w:rPr>
          <w:rFonts w:ascii="Arial" w:hAnsi="Arial" w:cs="Arial"/>
        </w:rPr>
      </w:pPr>
      <w:r w:rsidRPr="00400FF7">
        <w:rPr>
          <w:rFonts w:ascii="Arial" w:hAnsi="Arial" w:cs="Arial"/>
        </w:rPr>
        <w:t>•</w:t>
      </w:r>
      <w:r w:rsidRPr="00400FF7">
        <w:rPr>
          <w:rFonts w:ascii="Arial" w:hAnsi="Arial" w:cs="Arial"/>
        </w:rPr>
        <w:tab/>
        <w:t>We need to ensure transport staff and those working in hotspot areas have appropriate suicide prevention training.</w:t>
      </w:r>
    </w:p>
    <w:p w14:paraId="2B3C8560" w14:textId="77777777" w:rsidR="00400FF7" w:rsidRPr="00400FF7" w:rsidRDefault="00400FF7" w:rsidP="00C61E64">
      <w:pPr>
        <w:spacing w:after="0"/>
        <w:rPr>
          <w:rFonts w:ascii="Arial" w:hAnsi="Arial" w:cs="Arial"/>
        </w:rPr>
      </w:pPr>
      <w:r w:rsidRPr="00400FF7">
        <w:rPr>
          <w:rFonts w:ascii="Arial" w:hAnsi="Arial" w:cs="Arial"/>
        </w:rPr>
        <w:t>•</w:t>
      </w:r>
      <w:r w:rsidRPr="00400FF7">
        <w:rPr>
          <w:rFonts w:ascii="Arial" w:hAnsi="Arial" w:cs="Arial"/>
        </w:rPr>
        <w:tab/>
        <w:t>We need to tailor approaches to improve mental health and wellbeing in specific groups and make communities more resilient.</w:t>
      </w:r>
    </w:p>
    <w:p w14:paraId="4BD570B7" w14:textId="77777777" w:rsidR="00400FF7" w:rsidRPr="00400FF7" w:rsidRDefault="00400FF7" w:rsidP="00C61E64">
      <w:pPr>
        <w:spacing w:after="0"/>
        <w:rPr>
          <w:rFonts w:ascii="Arial" w:hAnsi="Arial" w:cs="Arial"/>
        </w:rPr>
      </w:pPr>
      <w:r w:rsidRPr="00400FF7">
        <w:rPr>
          <w:rFonts w:ascii="Arial" w:hAnsi="Arial" w:cs="Arial"/>
        </w:rPr>
        <w:t>•</w:t>
      </w:r>
      <w:r w:rsidRPr="00400FF7">
        <w:rPr>
          <w:rFonts w:ascii="Arial" w:hAnsi="Arial" w:cs="Arial"/>
        </w:rPr>
        <w:tab/>
        <w:t>Increase access to taking therapies in areas where high risk populations live.</w:t>
      </w:r>
    </w:p>
    <w:p w14:paraId="2437D8DF" w14:textId="2698135F" w:rsidR="00EE53E6" w:rsidRPr="00EE53E6" w:rsidRDefault="00400FF7" w:rsidP="00C61E64">
      <w:pPr>
        <w:spacing w:after="0"/>
        <w:rPr>
          <w:rFonts w:ascii="Arial" w:hAnsi="Arial" w:cs="Arial"/>
        </w:rPr>
      </w:pPr>
      <w:r w:rsidRPr="00400FF7">
        <w:rPr>
          <w:rFonts w:ascii="Arial" w:hAnsi="Arial" w:cs="Arial"/>
        </w:rPr>
        <w:t>•</w:t>
      </w:r>
      <w:r w:rsidRPr="00400FF7">
        <w:rPr>
          <w:rFonts w:ascii="Arial" w:hAnsi="Arial" w:cs="Arial"/>
        </w:rPr>
        <w:tab/>
        <w:t>We need to reduce access to means of suicide</w:t>
      </w:r>
    </w:p>
    <w:p w14:paraId="0D87B9B5" w14:textId="77777777" w:rsidR="00EE53E6" w:rsidRPr="00EC348C" w:rsidRDefault="00EC348C" w:rsidP="00C61E64">
      <w:pPr>
        <w:spacing w:after="0"/>
        <w:rPr>
          <w:rFonts w:ascii="Arial" w:hAnsi="Arial" w:cs="Arial"/>
          <w:b/>
        </w:rPr>
      </w:pPr>
      <w:r w:rsidRPr="00EC348C">
        <w:rPr>
          <w:rFonts w:ascii="Arial" w:hAnsi="Arial" w:cs="Arial"/>
          <w:b/>
        </w:rPr>
        <w:t>Further reading</w:t>
      </w:r>
    </w:p>
    <w:p w14:paraId="2AEC0E4D" w14:textId="252C2E06" w:rsidR="00EC348C" w:rsidRDefault="00EC348C" w:rsidP="00C61E64">
      <w:pPr>
        <w:spacing w:after="0"/>
        <w:rPr>
          <w:rFonts w:ascii="Arial" w:hAnsi="Arial" w:cs="Arial"/>
        </w:rPr>
      </w:pPr>
      <w:r>
        <w:rPr>
          <w:rFonts w:ascii="Arial" w:hAnsi="Arial" w:cs="Arial"/>
        </w:rPr>
        <w:t xml:space="preserve">Tameside suicide prevention strategy: </w:t>
      </w:r>
      <w:hyperlink r:id="rId89" w:history="1">
        <w:r w:rsidR="00DD01AD">
          <w:rPr>
            <w:rStyle w:val="Hyperlink"/>
          </w:rPr>
          <w:t>ITEM 5 - Suicide Prevention FINAL.pdf (moderngov.co.uk)</w:t>
        </w:r>
      </w:hyperlink>
    </w:p>
    <w:p w14:paraId="3CED66A1" w14:textId="77777777" w:rsidR="00EC348C" w:rsidRDefault="00EC348C" w:rsidP="00C61E64">
      <w:pPr>
        <w:spacing w:after="0"/>
        <w:rPr>
          <w:rFonts w:ascii="Arial" w:hAnsi="Arial" w:cs="Arial"/>
        </w:rPr>
      </w:pPr>
      <w:r>
        <w:rPr>
          <w:rFonts w:ascii="Arial" w:hAnsi="Arial" w:cs="Arial"/>
        </w:rPr>
        <w:t xml:space="preserve">PHE suicide prevention profile for Tameside: </w:t>
      </w:r>
      <w:hyperlink r:id="rId90" w:anchor="page/0/gid/1938132828/pat/126/par/E47000001/ati/102/are/E08000008/iid/41001/age/285/sex/2/cid/4/tbm/1/page-options/car-do-0" w:history="1">
        <w:r>
          <w:rPr>
            <w:rStyle w:val="Hyperlink"/>
            <w:rFonts w:ascii="Arial" w:hAnsi="Arial" w:cs="Arial"/>
          </w:rPr>
          <w:t>Tameside Suicide Prevention Profile</w:t>
        </w:r>
      </w:hyperlink>
    </w:p>
    <w:p w14:paraId="7A871357" w14:textId="77777777" w:rsidR="00EC348C" w:rsidRDefault="00EC348C" w:rsidP="00C61E64">
      <w:pPr>
        <w:spacing w:after="0"/>
        <w:rPr>
          <w:rFonts w:ascii="Arial" w:hAnsi="Arial" w:cs="Arial"/>
        </w:rPr>
      </w:pPr>
      <w:r w:rsidRPr="00EC348C">
        <w:rPr>
          <w:rFonts w:ascii="Arial" w:hAnsi="Arial" w:cs="Arial"/>
        </w:rPr>
        <w:t>Preventing suicide</w:t>
      </w:r>
      <w:r>
        <w:rPr>
          <w:rFonts w:ascii="Arial" w:hAnsi="Arial" w:cs="Arial"/>
        </w:rPr>
        <w:t xml:space="preserve">. </w:t>
      </w:r>
      <w:r w:rsidRPr="00EC348C">
        <w:rPr>
          <w:rFonts w:ascii="Arial" w:hAnsi="Arial" w:cs="Arial"/>
        </w:rPr>
        <w:t>A community engagement toolkit</w:t>
      </w:r>
      <w:r>
        <w:rPr>
          <w:rFonts w:ascii="Arial" w:hAnsi="Arial" w:cs="Arial"/>
        </w:rPr>
        <w:t xml:space="preserve"> WHO: </w:t>
      </w:r>
      <w:hyperlink r:id="rId91" w:history="1">
        <w:r>
          <w:rPr>
            <w:rStyle w:val="Hyperlink"/>
            <w:rFonts w:ascii="Arial" w:hAnsi="Arial" w:cs="Arial"/>
          </w:rPr>
          <w:t>http://apps.who.int/community engagement toolkit</w:t>
        </w:r>
      </w:hyperlink>
    </w:p>
    <w:p w14:paraId="2AFDDD2E" w14:textId="77777777" w:rsidR="00EC348C" w:rsidRDefault="00EC348C" w:rsidP="00C61E64">
      <w:pPr>
        <w:spacing w:after="0"/>
        <w:rPr>
          <w:rFonts w:ascii="Arial" w:hAnsi="Arial" w:cs="Arial"/>
        </w:rPr>
      </w:pPr>
      <w:r w:rsidRPr="00EC348C">
        <w:rPr>
          <w:rFonts w:ascii="Arial" w:hAnsi="Arial" w:cs="Arial"/>
        </w:rPr>
        <w:t>Suicide prevention: resources and guidance</w:t>
      </w:r>
      <w:r>
        <w:rPr>
          <w:rFonts w:ascii="Arial" w:hAnsi="Arial" w:cs="Arial"/>
        </w:rPr>
        <w:t xml:space="preserve">: </w:t>
      </w:r>
      <w:hyperlink r:id="rId92" w:history="1">
        <w:r w:rsidRPr="00D0616E">
          <w:rPr>
            <w:rStyle w:val="Hyperlink"/>
            <w:rFonts w:ascii="Arial" w:hAnsi="Arial" w:cs="Arial"/>
          </w:rPr>
          <w:t>https://www.gov.uk/government/collections/suicide-prevention-resources-and-guidance</w:t>
        </w:r>
      </w:hyperlink>
      <w:r>
        <w:rPr>
          <w:rFonts w:ascii="Arial" w:hAnsi="Arial" w:cs="Arial"/>
        </w:rPr>
        <w:t xml:space="preserve"> </w:t>
      </w:r>
    </w:p>
    <w:p w14:paraId="681AE8D4" w14:textId="77777777" w:rsidR="00EC348C" w:rsidRDefault="00EC348C" w:rsidP="00EC348C">
      <w:pPr>
        <w:rPr>
          <w:rFonts w:ascii="Arial" w:hAnsi="Arial" w:cs="Arial"/>
        </w:rPr>
      </w:pPr>
    </w:p>
    <w:p w14:paraId="273A4AE1" w14:textId="77777777" w:rsidR="00EC348C" w:rsidRDefault="00EC348C" w:rsidP="00EC348C">
      <w:pPr>
        <w:rPr>
          <w:rFonts w:ascii="Arial" w:hAnsi="Arial" w:cs="Arial"/>
        </w:rPr>
      </w:pPr>
    </w:p>
    <w:p w14:paraId="02576725" w14:textId="77777777" w:rsidR="00EC348C" w:rsidRDefault="00EC348C" w:rsidP="00EC348C">
      <w:pPr>
        <w:rPr>
          <w:rFonts w:ascii="Arial" w:hAnsi="Arial" w:cs="Arial"/>
        </w:rPr>
      </w:pPr>
    </w:p>
    <w:p w14:paraId="6E1C9BE7" w14:textId="77777777" w:rsidR="004E6756" w:rsidRDefault="00933202" w:rsidP="00933202">
      <w:pPr>
        <w:tabs>
          <w:tab w:val="left" w:pos="5980"/>
        </w:tabs>
        <w:jc w:val="center"/>
        <w:rPr>
          <w:rFonts w:ascii="Arial" w:hAnsi="Arial" w:cs="Arial"/>
        </w:rPr>
      </w:pPr>
      <w:r>
        <w:rPr>
          <w:rFonts w:ascii="Arial" w:hAnsi="Arial" w:cs="Arial"/>
          <w:noProof/>
          <w:lang w:eastAsia="en-GB"/>
        </w:rPr>
        <w:drawing>
          <wp:inline distT="0" distB="0" distL="0" distR="0" wp14:anchorId="676E63FF" wp14:editId="10FF1737">
            <wp:extent cx="2616200" cy="2547383"/>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8 Independence and Dignity in Older Age stamp.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27887" cy="2558763"/>
                    </a:xfrm>
                    <a:prstGeom prst="rect">
                      <a:avLst/>
                    </a:prstGeom>
                  </pic:spPr>
                </pic:pic>
              </a:graphicData>
            </a:graphic>
          </wp:inline>
        </w:drawing>
      </w:r>
    </w:p>
    <w:p w14:paraId="5A95E63A" w14:textId="77777777" w:rsidR="00F9653A" w:rsidRPr="000606E9" w:rsidRDefault="00F9653A" w:rsidP="000606E9">
      <w:pPr>
        <w:jc w:val="both"/>
        <w:rPr>
          <w:rFonts w:ascii="Arial" w:hAnsi="Arial" w:cs="Arial"/>
          <w:color w:val="006600"/>
        </w:rPr>
      </w:pPr>
    </w:p>
    <w:p w14:paraId="43AE32D6" w14:textId="77777777" w:rsidR="00535990" w:rsidRPr="00EF4E46" w:rsidRDefault="00535990" w:rsidP="00EF4E46">
      <w:pPr>
        <w:jc w:val="center"/>
        <w:rPr>
          <w:rFonts w:ascii="Arial" w:hAnsi="Arial" w:cs="Arial"/>
          <w:sz w:val="24"/>
          <w:szCs w:val="24"/>
        </w:rPr>
      </w:pPr>
      <w:r w:rsidRPr="00EF4E46">
        <w:rPr>
          <w:rFonts w:ascii="Arial" w:hAnsi="Arial" w:cs="Arial"/>
          <w:sz w:val="24"/>
          <w:szCs w:val="24"/>
        </w:rPr>
        <w:t xml:space="preserve">Advances in health care have helped people in </w:t>
      </w:r>
      <w:r w:rsidR="006241D3">
        <w:rPr>
          <w:rFonts w:ascii="Arial" w:hAnsi="Arial" w:cs="Arial"/>
          <w:sz w:val="24"/>
          <w:szCs w:val="24"/>
        </w:rPr>
        <w:t>the UK</w:t>
      </w:r>
      <w:r w:rsidRPr="00EF4E46">
        <w:rPr>
          <w:rFonts w:ascii="Arial" w:hAnsi="Arial" w:cs="Arial"/>
          <w:sz w:val="24"/>
          <w:szCs w:val="24"/>
        </w:rPr>
        <w:t xml:space="preserve"> to live longer than ever before.  As a result, the number of older people in is growing significantly and this rate of growth is projected to speed up over the next 20 years. Generally, someone over the age of 65 might be considered an older person.  However, it is not easy to apply a strict definition because people can biologically age at different rates so, for example, someone aged 75 may be healthier than someone aged 60.</w:t>
      </w:r>
    </w:p>
    <w:p w14:paraId="0CE10793" w14:textId="77777777" w:rsidR="000743B7" w:rsidRPr="00EF4E46" w:rsidRDefault="00535990" w:rsidP="00EF4E46">
      <w:pPr>
        <w:jc w:val="center"/>
        <w:rPr>
          <w:rFonts w:ascii="Arial" w:hAnsi="Arial" w:cs="Arial"/>
          <w:sz w:val="24"/>
          <w:szCs w:val="24"/>
        </w:rPr>
      </w:pPr>
      <w:r w:rsidRPr="00EF4E46">
        <w:rPr>
          <w:rFonts w:ascii="Arial" w:hAnsi="Arial" w:cs="Arial"/>
          <w:sz w:val="24"/>
          <w:szCs w:val="24"/>
        </w:rPr>
        <w:t>Many long-term conditions such as dementia, diabetes, heart disease, and cancer are linked with age.  Since the population is ageing, the number of people with long-term conditions is set to rise. The best outcomes for older people with social care needs and multiple long-term conditions are improved quality of life, and increased independence, choice, dignity and control.</w:t>
      </w:r>
    </w:p>
    <w:p w14:paraId="1CCFBDB1" w14:textId="77777777" w:rsidR="00E84C4D" w:rsidRDefault="00E84C4D" w:rsidP="00EE53E6">
      <w:pPr>
        <w:rPr>
          <w:rFonts w:ascii="Arial" w:hAnsi="Arial" w:cs="Arial"/>
          <w:b/>
          <w:color w:val="993366"/>
          <w:sz w:val="24"/>
          <w:szCs w:val="24"/>
        </w:rPr>
      </w:pPr>
    </w:p>
    <w:p w14:paraId="4BB2BBE5" w14:textId="77777777" w:rsidR="00E84C4D" w:rsidRDefault="00E84C4D" w:rsidP="00EE53E6">
      <w:pPr>
        <w:rPr>
          <w:rFonts w:ascii="Arial" w:hAnsi="Arial" w:cs="Arial"/>
          <w:b/>
          <w:color w:val="993366"/>
          <w:sz w:val="24"/>
          <w:szCs w:val="24"/>
        </w:rPr>
      </w:pPr>
    </w:p>
    <w:p w14:paraId="6C9A39BC" w14:textId="77777777" w:rsidR="00E84C4D" w:rsidRDefault="00E84C4D" w:rsidP="00EE53E6">
      <w:pPr>
        <w:rPr>
          <w:rFonts w:ascii="Arial" w:hAnsi="Arial" w:cs="Arial"/>
          <w:b/>
          <w:color w:val="993366"/>
          <w:sz w:val="24"/>
          <w:szCs w:val="24"/>
        </w:rPr>
      </w:pPr>
    </w:p>
    <w:p w14:paraId="51688E57" w14:textId="7324FA10" w:rsidR="00535990" w:rsidRPr="00933202" w:rsidRDefault="00535990" w:rsidP="00EE53E6">
      <w:pPr>
        <w:rPr>
          <w:rFonts w:ascii="Arial" w:hAnsi="Arial" w:cs="Arial"/>
          <w:b/>
          <w:color w:val="993366"/>
          <w:sz w:val="24"/>
          <w:szCs w:val="24"/>
        </w:rPr>
      </w:pPr>
      <w:r w:rsidRPr="00933202">
        <w:rPr>
          <w:rFonts w:ascii="Arial" w:hAnsi="Arial" w:cs="Arial"/>
          <w:b/>
          <w:color w:val="993366"/>
          <w:sz w:val="24"/>
          <w:szCs w:val="24"/>
        </w:rPr>
        <w:lastRenderedPageBreak/>
        <w:t>The ageing population</w:t>
      </w:r>
    </w:p>
    <w:p w14:paraId="33297C71" w14:textId="77777777" w:rsidR="00535990" w:rsidRPr="00933202" w:rsidRDefault="00535990" w:rsidP="00EE53E6">
      <w:pPr>
        <w:rPr>
          <w:rFonts w:ascii="Arial" w:hAnsi="Arial" w:cs="Arial"/>
          <w:color w:val="993366"/>
        </w:rPr>
      </w:pPr>
      <w:r w:rsidRPr="00933202">
        <w:rPr>
          <w:rFonts w:ascii="Arial" w:hAnsi="Arial" w:cs="Arial"/>
          <w:color w:val="993366"/>
        </w:rPr>
        <w:t>The Challenge</w:t>
      </w:r>
    </w:p>
    <w:p w14:paraId="5997D6E9" w14:textId="77777777" w:rsidR="00ED6516" w:rsidRPr="00ED6516" w:rsidRDefault="00ED6516" w:rsidP="00500061">
      <w:pPr>
        <w:spacing w:after="0"/>
        <w:jc w:val="both"/>
        <w:rPr>
          <w:rFonts w:ascii="Arial" w:hAnsi="Arial" w:cs="Arial"/>
        </w:rPr>
      </w:pPr>
      <w:r>
        <w:rPr>
          <w:rFonts w:ascii="Arial" w:hAnsi="Arial" w:cs="Arial"/>
        </w:rPr>
        <w:t xml:space="preserve">In </w:t>
      </w:r>
      <w:r w:rsidR="007406AE">
        <w:rPr>
          <w:rFonts w:ascii="Arial" w:hAnsi="Arial" w:cs="Arial"/>
        </w:rPr>
        <w:t>2021</w:t>
      </w:r>
      <w:r w:rsidRPr="00ED6516">
        <w:rPr>
          <w:rFonts w:ascii="Arial" w:hAnsi="Arial" w:cs="Arial"/>
        </w:rPr>
        <w:t xml:space="preserve"> </w:t>
      </w:r>
      <w:r w:rsidR="007406AE">
        <w:rPr>
          <w:rFonts w:ascii="Arial" w:hAnsi="Arial" w:cs="Arial"/>
        </w:rPr>
        <w:t>the census</w:t>
      </w:r>
      <w:r w:rsidR="00933D66">
        <w:rPr>
          <w:rFonts w:ascii="Arial" w:hAnsi="Arial" w:cs="Arial"/>
        </w:rPr>
        <w:t xml:space="preserve"> estimated to be</w:t>
      </w:r>
      <w:r w:rsidRPr="00ED6516">
        <w:rPr>
          <w:rFonts w:ascii="Arial" w:hAnsi="Arial" w:cs="Arial"/>
        </w:rPr>
        <w:t xml:space="preserve"> </w:t>
      </w:r>
      <w:r w:rsidR="007406AE">
        <w:rPr>
          <w:rFonts w:ascii="Arial" w:hAnsi="Arial" w:cs="Arial"/>
        </w:rPr>
        <w:t>40,509</w:t>
      </w:r>
      <w:r w:rsidRPr="00ED6516">
        <w:rPr>
          <w:rFonts w:ascii="Arial" w:hAnsi="Arial" w:cs="Arial"/>
        </w:rPr>
        <w:t xml:space="preserve"> p</w:t>
      </w:r>
      <w:r w:rsidR="007C111C">
        <w:rPr>
          <w:rFonts w:ascii="Arial" w:hAnsi="Arial" w:cs="Arial"/>
        </w:rPr>
        <w:t xml:space="preserve">eople aged 65 years and over </w:t>
      </w:r>
      <w:r w:rsidR="00933D66">
        <w:rPr>
          <w:rFonts w:ascii="Arial" w:hAnsi="Arial" w:cs="Arial"/>
        </w:rPr>
        <w:t xml:space="preserve">resident in Tameside </w:t>
      </w:r>
      <w:r w:rsidR="003757DA">
        <w:rPr>
          <w:rFonts w:ascii="Arial" w:hAnsi="Arial" w:cs="Arial"/>
        </w:rPr>
        <w:t>(17.6</w:t>
      </w:r>
      <w:r w:rsidR="00DC34F6">
        <w:rPr>
          <w:rFonts w:ascii="Arial" w:hAnsi="Arial" w:cs="Arial"/>
        </w:rPr>
        <w:t xml:space="preserve">% of the whole population) </w:t>
      </w:r>
      <w:r w:rsidR="00690A6E">
        <w:rPr>
          <w:rFonts w:ascii="Arial" w:hAnsi="Arial" w:cs="Arial"/>
        </w:rPr>
        <w:t>6,0</w:t>
      </w:r>
      <w:r w:rsidR="007406AE">
        <w:rPr>
          <w:rFonts w:ascii="Arial" w:hAnsi="Arial" w:cs="Arial"/>
        </w:rPr>
        <w:t>00</w:t>
      </w:r>
      <w:r w:rsidR="00DC34F6">
        <w:rPr>
          <w:rFonts w:ascii="Arial" w:hAnsi="Arial" w:cs="Arial"/>
        </w:rPr>
        <w:t xml:space="preserve"> more over 65s than 10 years ago (</w:t>
      </w:r>
      <w:r w:rsidR="00690A6E">
        <w:rPr>
          <w:rFonts w:ascii="Arial" w:hAnsi="Arial" w:cs="Arial"/>
        </w:rPr>
        <w:t>2010</w:t>
      </w:r>
      <w:r w:rsidRPr="00ED6516">
        <w:rPr>
          <w:rFonts w:ascii="Arial" w:hAnsi="Arial" w:cs="Arial"/>
        </w:rPr>
        <w:t>).</w:t>
      </w:r>
    </w:p>
    <w:p w14:paraId="31C032F0" w14:textId="386011F9" w:rsidR="00284D7A" w:rsidRDefault="00ED6516" w:rsidP="00500061">
      <w:pPr>
        <w:spacing w:after="0"/>
        <w:jc w:val="both"/>
        <w:rPr>
          <w:rFonts w:ascii="Arial" w:hAnsi="Arial" w:cs="Arial"/>
        </w:rPr>
      </w:pPr>
      <w:r w:rsidRPr="00ED6516">
        <w:rPr>
          <w:rFonts w:ascii="Arial" w:hAnsi="Arial" w:cs="Arial"/>
        </w:rPr>
        <w:t xml:space="preserve">Of this population </w:t>
      </w:r>
      <w:r w:rsidR="00C7717B">
        <w:rPr>
          <w:rFonts w:ascii="Arial" w:hAnsi="Arial" w:cs="Arial"/>
        </w:rPr>
        <w:t xml:space="preserve">approximately </w:t>
      </w:r>
      <w:r w:rsidRPr="00ED6516">
        <w:rPr>
          <w:rFonts w:ascii="Arial" w:hAnsi="Arial" w:cs="Arial"/>
        </w:rPr>
        <w:t>54% are female and</w:t>
      </w:r>
      <w:r w:rsidR="00C7717B">
        <w:rPr>
          <w:rFonts w:ascii="Arial" w:hAnsi="Arial" w:cs="Arial"/>
        </w:rPr>
        <w:t xml:space="preserve"> 46% male and this gap widens with</w:t>
      </w:r>
      <w:r w:rsidRPr="00ED6516">
        <w:rPr>
          <w:rFonts w:ascii="Arial" w:hAnsi="Arial" w:cs="Arial"/>
        </w:rPr>
        <w:t xml:space="preserve"> each five year interval </w:t>
      </w:r>
      <w:r w:rsidR="00DC34F6">
        <w:rPr>
          <w:rFonts w:ascii="Arial" w:hAnsi="Arial" w:cs="Arial"/>
        </w:rPr>
        <w:t xml:space="preserve">age </w:t>
      </w:r>
      <w:r w:rsidRPr="00ED6516">
        <w:rPr>
          <w:rFonts w:ascii="Arial" w:hAnsi="Arial" w:cs="Arial"/>
        </w:rPr>
        <w:t>increase.</w:t>
      </w:r>
      <w:r w:rsidR="00DC34F6">
        <w:rPr>
          <w:rFonts w:ascii="Arial" w:hAnsi="Arial" w:cs="Arial"/>
        </w:rPr>
        <w:t xml:space="preserve"> </w:t>
      </w:r>
    </w:p>
    <w:p w14:paraId="21E7B4A3" w14:textId="58360BFD" w:rsidR="00EC060C" w:rsidRDefault="00690A6E" w:rsidP="00500061">
      <w:pPr>
        <w:spacing w:after="0"/>
        <w:jc w:val="both"/>
        <w:rPr>
          <w:rFonts w:ascii="Arial" w:hAnsi="Arial" w:cs="Arial"/>
        </w:rPr>
      </w:pPr>
      <w:r>
        <w:rPr>
          <w:rFonts w:ascii="Arial" w:hAnsi="Arial" w:cs="Arial"/>
        </w:rPr>
        <w:t>Whilst there was a small drop in 2020 due to covid-19, p</w:t>
      </w:r>
      <w:r w:rsidR="00C7717B">
        <w:rPr>
          <w:rFonts w:ascii="Arial" w:hAnsi="Arial" w:cs="Arial"/>
        </w:rPr>
        <w:t>opulation projections show that the rise in people aged 65 years and over will continue to rise in the future</w:t>
      </w:r>
      <w:r>
        <w:rPr>
          <w:rFonts w:ascii="Arial" w:hAnsi="Arial" w:cs="Arial"/>
        </w:rPr>
        <w:t xml:space="preserve"> over the long term</w:t>
      </w:r>
    </w:p>
    <w:p w14:paraId="4A5D4037" w14:textId="77777777" w:rsidR="00E506F6" w:rsidRDefault="00E506F6" w:rsidP="00500061">
      <w:pPr>
        <w:spacing w:after="0"/>
        <w:jc w:val="both"/>
        <w:rPr>
          <w:rFonts w:ascii="Arial" w:hAnsi="Arial" w:cs="Arial"/>
        </w:rPr>
      </w:pPr>
    </w:p>
    <w:p w14:paraId="09048A8F" w14:textId="52B954F9" w:rsidR="00C7717B" w:rsidRDefault="00284D7A" w:rsidP="00500061">
      <w:pPr>
        <w:spacing w:after="0"/>
        <w:jc w:val="both"/>
        <w:rPr>
          <w:rFonts w:ascii="Arial" w:hAnsi="Arial" w:cs="Arial"/>
        </w:rPr>
      </w:pPr>
      <w:r w:rsidRPr="008B47F6">
        <w:rPr>
          <w:rFonts w:ascii="Arial" w:hAnsi="Arial" w:cs="Arial"/>
        </w:rPr>
        <w:t>Figure</w:t>
      </w:r>
      <w:r w:rsidR="00EF4E46" w:rsidRPr="008B47F6">
        <w:rPr>
          <w:rFonts w:ascii="Arial" w:hAnsi="Arial" w:cs="Arial"/>
        </w:rPr>
        <w:t xml:space="preserve"> 34</w:t>
      </w:r>
      <w:r w:rsidRPr="008B47F6">
        <w:rPr>
          <w:rFonts w:ascii="Arial" w:hAnsi="Arial" w:cs="Arial"/>
        </w:rPr>
        <w:t>: Population projections for people age 65 years and over</w:t>
      </w:r>
    </w:p>
    <w:p w14:paraId="0E4456C3" w14:textId="77777777" w:rsidR="00C7717B" w:rsidRDefault="00C7717B" w:rsidP="00500061">
      <w:pPr>
        <w:spacing w:after="0"/>
        <w:jc w:val="both"/>
        <w:rPr>
          <w:rFonts w:ascii="Arial" w:hAnsi="Arial" w:cs="Arial"/>
        </w:rPr>
      </w:pPr>
      <w:r w:rsidRPr="00C7717B">
        <w:rPr>
          <w:rFonts w:ascii="Arial" w:hAnsi="Arial" w:cs="Arial"/>
          <w:noProof/>
          <w:lang w:eastAsia="en-GB"/>
        </w:rPr>
        <w:drawing>
          <wp:inline distT="0" distB="0" distL="0" distR="0" wp14:anchorId="252A49D6" wp14:editId="5E177D2F">
            <wp:extent cx="9715500" cy="25444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42098" cy="2551411"/>
                    </a:xfrm>
                    <a:prstGeom prst="rect">
                      <a:avLst/>
                    </a:prstGeom>
                    <a:noFill/>
                    <a:ln>
                      <a:noFill/>
                    </a:ln>
                  </pic:spPr>
                </pic:pic>
              </a:graphicData>
            </a:graphic>
          </wp:inline>
        </w:drawing>
      </w:r>
    </w:p>
    <w:p w14:paraId="6EC11CE7" w14:textId="77777777" w:rsidR="00FB7117" w:rsidRPr="00FB7117" w:rsidRDefault="00FB7117" w:rsidP="00500061">
      <w:pPr>
        <w:spacing w:after="0"/>
        <w:jc w:val="both"/>
        <w:rPr>
          <w:rFonts w:ascii="Arial" w:hAnsi="Arial" w:cs="Arial"/>
          <w:i/>
          <w:sz w:val="20"/>
          <w:szCs w:val="20"/>
        </w:rPr>
      </w:pPr>
      <w:r w:rsidRPr="00FB7117">
        <w:rPr>
          <w:rFonts w:ascii="Arial" w:hAnsi="Arial" w:cs="Arial"/>
          <w:i/>
          <w:sz w:val="20"/>
          <w:szCs w:val="20"/>
        </w:rPr>
        <w:t>Source: ONS</w:t>
      </w:r>
    </w:p>
    <w:p w14:paraId="017EAE40" w14:textId="77777777" w:rsidR="00FB7117" w:rsidRDefault="00FB7117" w:rsidP="00500061">
      <w:pPr>
        <w:spacing w:after="0"/>
        <w:jc w:val="both"/>
        <w:rPr>
          <w:rFonts w:ascii="Arial" w:hAnsi="Arial" w:cs="Arial"/>
        </w:rPr>
      </w:pPr>
    </w:p>
    <w:p w14:paraId="476C22C2" w14:textId="3621BAE2" w:rsidR="00284D7A" w:rsidRPr="00E84C4D" w:rsidRDefault="00E84C4D" w:rsidP="00500061">
      <w:pPr>
        <w:spacing w:after="0"/>
        <w:jc w:val="both"/>
        <w:rPr>
          <w:rFonts w:ascii="Arial" w:hAnsi="Arial" w:cs="Arial"/>
          <w:b/>
          <w:color w:val="993366"/>
        </w:rPr>
      </w:pPr>
      <w:r>
        <w:rPr>
          <w:rFonts w:ascii="Arial" w:hAnsi="Arial" w:cs="Arial"/>
          <w:b/>
          <w:color w:val="993366"/>
        </w:rPr>
        <w:t>Implications</w:t>
      </w:r>
    </w:p>
    <w:p w14:paraId="1A7E5035" w14:textId="19ADFF5F" w:rsidR="00C7717B" w:rsidRDefault="00284D7A" w:rsidP="00500061">
      <w:pPr>
        <w:spacing w:after="0"/>
        <w:jc w:val="both"/>
        <w:rPr>
          <w:rFonts w:ascii="Arial" w:hAnsi="Arial" w:cs="Arial"/>
        </w:rPr>
      </w:pPr>
      <w:r w:rsidRPr="005F47C6">
        <w:rPr>
          <w:rFonts w:ascii="Arial" w:hAnsi="Arial" w:cs="Arial"/>
        </w:rPr>
        <w:t xml:space="preserve">Healthy life expectancy </w:t>
      </w:r>
      <w:r w:rsidR="005E25A3" w:rsidRPr="005F47C6">
        <w:rPr>
          <w:rFonts w:ascii="Arial" w:hAnsi="Arial" w:cs="Arial"/>
        </w:rPr>
        <w:t>was as of 2018-20</w:t>
      </w:r>
      <w:r w:rsidRPr="005F47C6">
        <w:rPr>
          <w:rFonts w:ascii="Arial" w:hAnsi="Arial" w:cs="Arial"/>
        </w:rPr>
        <w:t xml:space="preserve"> 57.9 years for males and 57.4 years for females. </w:t>
      </w:r>
      <w:r w:rsidR="005E25A3" w:rsidRPr="005F47C6">
        <w:rPr>
          <w:rFonts w:ascii="Arial" w:hAnsi="Arial" w:cs="Arial"/>
        </w:rPr>
        <w:t>Given this is significantly lower than life expectancy at the same time, this</w:t>
      </w:r>
      <w:r w:rsidRPr="005F47C6">
        <w:rPr>
          <w:rFonts w:ascii="Arial" w:hAnsi="Arial" w:cs="Arial"/>
        </w:rPr>
        <w:t xml:space="preserve"> means that a high proportion of our over 65 year old population will be living with a long term condition or disability.</w:t>
      </w:r>
      <w:r w:rsidRPr="00284D7A">
        <w:rPr>
          <w:rFonts w:ascii="Arial" w:hAnsi="Arial" w:cs="Arial"/>
        </w:rPr>
        <w:t xml:space="preserve"> </w:t>
      </w:r>
    </w:p>
    <w:p w14:paraId="7AD7D206" w14:textId="77777777" w:rsidR="00284D7A" w:rsidRPr="00284D7A" w:rsidRDefault="00284D7A" w:rsidP="00500061">
      <w:pPr>
        <w:spacing w:after="0"/>
        <w:jc w:val="both"/>
        <w:rPr>
          <w:rFonts w:ascii="Arial" w:hAnsi="Arial" w:cs="Arial"/>
        </w:rPr>
      </w:pPr>
      <w:r w:rsidRPr="00284D7A">
        <w:rPr>
          <w:rFonts w:ascii="Arial" w:hAnsi="Arial" w:cs="Arial"/>
        </w:rPr>
        <w:t>The combination of extending life expectancy and the ageing of those born just after the 2nd world war, means that the population aged over 65 years is growing at a much faster rate than those under 65.</w:t>
      </w:r>
    </w:p>
    <w:p w14:paraId="44A1290A" w14:textId="77777777" w:rsidR="00C7717B" w:rsidRDefault="00284D7A" w:rsidP="00500061">
      <w:pPr>
        <w:spacing w:after="0"/>
        <w:jc w:val="both"/>
        <w:rPr>
          <w:rFonts w:ascii="Arial" w:hAnsi="Arial" w:cs="Arial"/>
        </w:rPr>
      </w:pPr>
      <w:r w:rsidRPr="00284D7A">
        <w:rPr>
          <w:rFonts w:ascii="Arial" w:hAnsi="Arial" w:cs="Arial"/>
        </w:rPr>
        <w:t xml:space="preserve">Men and women from the highest socio-economic class on average expect to live 7 years longer than those from the lowest socio-economic class and more of those years will be disability free. So health inequalities will </w:t>
      </w:r>
      <w:r>
        <w:rPr>
          <w:rFonts w:ascii="Arial" w:hAnsi="Arial" w:cs="Arial"/>
        </w:rPr>
        <w:t xml:space="preserve">also </w:t>
      </w:r>
      <w:r w:rsidRPr="00284D7A">
        <w:rPr>
          <w:rFonts w:ascii="Arial" w:hAnsi="Arial" w:cs="Arial"/>
        </w:rPr>
        <w:t>persist.</w:t>
      </w:r>
      <w:r>
        <w:rPr>
          <w:rFonts w:ascii="Arial" w:hAnsi="Arial" w:cs="Arial"/>
        </w:rPr>
        <w:t xml:space="preserve"> </w:t>
      </w:r>
      <w:r w:rsidRPr="00284D7A">
        <w:rPr>
          <w:rFonts w:ascii="Arial" w:hAnsi="Arial" w:cs="Arial"/>
        </w:rPr>
        <w:t>Older people could be the driver of economic growth and social wellbeing or place a significant burden on the younger population. The number of older people living on their own is also set to rise, which increases the risk of people experiencing loneliness and isolation.</w:t>
      </w:r>
    </w:p>
    <w:p w14:paraId="75B03E05" w14:textId="470B3470" w:rsidR="00284D7A" w:rsidRDefault="00284D7A" w:rsidP="00500061">
      <w:pPr>
        <w:spacing w:after="0"/>
        <w:jc w:val="both"/>
        <w:rPr>
          <w:rFonts w:ascii="Arial" w:hAnsi="Arial" w:cs="Arial"/>
        </w:rPr>
      </w:pPr>
      <w:r w:rsidRPr="00284D7A">
        <w:rPr>
          <w:rFonts w:ascii="Arial" w:hAnsi="Arial" w:cs="Arial"/>
        </w:rPr>
        <w:lastRenderedPageBreak/>
        <w:t xml:space="preserve">The impact of the ageing population will be felt the most by health and social care services, as the cost of health and social care are significantly greater for older people. The number of older people with care needs is expected to rise by more </w:t>
      </w:r>
      <w:r>
        <w:rPr>
          <w:rFonts w:ascii="Arial" w:hAnsi="Arial" w:cs="Arial"/>
        </w:rPr>
        <w:t>than 60% in the next 20 years.</w:t>
      </w:r>
      <w:r>
        <w:rPr>
          <w:rStyle w:val="FootnoteReference"/>
          <w:rFonts w:ascii="Arial" w:hAnsi="Arial" w:cs="Arial"/>
        </w:rPr>
        <w:footnoteReference w:id="63"/>
      </w:r>
    </w:p>
    <w:p w14:paraId="13E77958" w14:textId="77777777" w:rsidR="00E84C4D" w:rsidRDefault="00E84C4D" w:rsidP="00500061">
      <w:pPr>
        <w:spacing w:after="0"/>
        <w:jc w:val="both"/>
        <w:rPr>
          <w:rFonts w:ascii="Arial" w:hAnsi="Arial" w:cs="Arial"/>
        </w:rPr>
      </w:pPr>
    </w:p>
    <w:p w14:paraId="3EF57389" w14:textId="51C3A5FA" w:rsidR="00C20568" w:rsidRPr="00FB7117" w:rsidRDefault="00C20568" w:rsidP="00500061">
      <w:pPr>
        <w:spacing w:after="0"/>
        <w:jc w:val="both"/>
        <w:rPr>
          <w:rFonts w:ascii="Arial" w:hAnsi="Arial" w:cs="Arial"/>
          <w:b/>
          <w:color w:val="993366"/>
        </w:rPr>
      </w:pPr>
      <w:r w:rsidRPr="00FB7117">
        <w:rPr>
          <w:rFonts w:ascii="Arial" w:hAnsi="Arial" w:cs="Arial"/>
          <w:b/>
          <w:color w:val="993366"/>
        </w:rPr>
        <w:t>Recommendation</w:t>
      </w:r>
    </w:p>
    <w:p w14:paraId="5A34F245" w14:textId="59C3585D" w:rsidR="00C20568" w:rsidRPr="00C20568" w:rsidRDefault="00CB31F7" w:rsidP="00500061">
      <w:pPr>
        <w:spacing w:after="0"/>
        <w:jc w:val="both"/>
        <w:rPr>
          <w:rFonts w:ascii="Arial" w:hAnsi="Arial" w:cs="Arial"/>
        </w:rPr>
      </w:pPr>
      <w:r>
        <w:rPr>
          <w:rFonts w:ascii="Arial" w:hAnsi="Arial" w:cs="Arial"/>
        </w:rPr>
        <w:t>Ensuring we keep our</w:t>
      </w:r>
      <w:r w:rsidR="00C20568" w:rsidRPr="00C20568">
        <w:rPr>
          <w:rFonts w:ascii="Arial" w:hAnsi="Arial" w:cs="Arial"/>
        </w:rPr>
        <w:t xml:space="preserve"> population well and illness and disability free for as long as possible is key to ensuring age does not put a burden on people and communities.</w:t>
      </w:r>
      <w:r>
        <w:rPr>
          <w:rFonts w:ascii="Arial" w:hAnsi="Arial" w:cs="Arial"/>
        </w:rPr>
        <w:t xml:space="preserve"> </w:t>
      </w:r>
      <w:r w:rsidR="00C20568" w:rsidRPr="00C20568">
        <w:rPr>
          <w:rFonts w:ascii="Arial" w:hAnsi="Arial" w:cs="Arial"/>
        </w:rPr>
        <w:t>When long term conditions and disability do become an issue, integrated multidisciplinary health and care teams are the most beneficial to individuals and the most cost effective way to manage people and long term conditions.</w:t>
      </w:r>
      <w:r w:rsidR="00671D44">
        <w:rPr>
          <w:rStyle w:val="FootnoteReference"/>
          <w:rFonts w:ascii="Arial" w:hAnsi="Arial" w:cs="Arial"/>
        </w:rPr>
        <w:footnoteReference w:id="64"/>
      </w:r>
    </w:p>
    <w:p w14:paraId="3C3F1596" w14:textId="77777777" w:rsidR="00C20568" w:rsidRPr="00C20568" w:rsidRDefault="00C20568" w:rsidP="00500061">
      <w:pPr>
        <w:spacing w:after="0"/>
        <w:jc w:val="both"/>
        <w:rPr>
          <w:rFonts w:ascii="Arial" w:hAnsi="Arial" w:cs="Arial"/>
        </w:rPr>
      </w:pPr>
      <w:r w:rsidRPr="00C20568">
        <w:rPr>
          <w:rFonts w:ascii="Arial" w:hAnsi="Arial" w:cs="Arial"/>
        </w:rPr>
        <w:t xml:space="preserve">Implementation of </w:t>
      </w:r>
      <w:r w:rsidR="00671D44">
        <w:rPr>
          <w:rFonts w:ascii="Arial" w:hAnsi="Arial" w:cs="Arial"/>
        </w:rPr>
        <w:t>social subscribing</w:t>
      </w:r>
      <w:r w:rsidR="00671D44">
        <w:rPr>
          <w:rStyle w:val="FootnoteReference"/>
          <w:rFonts w:ascii="Arial" w:hAnsi="Arial" w:cs="Arial"/>
        </w:rPr>
        <w:footnoteReference w:id="65"/>
      </w:r>
      <w:r w:rsidR="00671D44">
        <w:rPr>
          <w:rFonts w:ascii="Arial" w:hAnsi="Arial" w:cs="Arial"/>
        </w:rPr>
        <w:t xml:space="preserve"> </w:t>
      </w:r>
      <w:r w:rsidRPr="00C20568">
        <w:rPr>
          <w:rFonts w:ascii="Arial" w:hAnsi="Arial" w:cs="Arial"/>
        </w:rPr>
        <w:t xml:space="preserve">programmes that support ‘Healthy Ageing’, such as ‘Men in Sheds’, physical activity programmes aimed at older people, community </w:t>
      </w:r>
      <w:r w:rsidR="00671D44">
        <w:rPr>
          <w:rFonts w:ascii="Arial" w:hAnsi="Arial" w:cs="Arial"/>
        </w:rPr>
        <w:t>cafes and neighbourhood schemes are key to enabling older people to stay active in the community.</w:t>
      </w:r>
    </w:p>
    <w:p w14:paraId="5B2BF122" w14:textId="77777777" w:rsidR="00A424F0" w:rsidRPr="00A424F0" w:rsidRDefault="00C20568" w:rsidP="00500061">
      <w:pPr>
        <w:spacing w:after="0"/>
        <w:jc w:val="both"/>
        <w:rPr>
          <w:rFonts w:ascii="Arial" w:hAnsi="Arial" w:cs="Arial"/>
        </w:rPr>
      </w:pPr>
      <w:r w:rsidRPr="00C20568">
        <w:rPr>
          <w:rFonts w:ascii="Arial" w:hAnsi="Arial" w:cs="Arial"/>
        </w:rPr>
        <w:t>Development of a society/communities that are age friendly such as age friendly transport, housing, outdoor spaces, community support and activities.</w:t>
      </w:r>
      <w:r w:rsidR="00A424F0">
        <w:rPr>
          <w:rFonts w:ascii="Arial" w:hAnsi="Arial" w:cs="Arial"/>
        </w:rPr>
        <w:t xml:space="preserve"> </w:t>
      </w:r>
      <w:r w:rsidR="00A424F0" w:rsidRPr="00A424F0">
        <w:rPr>
          <w:rFonts w:ascii="Arial" w:hAnsi="Arial" w:cs="Arial"/>
        </w:rPr>
        <w:t>Age-friendly communities are places where age is not a barrier to living well and where the environment, activities and services support and enable older people to:</w:t>
      </w:r>
      <w:r w:rsidR="00A424F0">
        <w:rPr>
          <w:rStyle w:val="FootnoteReference"/>
          <w:rFonts w:ascii="Arial" w:hAnsi="Arial" w:cs="Arial"/>
        </w:rPr>
        <w:footnoteReference w:id="66"/>
      </w:r>
    </w:p>
    <w:p w14:paraId="3FCE96CB" w14:textId="77777777" w:rsidR="00A424F0" w:rsidRPr="00A424F0" w:rsidRDefault="00A424F0" w:rsidP="00A424F0">
      <w:pPr>
        <w:spacing w:after="0"/>
        <w:rPr>
          <w:rFonts w:ascii="Arial" w:hAnsi="Arial" w:cs="Arial"/>
        </w:rPr>
      </w:pPr>
    </w:p>
    <w:p w14:paraId="737BC3BB" w14:textId="77777777" w:rsidR="00A424F0" w:rsidRPr="00A424F0" w:rsidRDefault="00A424F0" w:rsidP="00A424F0">
      <w:pPr>
        <w:pStyle w:val="ListParagraph"/>
        <w:numPr>
          <w:ilvl w:val="0"/>
          <w:numId w:val="33"/>
        </w:numPr>
        <w:spacing w:after="0"/>
        <w:rPr>
          <w:rFonts w:ascii="Arial" w:hAnsi="Arial" w:cs="Arial"/>
        </w:rPr>
      </w:pPr>
      <w:r w:rsidRPr="00A424F0">
        <w:rPr>
          <w:rFonts w:ascii="Arial" w:hAnsi="Arial" w:cs="Arial"/>
        </w:rPr>
        <w:t>have opportunities to enjoy life and feel well</w:t>
      </w:r>
    </w:p>
    <w:p w14:paraId="6E10E2E7" w14:textId="77777777" w:rsidR="00A424F0" w:rsidRPr="00A424F0" w:rsidRDefault="00A424F0" w:rsidP="00A424F0">
      <w:pPr>
        <w:pStyle w:val="ListParagraph"/>
        <w:numPr>
          <w:ilvl w:val="0"/>
          <w:numId w:val="33"/>
        </w:numPr>
        <w:spacing w:after="0"/>
        <w:rPr>
          <w:rFonts w:ascii="Arial" w:hAnsi="Arial" w:cs="Arial"/>
        </w:rPr>
      </w:pPr>
      <w:r w:rsidRPr="00A424F0">
        <w:rPr>
          <w:rFonts w:ascii="Arial" w:hAnsi="Arial" w:cs="Arial"/>
        </w:rPr>
        <w:t>participate in society and be valued for their contribution</w:t>
      </w:r>
    </w:p>
    <w:p w14:paraId="18DDAF6E" w14:textId="77777777" w:rsidR="00A424F0" w:rsidRPr="00A424F0" w:rsidRDefault="00A424F0" w:rsidP="00A424F0">
      <w:pPr>
        <w:pStyle w:val="ListParagraph"/>
        <w:numPr>
          <w:ilvl w:val="0"/>
          <w:numId w:val="33"/>
        </w:numPr>
        <w:spacing w:after="0"/>
        <w:rPr>
          <w:rFonts w:ascii="Arial" w:hAnsi="Arial" w:cs="Arial"/>
        </w:rPr>
      </w:pPr>
      <w:r w:rsidRPr="00A424F0">
        <w:rPr>
          <w:rFonts w:ascii="Arial" w:hAnsi="Arial" w:cs="Arial"/>
        </w:rPr>
        <w:t>have enough money to live well</w:t>
      </w:r>
    </w:p>
    <w:p w14:paraId="0B9FDE04" w14:textId="77777777" w:rsidR="00A424F0" w:rsidRPr="00A424F0" w:rsidRDefault="00A424F0" w:rsidP="00A424F0">
      <w:pPr>
        <w:pStyle w:val="ListParagraph"/>
        <w:numPr>
          <w:ilvl w:val="0"/>
          <w:numId w:val="33"/>
        </w:numPr>
        <w:spacing w:after="0"/>
        <w:rPr>
          <w:rFonts w:ascii="Arial" w:hAnsi="Arial" w:cs="Arial"/>
        </w:rPr>
      </w:pPr>
      <w:r w:rsidRPr="00A424F0">
        <w:rPr>
          <w:rFonts w:ascii="Arial" w:hAnsi="Arial" w:cs="Arial"/>
        </w:rPr>
        <w:t>feel safe, comfortable and secure at home</w:t>
      </w:r>
    </w:p>
    <w:p w14:paraId="6B5A16AC" w14:textId="314C7629" w:rsidR="005F47C6" w:rsidRPr="00E506F6" w:rsidRDefault="00A424F0" w:rsidP="00E84C4D">
      <w:pPr>
        <w:pStyle w:val="ListParagraph"/>
        <w:numPr>
          <w:ilvl w:val="0"/>
          <w:numId w:val="33"/>
        </w:numPr>
        <w:spacing w:after="0"/>
        <w:rPr>
          <w:rFonts w:ascii="Arial" w:hAnsi="Arial" w:cs="Arial"/>
        </w:rPr>
      </w:pPr>
      <w:r w:rsidRPr="00A424F0">
        <w:rPr>
          <w:rFonts w:ascii="Arial" w:hAnsi="Arial" w:cs="Arial"/>
        </w:rPr>
        <w:t xml:space="preserve">Access </w:t>
      </w:r>
      <w:r>
        <w:rPr>
          <w:rFonts w:ascii="Arial" w:hAnsi="Arial" w:cs="Arial"/>
        </w:rPr>
        <w:t xml:space="preserve">to </w:t>
      </w:r>
      <w:r w:rsidRPr="00A424F0">
        <w:rPr>
          <w:rFonts w:ascii="Arial" w:hAnsi="Arial" w:cs="Arial"/>
        </w:rPr>
        <w:t>quality health and care.</w:t>
      </w:r>
    </w:p>
    <w:p w14:paraId="6EEDED71" w14:textId="77777777" w:rsidR="005F47C6" w:rsidRDefault="005F47C6" w:rsidP="00E84C4D">
      <w:pPr>
        <w:spacing w:after="0"/>
        <w:rPr>
          <w:rFonts w:ascii="Arial" w:hAnsi="Arial" w:cs="Arial"/>
          <w:b/>
          <w:color w:val="993366"/>
          <w:sz w:val="24"/>
          <w:szCs w:val="24"/>
        </w:rPr>
      </w:pPr>
    </w:p>
    <w:p w14:paraId="299A040A" w14:textId="7A24C030" w:rsidR="00A424F0" w:rsidRPr="00E84C4D" w:rsidRDefault="00A424F0" w:rsidP="00E84C4D">
      <w:pPr>
        <w:spacing w:after="0"/>
        <w:rPr>
          <w:rFonts w:ascii="Arial" w:hAnsi="Arial" w:cs="Arial"/>
        </w:rPr>
      </w:pPr>
      <w:r w:rsidRPr="00E84C4D">
        <w:rPr>
          <w:rFonts w:ascii="Arial" w:hAnsi="Arial" w:cs="Arial"/>
          <w:b/>
          <w:color w:val="993366"/>
          <w:sz w:val="24"/>
          <w:szCs w:val="24"/>
        </w:rPr>
        <w:t>Dementia</w:t>
      </w:r>
    </w:p>
    <w:p w14:paraId="1499B63F" w14:textId="77777777" w:rsidR="00A424F0" w:rsidRPr="00FB7117" w:rsidRDefault="00A424F0" w:rsidP="00A424F0">
      <w:pPr>
        <w:spacing w:after="0"/>
        <w:rPr>
          <w:rFonts w:ascii="Arial" w:hAnsi="Arial" w:cs="Arial"/>
          <w:b/>
          <w:color w:val="993366"/>
        </w:rPr>
      </w:pPr>
    </w:p>
    <w:p w14:paraId="67F154B8" w14:textId="77777777" w:rsidR="00A424F0" w:rsidRDefault="00A424F0" w:rsidP="00500061">
      <w:pPr>
        <w:spacing w:after="0"/>
        <w:jc w:val="both"/>
        <w:rPr>
          <w:rFonts w:ascii="Arial" w:hAnsi="Arial" w:cs="Arial"/>
          <w:b/>
          <w:color w:val="993366"/>
        </w:rPr>
      </w:pPr>
      <w:r w:rsidRPr="00FB7117">
        <w:rPr>
          <w:rFonts w:ascii="Arial" w:hAnsi="Arial" w:cs="Arial"/>
          <w:b/>
          <w:color w:val="993366"/>
        </w:rPr>
        <w:t>The Challenge</w:t>
      </w:r>
    </w:p>
    <w:p w14:paraId="304BFBC6" w14:textId="77777777" w:rsidR="00FB7117" w:rsidRPr="00FB7117" w:rsidRDefault="00FB7117" w:rsidP="00500061">
      <w:pPr>
        <w:spacing w:after="0"/>
        <w:jc w:val="both"/>
        <w:rPr>
          <w:rFonts w:ascii="Arial" w:hAnsi="Arial" w:cs="Arial"/>
          <w:b/>
          <w:color w:val="993366"/>
        </w:rPr>
      </w:pPr>
    </w:p>
    <w:p w14:paraId="6E06A81A" w14:textId="3B7D0A4C" w:rsidR="00A424F0" w:rsidRDefault="00A424F0" w:rsidP="00500061">
      <w:pPr>
        <w:spacing w:after="0"/>
        <w:jc w:val="both"/>
        <w:rPr>
          <w:rFonts w:ascii="Arial" w:hAnsi="Arial" w:cs="Arial"/>
        </w:rPr>
      </w:pPr>
      <w:r w:rsidRPr="005F47C6">
        <w:rPr>
          <w:rFonts w:ascii="Arial" w:hAnsi="Arial" w:cs="Arial"/>
        </w:rPr>
        <w:t xml:space="preserve">There are an increasing number of people over 65 years with a diagnosis of dementia. </w:t>
      </w:r>
      <w:r w:rsidR="005E25A3" w:rsidRPr="005F47C6">
        <w:rPr>
          <w:rFonts w:ascii="Arial" w:hAnsi="Arial" w:cs="Arial"/>
        </w:rPr>
        <w:t>As of 2020</w:t>
      </w:r>
      <w:r w:rsidRPr="005F47C6">
        <w:rPr>
          <w:rFonts w:ascii="Arial" w:hAnsi="Arial" w:cs="Arial"/>
        </w:rPr>
        <w:t xml:space="preserve"> 1,618 (4%) of the over 65 population</w:t>
      </w:r>
      <w:r w:rsidR="00EF29AB" w:rsidRPr="005F47C6">
        <w:rPr>
          <w:rFonts w:ascii="Arial" w:hAnsi="Arial" w:cs="Arial"/>
        </w:rPr>
        <w:t xml:space="preserve"> in Tameside </w:t>
      </w:r>
      <w:r w:rsidR="005E25A3" w:rsidRPr="005F47C6">
        <w:rPr>
          <w:rFonts w:ascii="Arial" w:hAnsi="Arial" w:cs="Arial"/>
        </w:rPr>
        <w:t>were</w:t>
      </w:r>
      <w:r w:rsidRPr="005F47C6">
        <w:rPr>
          <w:rFonts w:ascii="Arial" w:hAnsi="Arial" w:cs="Arial"/>
        </w:rPr>
        <w:t xml:space="preserve"> re</w:t>
      </w:r>
      <w:r w:rsidR="005E25A3" w:rsidRPr="005F47C6">
        <w:rPr>
          <w:rFonts w:ascii="Arial" w:hAnsi="Arial" w:cs="Arial"/>
        </w:rPr>
        <w:t>gistered with Dementia. This had</w:t>
      </w:r>
      <w:r w:rsidRPr="005F47C6">
        <w:rPr>
          <w:rFonts w:ascii="Arial" w:hAnsi="Arial" w:cs="Arial"/>
        </w:rPr>
        <w:t xml:space="preserve"> been increasing year on year for 10 years. However the estimated prevalence of Dementia locally </w:t>
      </w:r>
      <w:r w:rsidR="005E25A3" w:rsidRPr="005F47C6">
        <w:rPr>
          <w:rFonts w:ascii="Arial" w:hAnsi="Arial" w:cs="Arial"/>
        </w:rPr>
        <w:t>was</w:t>
      </w:r>
      <w:r w:rsidRPr="005F47C6">
        <w:rPr>
          <w:rFonts w:ascii="Arial" w:hAnsi="Arial" w:cs="Arial"/>
        </w:rPr>
        <w:t xml:space="preserve"> </w:t>
      </w:r>
      <w:r w:rsidR="001228BC" w:rsidRPr="005F47C6">
        <w:rPr>
          <w:rFonts w:ascii="Arial" w:hAnsi="Arial" w:cs="Arial"/>
        </w:rPr>
        <w:t>76</w:t>
      </w:r>
      <w:r w:rsidRPr="005F47C6">
        <w:rPr>
          <w:rFonts w:ascii="Arial" w:hAnsi="Arial" w:cs="Arial"/>
        </w:rPr>
        <w:t xml:space="preserve"> higher than the recorded rate (</w:t>
      </w:r>
      <w:r w:rsidR="001228BC" w:rsidRPr="005F47C6">
        <w:rPr>
          <w:rFonts w:ascii="Arial" w:hAnsi="Arial" w:cs="Arial"/>
        </w:rPr>
        <w:t>1,694</w:t>
      </w:r>
      <w:r w:rsidRPr="005F47C6">
        <w:rPr>
          <w:rFonts w:ascii="Arial" w:hAnsi="Arial" w:cs="Arial"/>
        </w:rPr>
        <w:t xml:space="preserve"> people with dementia). Emergency hospital admissions for dementia</w:t>
      </w:r>
      <w:r w:rsidR="00970BB3" w:rsidRPr="005F47C6">
        <w:rPr>
          <w:rFonts w:ascii="Arial" w:hAnsi="Arial" w:cs="Arial"/>
        </w:rPr>
        <w:t xml:space="preserve"> have also increased and in 2019/20</w:t>
      </w:r>
      <w:r w:rsidRPr="005F47C6">
        <w:rPr>
          <w:rFonts w:ascii="Arial" w:hAnsi="Arial" w:cs="Arial"/>
        </w:rPr>
        <w:t xml:space="preserve"> there were </w:t>
      </w:r>
      <w:r w:rsidR="00970BB3" w:rsidRPr="005F47C6">
        <w:rPr>
          <w:rFonts w:ascii="Arial" w:hAnsi="Arial" w:cs="Arial"/>
        </w:rPr>
        <w:t>5,453 emergency</w:t>
      </w:r>
      <w:r w:rsidRPr="005F47C6">
        <w:rPr>
          <w:rFonts w:ascii="Arial" w:hAnsi="Arial" w:cs="Arial"/>
        </w:rPr>
        <w:t xml:space="preserve"> admissions compared to </w:t>
      </w:r>
      <w:r w:rsidR="00970BB3" w:rsidRPr="005F47C6">
        <w:rPr>
          <w:rFonts w:ascii="Arial" w:hAnsi="Arial" w:cs="Arial"/>
        </w:rPr>
        <w:t>5,199 in 2018/19</w:t>
      </w:r>
      <w:r w:rsidRPr="005F47C6">
        <w:rPr>
          <w:rFonts w:ascii="Arial" w:hAnsi="Arial" w:cs="Arial"/>
        </w:rPr>
        <w:t>.</w:t>
      </w:r>
      <w:r w:rsidR="00970BB3">
        <w:rPr>
          <w:rFonts w:ascii="Arial" w:hAnsi="Arial" w:cs="Arial"/>
        </w:rPr>
        <w:t xml:space="preserve"> </w:t>
      </w:r>
    </w:p>
    <w:p w14:paraId="106BF119" w14:textId="77777777" w:rsidR="00970BB3" w:rsidRPr="00FB7117" w:rsidRDefault="00970BB3" w:rsidP="00500061">
      <w:pPr>
        <w:spacing w:after="0"/>
        <w:jc w:val="both"/>
        <w:rPr>
          <w:rFonts w:ascii="Arial" w:hAnsi="Arial" w:cs="Arial"/>
          <w:color w:val="993366"/>
        </w:rPr>
      </w:pPr>
    </w:p>
    <w:p w14:paraId="180D051B" w14:textId="77777777" w:rsidR="00970BB3" w:rsidRPr="00FB7117" w:rsidRDefault="00970BB3" w:rsidP="00500061">
      <w:pPr>
        <w:spacing w:after="0"/>
        <w:jc w:val="both"/>
        <w:rPr>
          <w:rFonts w:ascii="Arial" w:hAnsi="Arial" w:cs="Arial"/>
          <w:b/>
          <w:color w:val="993366"/>
        </w:rPr>
      </w:pPr>
      <w:r w:rsidRPr="00FB7117">
        <w:rPr>
          <w:rFonts w:ascii="Arial" w:hAnsi="Arial" w:cs="Arial"/>
          <w:b/>
          <w:color w:val="993366"/>
        </w:rPr>
        <w:t>Implications</w:t>
      </w:r>
    </w:p>
    <w:p w14:paraId="4689990D" w14:textId="77777777" w:rsidR="00970BB3" w:rsidRDefault="00970BB3" w:rsidP="00500061">
      <w:pPr>
        <w:spacing w:after="0"/>
        <w:jc w:val="both"/>
        <w:rPr>
          <w:rFonts w:ascii="Arial" w:hAnsi="Arial" w:cs="Arial"/>
        </w:rPr>
      </w:pPr>
    </w:p>
    <w:p w14:paraId="27C16310" w14:textId="77777777" w:rsidR="00970BB3" w:rsidRDefault="00970BB3" w:rsidP="00500061">
      <w:pPr>
        <w:spacing w:after="0"/>
        <w:jc w:val="both"/>
        <w:rPr>
          <w:rFonts w:ascii="Arial" w:hAnsi="Arial" w:cs="Arial"/>
        </w:rPr>
      </w:pPr>
      <w:r w:rsidRPr="00970BB3">
        <w:rPr>
          <w:rFonts w:ascii="Arial" w:hAnsi="Arial" w:cs="Arial"/>
        </w:rPr>
        <w:t xml:space="preserve">Dementia is an umbrella term used to describe a range of progressive neurological disorders, that is, conditions affecting the brain. There are many different types of dementia, of which Alzheimer’s disease is the most common. Some people may have a combination of types of dementia.  Regardless of which type </w:t>
      </w:r>
      <w:r w:rsidRPr="00970BB3">
        <w:rPr>
          <w:rFonts w:ascii="Arial" w:hAnsi="Arial" w:cs="Arial"/>
        </w:rPr>
        <w:lastRenderedPageBreak/>
        <w:t>is diagnosed, each person will experience their dementia in their own unique way. Symptoms of dementia include memory problems, communication issues and cognitive ability deterioration.</w:t>
      </w:r>
    </w:p>
    <w:p w14:paraId="41022066" w14:textId="77777777" w:rsidR="00970BB3" w:rsidRDefault="00970BB3" w:rsidP="00500061">
      <w:pPr>
        <w:spacing w:after="0"/>
        <w:jc w:val="both"/>
        <w:rPr>
          <w:rFonts w:ascii="Arial" w:hAnsi="Arial" w:cs="Arial"/>
        </w:rPr>
      </w:pPr>
    </w:p>
    <w:p w14:paraId="09A1BCC1" w14:textId="77777777" w:rsidR="00970BB3" w:rsidRDefault="00970BB3" w:rsidP="00500061">
      <w:pPr>
        <w:spacing w:after="0"/>
        <w:jc w:val="both"/>
        <w:rPr>
          <w:rFonts w:ascii="Arial" w:hAnsi="Arial" w:cs="Arial"/>
        </w:rPr>
      </w:pPr>
      <w:r w:rsidRPr="00970BB3">
        <w:rPr>
          <w:rFonts w:ascii="Arial" w:hAnsi="Arial" w:cs="Arial"/>
        </w:rPr>
        <w:t>The total cost of care for people with dementia in the UK is £34.7billion.</w:t>
      </w:r>
      <w:r>
        <w:rPr>
          <w:rStyle w:val="FootnoteReference"/>
          <w:rFonts w:ascii="Arial" w:hAnsi="Arial" w:cs="Arial"/>
        </w:rPr>
        <w:footnoteReference w:id="67"/>
      </w:r>
      <w:r>
        <w:rPr>
          <w:rFonts w:ascii="Arial" w:hAnsi="Arial" w:cs="Arial"/>
        </w:rPr>
        <w:t xml:space="preserve"> </w:t>
      </w:r>
      <w:r w:rsidRPr="00970BB3">
        <w:rPr>
          <w:rFonts w:ascii="Arial" w:hAnsi="Arial" w:cs="Arial"/>
        </w:rPr>
        <w:t>These costs are made up of healthcare costs (costs to the NHS), social care costs (costs of homecare and residential care), and costs of unpaid care (provided by family members).</w:t>
      </w:r>
      <w:r w:rsidR="00D55A1F">
        <w:rPr>
          <w:rFonts w:ascii="Arial" w:hAnsi="Arial" w:cs="Arial"/>
        </w:rPr>
        <w:t xml:space="preserve"> </w:t>
      </w:r>
      <w:r w:rsidR="00D55A1F" w:rsidRPr="00D55A1F">
        <w:rPr>
          <w:rFonts w:ascii="Arial" w:hAnsi="Arial" w:cs="Arial"/>
        </w:rPr>
        <w:t>The largest proportion of this cost, 45%, is social care, which totals £15.7billion. Social care costs are set to nearly triple over the next two decades, to £45.4billion by 2040.</w:t>
      </w:r>
    </w:p>
    <w:p w14:paraId="1CD2E778" w14:textId="77777777" w:rsidR="00D55A1F" w:rsidRPr="00D55A1F" w:rsidRDefault="00D55A1F" w:rsidP="00500061">
      <w:pPr>
        <w:spacing w:after="0"/>
        <w:jc w:val="both"/>
        <w:rPr>
          <w:rFonts w:ascii="Arial" w:hAnsi="Arial" w:cs="Arial"/>
          <w:b/>
        </w:rPr>
      </w:pPr>
    </w:p>
    <w:p w14:paraId="6206B8A3" w14:textId="77777777" w:rsidR="00D55A1F" w:rsidRPr="00FB7117" w:rsidRDefault="00D55A1F" w:rsidP="00500061">
      <w:pPr>
        <w:spacing w:after="0"/>
        <w:jc w:val="both"/>
        <w:rPr>
          <w:rFonts w:ascii="Arial" w:hAnsi="Arial" w:cs="Arial"/>
          <w:b/>
          <w:color w:val="993366"/>
        </w:rPr>
      </w:pPr>
      <w:r w:rsidRPr="00FB7117">
        <w:rPr>
          <w:rFonts w:ascii="Arial" w:hAnsi="Arial" w:cs="Arial"/>
          <w:b/>
          <w:color w:val="993366"/>
        </w:rPr>
        <w:t>Recommendations</w:t>
      </w:r>
    </w:p>
    <w:p w14:paraId="36E64172" w14:textId="77777777" w:rsidR="00D55A1F" w:rsidRDefault="00D55A1F" w:rsidP="00500061">
      <w:pPr>
        <w:spacing w:after="0"/>
        <w:jc w:val="both"/>
        <w:rPr>
          <w:rFonts w:ascii="Arial" w:hAnsi="Arial" w:cs="Arial"/>
        </w:rPr>
      </w:pPr>
    </w:p>
    <w:p w14:paraId="3A699266" w14:textId="77777777" w:rsidR="00D55A1F" w:rsidRDefault="00D55A1F" w:rsidP="00500061">
      <w:pPr>
        <w:spacing w:after="0"/>
        <w:jc w:val="both"/>
        <w:rPr>
          <w:rFonts w:ascii="Arial" w:hAnsi="Arial" w:cs="Arial"/>
        </w:rPr>
      </w:pPr>
      <w:r w:rsidRPr="00D55A1F">
        <w:rPr>
          <w:rFonts w:ascii="Arial" w:hAnsi="Arial" w:cs="Arial"/>
        </w:rPr>
        <w:t xml:space="preserve">Women are more likely than men to develop dementia in their lifetimes. One of the main reasons for the greater prevalence of dementia among women is the longer life expectancy of women. </w:t>
      </w:r>
      <w:r>
        <w:rPr>
          <w:rFonts w:ascii="Arial" w:hAnsi="Arial" w:cs="Arial"/>
        </w:rPr>
        <w:t>(65% versus 45%)</w:t>
      </w:r>
    </w:p>
    <w:p w14:paraId="7F2220AD" w14:textId="77777777" w:rsidR="00D55A1F" w:rsidRPr="00D55A1F" w:rsidRDefault="00D55A1F" w:rsidP="00500061">
      <w:pPr>
        <w:spacing w:after="0"/>
        <w:jc w:val="both"/>
        <w:rPr>
          <w:rFonts w:ascii="Arial" w:hAnsi="Arial" w:cs="Arial"/>
        </w:rPr>
      </w:pPr>
      <w:r w:rsidRPr="00D55A1F">
        <w:rPr>
          <w:rFonts w:ascii="Arial" w:hAnsi="Arial" w:cs="Arial"/>
        </w:rPr>
        <w:t>There's no certain way to prevent all types of dementia, as researchers are still investigating how the condition develops.</w:t>
      </w:r>
      <w:r>
        <w:rPr>
          <w:rFonts w:ascii="Arial" w:hAnsi="Arial" w:cs="Arial"/>
        </w:rPr>
        <w:t xml:space="preserve"> </w:t>
      </w:r>
      <w:r w:rsidRPr="00D55A1F">
        <w:rPr>
          <w:rFonts w:ascii="Arial" w:hAnsi="Arial" w:cs="Arial"/>
        </w:rPr>
        <w:t>However, there's good evidence that a healthy lifestyle can help reduce your risk of developing dementia when you're older.</w:t>
      </w:r>
      <w:r>
        <w:rPr>
          <w:rFonts w:ascii="Arial" w:hAnsi="Arial" w:cs="Arial"/>
        </w:rPr>
        <w:t xml:space="preserve"> </w:t>
      </w:r>
      <w:r w:rsidRPr="00D55A1F">
        <w:rPr>
          <w:rFonts w:ascii="Arial" w:hAnsi="Arial" w:cs="Arial"/>
        </w:rPr>
        <w:t>A healthy lifestyle can also help prevent cardiovascular diseases, such as stroke and heart attacks, which are themselves risk factors for Alzheimer's disease and vascular dementia (the 2 most common types of dementia).</w:t>
      </w:r>
      <w:r>
        <w:rPr>
          <w:rFonts w:ascii="Arial" w:hAnsi="Arial" w:cs="Arial"/>
        </w:rPr>
        <w:t xml:space="preserve"> </w:t>
      </w:r>
      <w:r w:rsidRPr="00D55A1F">
        <w:rPr>
          <w:rFonts w:ascii="Arial" w:hAnsi="Arial" w:cs="Arial"/>
        </w:rPr>
        <w:t>Ageing is the biggest risk factor to Dementia so ensuring people are ageing well (active ageing) is important in preventing Dementia. Having a healthy younger life can reduce the risk of dementia so choosing healthier lifestyles such as not smoking, being physically active and eating well are key.</w:t>
      </w:r>
      <w:r>
        <w:rPr>
          <w:rStyle w:val="FootnoteReference"/>
          <w:rFonts w:ascii="Arial" w:hAnsi="Arial" w:cs="Arial"/>
        </w:rPr>
        <w:footnoteReference w:id="68"/>
      </w:r>
    </w:p>
    <w:p w14:paraId="5B4C93F1" w14:textId="77777777" w:rsidR="00D55A1F" w:rsidRDefault="00D55A1F" w:rsidP="00500061">
      <w:pPr>
        <w:spacing w:after="0"/>
        <w:jc w:val="both"/>
        <w:rPr>
          <w:rFonts w:ascii="Arial" w:hAnsi="Arial" w:cs="Arial"/>
        </w:rPr>
      </w:pPr>
      <w:r w:rsidRPr="00D55A1F">
        <w:rPr>
          <w:rFonts w:ascii="Arial" w:hAnsi="Arial" w:cs="Arial"/>
        </w:rPr>
        <w:t>Dementia in England is under diagnosed and this is important in reducing emergency hospital admissions, so diagnosing Dementia at the earliest opportunity is key to improving dementia care and outcomes.</w:t>
      </w:r>
      <w:r>
        <w:rPr>
          <w:rFonts w:ascii="Arial" w:hAnsi="Arial" w:cs="Arial"/>
        </w:rPr>
        <w:t xml:space="preserve"> </w:t>
      </w:r>
    </w:p>
    <w:p w14:paraId="23D47193" w14:textId="77777777" w:rsidR="00970BB3" w:rsidRPr="00A424F0" w:rsidRDefault="00970BB3" w:rsidP="00A424F0">
      <w:pPr>
        <w:spacing w:after="0"/>
        <w:rPr>
          <w:rFonts w:ascii="Arial" w:hAnsi="Arial" w:cs="Arial"/>
        </w:rPr>
      </w:pPr>
    </w:p>
    <w:p w14:paraId="2815D2E5" w14:textId="77777777" w:rsidR="00A424F0" w:rsidRDefault="00EF29AB" w:rsidP="00A424F0">
      <w:pPr>
        <w:spacing w:after="0"/>
        <w:rPr>
          <w:rFonts w:ascii="Arial" w:hAnsi="Arial" w:cs="Arial"/>
        </w:rPr>
      </w:pPr>
      <w:r>
        <w:rPr>
          <w:rFonts w:ascii="Arial" w:hAnsi="Arial" w:cs="Arial"/>
        </w:rPr>
        <w:t>Further reading:</w:t>
      </w:r>
    </w:p>
    <w:p w14:paraId="68486166" w14:textId="77777777" w:rsidR="00EF29AB" w:rsidRDefault="00EF29AB" w:rsidP="00A424F0">
      <w:pPr>
        <w:spacing w:after="0"/>
        <w:rPr>
          <w:rFonts w:ascii="Arial" w:hAnsi="Arial" w:cs="Arial"/>
        </w:rPr>
      </w:pPr>
    </w:p>
    <w:p w14:paraId="3BCD6776" w14:textId="0E132D1C" w:rsidR="00EF29AB" w:rsidRDefault="00EF29AB" w:rsidP="00A424F0">
      <w:pPr>
        <w:spacing w:after="0"/>
        <w:rPr>
          <w:rFonts w:ascii="Arial" w:hAnsi="Arial" w:cs="Arial"/>
        </w:rPr>
      </w:pPr>
      <w:r>
        <w:rPr>
          <w:rFonts w:ascii="Arial" w:hAnsi="Arial" w:cs="Arial"/>
        </w:rPr>
        <w:t>Dementia profile</w:t>
      </w:r>
      <w:r w:rsidR="00DD01AD">
        <w:rPr>
          <w:rFonts w:ascii="Arial" w:hAnsi="Arial" w:cs="Arial"/>
        </w:rPr>
        <w:t xml:space="preserve"> for Tameside</w:t>
      </w:r>
      <w:r>
        <w:rPr>
          <w:rFonts w:ascii="Arial" w:hAnsi="Arial" w:cs="Arial"/>
        </w:rPr>
        <w:t xml:space="preserve">: </w:t>
      </w:r>
      <w:hyperlink r:id="rId95" w:anchor="page/0/gid/1938133052/pat/221/ati/66/are/nE38000263/iid/92949/age/27/sex/4/cat/-1/ctp/-1/yrr/1/cid/4/tbm/1" w:history="1">
        <w:r w:rsidR="00DD01AD">
          <w:rPr>
            <w:rStyle w:val="Hyperlink"/>
          </w:rPr>
          <w:t>Dementia Profile - OHID (phe.org.uk)</w:t>
        </w:r>
      </w:hyperlink>
      <w:r>
        <w:rPr>
          <w:rFonts w:ascii="Arial" w:hAnsi="Arial" w:cs="Arial"/>
        </w:rPr>
        <w:t xml:space="preserve"> </w:t>
      </w:r>
    </w:p>
    <w:p w14:paraId="7083AFA1" w14:textId="5D5DD8D7" w:rsidR="00EB0F1E" w:rsidRDefault="00EB0F1E" w:rsidP="00A424F0">
      <w:pPr>
        <w:spacing w:after="0"/>
        <w:rPr>
          <w:rFonts w:ascii="Arial" w:hAnsi="Arial" w:cs="Arial"/>
        </w:rPr>
      </w:pPr>
      <w:r>
        <w:rPr>
          <w:rFonts w:ascii="Arial" w:hAnsi="Arial" w:cs="Arial"/>
        </w:rPr>
        <w:t xml:space="preserve">Dementia NICE reports and </w:t>
      </w:r>
      <w:r w:rsidR="004E535B">
        <w:rPr>
          <w:rFonts w:ascii="Arial" w:hAnsi="Arial" w:cs="Arial"/>
        </w:rPr>
        <w:t>guidance:</w:t>
      </w:r>
      <w:r>
        <w:rPr>
          <w:rFonts w:ascii="Arial" w:hAnsi="Arial" w:cs="Arial"/>
        </w:rPr>
        <w:t xml:space="preserve"> </w:t>
      </w:r>
      <w:hyperlink r:id="rId96" w:history="1">
        <w:r w:rsidRPr="00D0616E">
          <w:rPr>
            <w:rStyle w:val="Hyperlink"/>
            <w:rFonts w:ascii="Arial" w:hAnsi="Arial" w:cs="Arial"/>
          </w:rPr>
          <w:t>https://www.nice.org.uk/guidance/conditions-and-diseases/neurological-conditions/dementia</w:t>
        </w:r>
      </w:hyperlink>
      <w:r>
        <w:rPr>
          <w:rFonts w:ascii="Arial" w:hAnsi="Arial" w:cs="Arial"/>
        </w:rPr>
        <w:t xml:space="preserve"> </w:t>
      </w:r>
    </w:p>
    <w:p w14:paraId="06F5A78E" w14:textId="77777777" w:rsidR="002837D4" w:rsidRDefault="002837D4" w:rsidP="00A424F0">
      <w:pPr>
        <w:spacing w:after="0"/>
        <w:rPr>
          <w:rFonts w:ascii="Arial" w:hAnsi="Arial" w:cs="Arial"/>
          <w:b/>
          <w:color w:val="993366"/>
          <w:sz w:val="24"/>
          <w:szCs w:val="24"/>
        </w:rPr>
      </w:pPr>
    </w:p>
    <w:p w14:paraId="1929B400" w14:textId="77777777" w:rsidR="00EB0F1E" w:rsidRPr="00FB7117" w:rsidRDefault="00782F40" w:rsidP="00A424F0">
      <w:pPr>
        <w:spacing w:after="0"/>
        <w:rPr>
          <w:rFonts w:ascii="Arial" w:hAnsi="Arial" w:cs="Arial"/>
          <w:b/>
          <w:color w:val="993366"/>
          <w:sz w:val="24"/>
          <w:szCs w:val="24"/>
        </w:rPr>
      </w:pPr>
      <w:r w:rsidRPr="00FB7117">
        <w:rPr>
          <w:rFonts w:ascii="Arial" w:hAnsi="Arial" w:cs="Arial"/>
          <w:b/>
          <w:color w:val="993366"/>
          <w:sz w:val="24"/>
          <w:szCs w:val="24"/>
        </w:rPr>
        <w:t>Falls</w:t>
      </w:r>
    </w:p>
    <w:p w14:paraId="6FEB2D6D" w14:textId="77777777" w:rsidR="00782F40" w:rsidRPr="00FB7117" w:rsidRDefault="00782F40" w:rsidP="00A424F0">
      <w:pPr>
        <w:spacing w:after="0"/>
        <w:rPr>
          <w:rFonts w:ascii="Arial" w:hAnsi="Arial" w:cs="Arial"/>
          <w:b/>
          <w:color w:val="993366"/>
          <w:sz w:val="24"/>
          <w:szCs w:val="24"/>
        </w:rPr>
      </w:pPr>
    </w:p>
    <w:p w14:paraId="2C3AAF1A" w14:textId="77777777" w:rsidR="00782F40" w:rsidRPr="00FB7117" w:rsidRDefault="00782F40" w:rsidP="00A424F0">
      <w:pPr>
        <w:spacing w:after="0"/>
        <w:rPr>
          <w:rFonts w:ascii="Arial" w:hAnsi="Arial" w:cs="Arial"/>
          <w:b/>
          <w:color w:val="993366"/>
        </w:rPr>
      </w:pPr>
      <w:r w:rsidRPr="00FB7117">
        <w:rPr>
          <w:rFonts w:ascii="Arial" w:hAnsi="Arial" w:cs="Arial"/>
          <w:b/>
          <w:color w:val="993366"/>
        </w:rPr>
        <w:t>The Challenge</w:t>
      </w:r>
    </w:p>
    <w:p w14:paraId="625C3FB3" w14:textId="77777777" w:rsidR="00782F40" w:rsidRDefault="00782F40" w:rsidP="00A424F0">
      <w:pPr>
        <w:spacing w:after="0"/>
        <w:rPr>
          <w:rFonts w:ascii="Arial" w:hAnsi="Arial" w:cs="Arial"/>
          <w:b/>
        </w:rPr>
      </w:pPr>
    </w:p>
    <w:p w14:paraId="3651784F" w14:textId="745487B2" w:rsidR="00F73FEE" w:rsidRDefault="001D7F41" w:rsidP="00AD5D26">
      <w:pPr>
        <w:spacing w:after="0"/>
        <w:jc w:val="both"/>
        <w:rPr>
          <w:rFonts w:ascii="Arial" w:hAnsi="Arial" w:cs="Arial"/>
        </w:rPr>
      </w:pPr>
      <w:r w:rsidRPr="00F73FEE">
        <w:rPr>
          <w:rFonts w:ascii="Arial" w:hAnsi="Arial" w:cs="Arial"/>
        </w:rPr>
        <w:t xml:space="preserve">Falls in Tameside residents over 65 years pose a real risk to health. </w:t>
      </w:r>
      <w:r w:rsidR="00F73FEE">
        <w:rPr>
          <w:rFonts w:ascii="Arial" w:hAnsi="Arial" w:cs="Arial"/>
        </w:rPr>
        <w:t xml:space="preserve">In </w:t>
      </w:r>
      <w:r w:rsidR="00A30B25">
        <w:rPr>
          <w:rFonts w:ascii="Arial" w:hAnsi="Arial" w:cs="Arial"/>
        </w:rPr>
        <w:t>2021/22</w:t>
      </w:r>
      <w:r w:rsidR="003F52D7">
        <w:rPr>
          <w:rFonts w:ascii="Arial" w:hAnsi="Arial" w:cs="Arial"/>
        </w:rPr>
        <w:t xml:space="preserve"> </w:t>
      </w:r>
      <w:r w:rsidRPr="00F73FEE">
        <w:rPr>
          <w:rFonts w:ascii="Arial" w:hAnsi="Arial" w:cs="Arial"/>
        </w:rPr>
        <w:t xml:space="preserve">Tameside </w:t>
      </w:r>
      <w:r w:rsidR="00B7081B">
        <w:rPr>
          <w:rFonts w:ascii="Arial" w:hAnsi="Arial" w:cs="Arial"/>
        </w:rPr>
        <w:t xml:space="preserve">had a somewhat </w:t>
      </w:r>
      <w:r w:rsidR="00A30B25">
        <w:rPr>
          <w:rFonts w:ascii="Arial" w:hAnsi="Arial" w:cs="Arial"/>
        </w:rPr>
        <w:t>lower</w:t>
      </w:r>
      <w:r w:rsidRPr="00F73FEE">
        <w:rPr>
          <w:rFonts w:ascii="Arial" w:hAnsi="Arial" w:cs="Arial"/>
        </w:rPr>
        <w:t xml:space="preserve"> emergency admission rate for falls in people aged 65 years and over </w:t>
      </w:r>
      <w:r w:rsidR="00B7081B">
        <w:rPr>
          <w:rFonts w:ascii="Arial" w:hAnsi="Arial" w:cs="Arial"/>
        </w:rPr>
        <w:t>than</w:t>
      </w:r>
      <w:r w:rsidRPr="00F73FEE">
        <w:rPr>
          <w:rFonts w:ascii="Arial" w:hAnsi="Arial" w:cs="Arial"/>
        </w:rPr>
        <w:t xml:space="preserve"> the England average</w:t>
      </w:r>
      <w:r w:rsidR="00A30B25">
        <w:rPr>
          <w:rFonts w:ascii="Arial" w:hAnsi="Arial" w:cs="Arial"/>
        </w:rPr>
        <w:t>, being the 9</w:t>
      </w:r>
      <w:r w:rsidR="003E4536">
        <w:rPr>
          <w:rFonts w:ascii="Arial" w:hAnsi="Arial" w:cs="Arial"/>
        </w:rPr>
        <w:t>th</w:t>
      </w:r>
      <w:r w:rsidR="00B7081B" w:rsidRPr="00B7081B">
        <w:rPr>
          <w:rFonts w:ascii="Arial" w:hAnsi="Arial" w:cs="Arial"/>
          <w:vertAlign w:val="superscript"/>
        </w:rPr>
        <w:t>th</w:t>
      </w:r>
      <w:r w:rsidR="00B7081B">
        <w:rPr>
          <w:rFonts w:ascii="Arial" w:hAnsi="Arial" w:cs="Arial"/>
        </w:rPr>
        <w:t xml:space="preserve"> highest in Greater Manchester</w:t>
      </w:r>
      <w:r w:rsidRPr="00F73FEE">
        <w:rPr>
          <w:rFonts w:ascii="Arial" w:hAnsi="Arial" w:cs="Arial"/>
        </w:rPr>
        <w:t>. (</w:t>
      </w:r>
      <w:r w:rsidR="00A30B25">
        <w:rPr>
          <w:rFonts w:ascii="Arial" w:hAnsi="Arial" w:cs="Arial"/>
        </w:rPr>
        <w:t>19</w:t>
      </w:r>
      <w:r w:rsidR="00B7081B">
        <w:rPr>
          <w:rFonts w:ascii="Arial" w:hAnsi="Arial" w:cs="Arial"/>
        </w:rPr>
        <w:t>89</w:t>
      </w:r>
      <w:r w:rsidRPr="00F73FEE">
        <w:rPr>
          <w:rFonts w:ascii="Arial" w:hAnsi="Arial" w:cs="Arial"/>
        </w:rPr>
        <w:t xml:space="preserve">/100,000 or </w:t>
      </w:r>
      <w:r w:rsidR="00A30B25">
        <w:rPr>
          <w:rFonts w:ascii="Arial" w:hAnsi="Arial" w:cs="Arial"/>
        </w:rPr>
        <w:t>756</w:t>
      </w:r>
      <w:r w:rsidRPr="00F73FEE">
        <w:rPr>
          <w:rFonts w:ascii="Arial" w:hAnsi="Arial" w:cs="Arial"/>
        </w:rPr>
        <w:t xml:space="preserve"> admissions compared to </w:t>
      </w:r>
      <w:r w:rsidR="00A30B25">
        <w:rPr>
          <w:rFonts w:ascii="Arial" w:hAnsi="Arial" w:cs="Arial"/>
        </w:rPr>
        <w:t>2100</w:t>
      </w:r>
      <w:r w:rsidRPr="00F73FEE">
        <w:rPr>
          <w:rFonts w:ascii="Arial" w:hAnsi="Arial" w:cs="Arial"/>
        </w:rPr>
        <w:t>/100,000 (Eng.)</w:t>
      </w:r>
      <w:r w:rsidR="00F73FEE" w:rsidRPr="00F73FEE">
        <w:rPr>
          <w:rFonts w:ascii="Arial" w:hAnsi="Arial" w:cs="Arial"/>
        </w:rPr>
        <w:t xml:space="preserve"> However</w:t>
      </w:r>
      <w:r w:rsidR="00F73FEE" w:rsidRPr="00F73FEE">
        <w:t xml:space="preserve"> </w:t>
      </w:r>
      <w:r w:rsidR="00F73FEE" w:rsidRPr="00F73FEE">
        <w:rPr>
          <w:rFonts w:ascii="Arial" w:hAnsi="Arial" w:cs="Arial"/>
        </w:rPr>
        <w:t>over the same time frame</w:t>
      </w:r>
      <w:r w:rsidR="00F73FEE">
        <w:rPr>
          <w:rFonts w:ascii="Arial" w:hAnsi="Arial" w:cs="Arial"/>
        </w:rPr>
        <w:t xml:space="preserve">, hip fractures in Tameside were the </w:t>
      </w:r>
      <w:r w:rsidR="00A30B25">
        <w:rPr>
          <w:rFonts w:ascii="Arial" w:hAnsi="Arial" w:cs="Arial"/>
        </w:rPr>
        <w:t>6</w:t>
      </w:r>
      <w:r w:rsidR="00A30B25" w:rsidRPr="00A30B25">
        <w:rPr>
          <w:rFonts w:ascii="Arial" w:hAnsi="Arial" w:cs="Arial"/>
          <w:vertAlign w:val="superscript"/>
        </w:rPr>
        <w:t>th</w:t>
      </w:r>
      <w:r w:rsidR="00A30B25">
        <w:rPr>
          <w:rFonts w:ascii="Arial" w:hAnsi="Arial" w:cs="Arial"/>
        </w:rPr>
        <w:t xml:space="preserve"> </w:t>
      </w:r>
      <w:r w:rsidR="00F73FEE">
        <w:rPr>
          <w:rFonts w:ascii="Arial" w:hAnsi="Arial" w:cs="Arial"/>
        </w:rPr>
        <w:t>highest in Greater Manchester and are higher than the England average. (</w:t>
      </w:r>
      <w:r w:rsidR="00A30B25">
        <w:rPr>
          <w:rFonts w:ascii="Arial" w:hAnsi="Arial" w:cs="Arial"/>
        </w:rPr>
        <w:t>582</w:t>
      </w:r>
      <w:r w:rsidR="00F73FEE">
        <w:rPr>
          <w:rFonts w:ascii="Arial" w:hAnsi="Arial" w:cs="Arial"/>
        </w:rPr>
        <w:t xml:space="preserve">/100,000 or </w:t>
      </w:r>
      <w:r w:rsidR="00A30B25">
        <w:rPr>
          <w:rFonts w:ascii="Arial" w:hAnsi="Arial" w:cs="Arial"/>
        </w:rPr>
        <w:t>225</w:t>
      </w:r>
      <w:r w:rsidR="00F73FEE">
        <w:rPr>
          <w:rFonts w:ascii="Arial" w:hAnsi="Arial" w:cs="Arial"/>
        </w:rPr>
        <w:t xml:space="preserve"> emergency admissions for hip fractures versus </w:t>
      </w:r>
      <w:r w:rsidR="00A30B25">
        <w:rPr>
          <w:rFonts w:ascii="Arial" w:hAnsi="Arial" w:cs="Arial"/>
        </w:rPr>
        <w:t>551</w:t>
      </w:r>
      <w:r w:rsidR="00F73FEE">
        <w:rPr>
          <w:rFonts w:ascii="Arial" w:hAnsi="Arial" w:cs="Arial"/>
        </w:rPr>
        <w:t>/100,000 (England)).</w:t>
      </w:r>
      <w:r w:rsidR="003F52D7">
        <w:rPr>
          <w:rFonts w:ascii="Arial" w:hAnsi="Arial" w:cs="Arial"/>
        </w:rPr>
        <w:t xml:space="preserve"> Therefore the conversion rate of a fall to hip fracture is very high for people in Tameside.</w:t>
      </w:r>
    </w:p>
    <w:p w14:paraId="6E812CBD" w14:textId="77777777" w:rsidR="00FB7117" w:rsidRPr="00FB7117" w:rsidRDefault="00FB7117" w:rsidP="00AD5D26">
      <w:pPr>
        <w:spacing w:after="0"/>
        <w:jc w:val="both"/>
        <w:rPr>
          <w:rFonts w:ascii="Arial" w:hAnsi="Arial" w:cs="Arial"/>
          <w:b/>
          <w:color w:val="993366"/>
        </w:rPr>
      </w:pPr>
      <w:r w:rsidRPr="00FB7117">
        <w:rPr>
          <w:rFonts w:ascii="Arial" w:hAnsi="Arial" w:cs="Arial"/>
          <w:b/>
          <w:color w:val="993366"/>
        </w:rPr>
        <w:lastRenderedPageBreak/>
        <w:t>Implications</w:t>
      </w:r>
    </w:p>
    <w:p w14:paraId="6C9E37C8" w14:textId="77777777" w:rsidR="00FB7117" w:rsidRPr="00FB7117" w:rsidRDefault="00FB7117" w:rsidP="00AD5D26">
      <w:pPr>
        <w:spacing w:after="0"/>
        <w:jc w:val="both"/>
        <w:rPr>
          <w:rFonts w:ascii="Arial" w:hAnsi="Arial" w:cs="Arial"/>
        </w:rPr>
      </w:pPr>
    </w:p>
    <w:p w14:paraId="0CCEEDDE" w14:textId="77777777" w:rsidR="00FB7117" w:rsidRDefault="00FB7117" w:rsidP="00AD5D26">
      <w:pPr>
        <w:spacing w:after="0"/>
        <w:jc w:val="both"/>
        <w:rPr>
          <w:rFonts w:ascii="Arial" w:hAnsi="Arial" w:cs="Arial"/>
        </w:rPr>
      </w:pPr>
      <w:r w:rsidRPr="00FB7117">
        <w:rPr>
          <w:rFonts w:ascii="Arial" w:hAnsi="Arial" w:cs="Arial"/>
        </w:rPr>
        <w:t>Falls and fall-related injuries are a major challenge to health and care systems and to the older people who suffer them. Around one in three people over 65 and one in two people over 80 fall at least once each year. Falls account for around 40 per cent of all ambulance call-outs to the homes of people over 65 and are a leading cause of older people’s use of hospital beds.</w:t>
      </w:r>
      <w:r w:rsidR="003F52D7">
        <w:rPr>
          <w:rStyle w:val="FootnoteReference"/>
          <w:rFonts w:ascii="Arial" w:hAnsi="Arial" w:cs="Arial"/>
        </w:rPr>
        <w:footnoteReference w:id="69"/>
      </w:r>
      <w:r w:rsidRPr="00FB7117">
        <w:rPr>
          <w:rFonts w:ascii="Arial" w:hAnsi="Arial" w:cs="Arial"/>
        </w:rPr>
        <w:t xml:space="preserve"> Each year there are around twice as many fractures resulting from falls as there are strokes in the over 65s.  Fractures are an important cause of disability in the elderly. Due to decreased bone mass among this age group, fractures are more common and tend to have a profound effect on ability to perform activities of daily living. In addition to broken bones, falls may lead to prolonged lies on the floor, with resulting complications, and they are a common precipitant for people moving into long-term care, or needing more help at home. Hip fractures are associated with significant morbidity, mortality, loss of independence, and financial burden. The reported 1-year mortality after sustaining a hip fracture has bee</w:t>
      </w:r>
      <w:r>
        <w:rPr>
          <w:rFonts w:ascii="Arial" w:hAnsi="Arial" w:cs="Arial"/>
        </w:rPr>
        <w:t>n estimated to be between 14% and</w:t>
      </w:r>
      <w:r w:rsidRPr="00FB7117">
        <w:rPr>
          <w:rFonts w:ascii="Arial" w:hAnsi="Arial" w:cs="Arial"/>
        </w:rPr>
        <w:t xml:space="preserve"> 58%.</w:t>
      </w:r>
      <w:r w:rsidR="002077F3" w:rsidRPr="002077F3">
        <w:rPr>
          <w:rFonts w:ascii="Arial" w:hAnsi="Arial" w:cs="Arial"/>
          <w:vertAlign w:val="superscript"/>
        </w:rPr>
        <w:t>68</w:t>
      </w:r>
    </w:p>
    <w:p w14:paraId="37DF322D" w14:textId="77777777" w:rsidR="00E84C4D" w:rsidRDefault="00E84C4D" w:rsidP="001D7F41">
      <w:pPr>
        <w:spacing w:after="0"/>
        <w:rPr>
          <w:rFonts w:ascii="Arial" w:hAnsi="Arial" w:cs="Arial"/>
        </w:rPr>
      </w:pPr>
    </w:p>
    <w:p w14:paraId="087D020D" w14:textId="2D6D78CD" w:rsidR="001D7F41" w:rsidRPr="005F47C6" w:rsidRDefault="00EF4E46" w:rsidP="001D7F41">
      <w:pPr>
        <w:spacing w:after="0"/>
        <w:rPr>
          <w:rFonts w:ascii="Arial" w:hAnsi="Arial" w:cs="Arial"/>
        </w:rPr>
      </w:pPr>
      <w:r>
        <w:rPr>
          <w:rFonts w:ascii="Arial" w:hAnsi="Arial" w:cs="Arial"/>
        </w:rPr>
        <w:t>Figure 35</w:t>
      </w:r>
      <w:r w:rsidR="00F73FEE">
        <w:rPr>
          <w:rFonts w:ascii="Arial" w:hAnsi="Arial" w:cs="Arial"/>
        </w:rPr>
        <w:t xml:space="preserve">: Overview of falls and fractures in older people across Greater Manchester </w:t>
      </w:r>
      <w:r w:rsidR="00F73FEE" w:rsidRPr="00F73FEE">
        <w:rPr>
          <w:rFonts w:ascii="Arial" w:hAnsi="Arial" w:cs="Arial"/>
          <w:i/>
          <w:sz w:val="20"/>
          <w:szCs w:val="20"/>
        </w:rPr>
        <w:t>Source: PHE fingertips</w:t>
      </w:r>
    </w:p>
    <w:p w14:paraId="3EC44FDD" w14:textId="6C15ACCC" w:rsidR="00F73FEE" w:rsidRDefault="00F73FEE" w:rsidP="001D7F41">
      <w:pPr>
        <w:spacing w:after="0"/>
        <w:rPr>
          <w:rFonts w:ascii="Arial" w:hAnsi="Arial" w:cs="Arial"/>
          <w:i/>
          <w:sz w:val="20"/>
          <w:szCs w:val="20"/>
        </w:rPr>
      </w:pPr>
    </w:p>
    <w:p w14:paraId="0C38B265" w14:textId="147BA894" w:rsidR="00384576" w:rsidRPr="00FB7117" w:rsidRDefault="00E506F6" w:rsidP="00F73FEE">
      <w:pPr>
        <w:spacing w:after="0"/>
        <w:jc w:val="both"/>
        <w:rPr>
          <w:rFonts w:ascii="Arial" w:hAnsi="Arial" w:cs="Arial"/>
          <w:b/>
          <w:color w:val="993366"/>
        </w:rPr>
      </w:pPr>
      <w:r>
        <w:rPr>
          <w:rFonts w:ascii="Arial" w:hAnsi="Arial" w:cs="Arial"/>
          <w:b/>
          <w:noProof/>
          <w:lang w:eastAsia="en-GB"/>
        </w:rPr>
        <w:drawing>
          <wp:anchor distT="0" distB="0" distL="114300" distR="114300" simplePos="0" relativeHeight="251837440" behindDoc="1" locked="0" layoutInCell="1" allowOverlap="1" wp14:anchorId="43F2D586" wp14:editId="680A1542">
            <wp:simplePos x="0" y="0"/>
            <wp:positionH relativeFrom="margin">
              <wp:align>left</wp:align>
            </wp:positionH>
            <wp:positionV relativeFrom="paragraph">
              <wp:posOffset>5080</wp:posOffset>
            </wp:positionV>
            <wp:extent cx="5505450" cy="3686175"/>
            <wp:effectExtent l="0" t="0" r="0" b="9525"/>
            <wp:wrapTight wrapText="bothSides">
              <wp:wrapPolygon edited="0">
                <wp:start x="0" y="0"/>
                <wp:lineTo x="0" y="21544"/>
                <wp:lineTo x="21525" y="21544"/>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lls and Fractures.jpg"/>
                    <pic:cNvPicPr/>
                  </pic:nvPicPr>
                  <pic:blipFill>
                    <a:blip r:embed="rId97">
                      <a:extLst>
                        <a:ext uri="{28A0092B-C50C-407E-A947-70E740481C1C}">
                          <a14:useLocalDpi xmlns:a14="http://schemas.microsoft.com/office/drawing/2010/main" val="0"/>
                        </a:ext>
                      </a:extLst>
                    </a:blip>
                    <a:stretch>
                      <a:fillRect/>
                    </a:stretch>
                  </pic:blipFill>
                  <pic:spPr>
                    <a:xfrm>
                      <a:off x="0" y="0"/>
                      <a:ext cx="5505450" cy="3686175"/>
                    </a:xfrm>
                    <a:prstGeom prst="rect">
                      <a:avLst/>
                    </a:prstGeom>
                  </pic:spPr>
                </pic:pic>
              </a:graphicData>
            </a:graphic>
            <wp14:sizeRelH relativeFrom="page">
              <wp14:pctWidth>0</wp14:pctWidth>
            </wp14:sizeRelH>
            <wp14:sizeRelV relativeFrom="page">
              <wp14:pctHeight>0</wp14:pctHeight>
            </wp14:sizeRelV>
          </wp:anchor>
        </w:drawing>
      </w:r>
      <w:r w:rsidR="00384576" w:rsidRPr="00FB7117">
        <w:rPr>
          <w:rFonts w:ascii="Arial" w:hAnsi="Arial" w:cs="Arial"/>
          <w:b/>
          <w:color w:val="993366"/>
        </w:rPr>
        <w:t>Recommendations</w:t>
      </w:r>
    </w:p>
    <w:p w14:paraId="76208FC0" w14:textId="64AB2372" w:rsidR="00384576" w:rsidRDefault="00384576" w:rsidP="00F73FEE">
      <w:pPr>
        <w:spacing w:after="0"/>
        <w:jc w:val="both"/>
        <w:rPr>
          <w:rFonts w:ascii="Arial" w:hAnsi="Arial" w:cs="Arial"/>
        </w:rPr>
      </w:pPr>
    </w:p>
    <w:p w14:paraId="5A37A864" w14:textId="77777777" w:rsidR="00384576" w:rsidRPr="00384576" w:rsidRDefault="00384576" w:rsidP="00384576">
      <w:pPr>
        <w:spacing w:after="0"/>
        <w:jc w:val="both"/>
        <w:rPr>
          <w:rFonts w:ascii="Arial" w:hAnsi="Arial" w:cs="Arial"/>
        </w:rPr>
      </w:pPr>
      <w:r w:rsidRPr="00384576">
        <w:rPr>
          <w:rFonts w:ascii="Arial" w:hAnsi="Arial" w:cs="Arial"/>
        </w:rPr>
        <w:t xml:space="preserve">Hip fractures contribute to significant loss in productive years among </w:t>
      </w:r>
      <w:r>
        <w:rPr>
          <w:rFonts w:ascii="Arial" w:hAnsi="Arial" w:cs="Arial"/>
        </w:rPr>
        <w:t>older people</w:t>
      </w:r>
      <w:r w:rsidRPr="00384576">
        <w:rPr>
          <w:rFonts w:ascii="Arial" w:hAnsi="Arial" w:cs="Arial"/>
        </w:rPr>
        <w:t>. Changing modifiable risk factors such as smoking and physical inactivity may help in reducing DALYs lost after hip fracture</w:t>
      </w:r>
      <w:r>
        <w:rPr>
          <w:rFonts w:ascii="Arial" w:hAnsi="Arial" w:cs="Arial"/>
        </w:rPr>
        <w:t xml:space="preserve"> in particular</w:t>
      </w:r>
      <w:r w:rsidRPr="00384576">
        <w:rPr>
          <w:rFonts w:ascii="Arial" w:hAnsi="Arial" w:cs="Arial"/>
        </w:rPr>
        <w:t>. Program</w:t>
      </w:r>
      <w:r>
        <w:rPr>
          <w:rFonts w:ascii="Arial" w:hAnsi="Arial" w:cs="Arial"/>
        </w:rPr>
        <w:t>me</w:t>
      </w:r>
      <w:r w:rsidRPr="00384576">
        <w:rPr>
          <w:rFonts w:ascii="Arial" w:hAnsi="Arial" w:cs="Arial"/>
        </w:rPr>
        <w:t>s and measures which prevent the incidence of</w:t>
      </w:r>
      <w:r>
        <w:rPr>
          <w:rFonts w:ascii="Arial" w:hAnsi="Arial" w:cs="Arial"/>
        </w:rPr>
        <w:t xml:space="preserve"> falls</w:t>
      </w:r>
      <w:r w:rsidRPr="00384576">
        <w:rPr>
          <w:rFonts w:ascii="Arial" w:hAnsi="Arial" w:cs="Arial"/>
        </w:rPr>
        <w:t xml:space="preserve"> among this age group may also help improve quality of life.</w:t>
      </w:r>
      <w:r>
        <w:rPr>
          <w:rFonts w:ascii="Arial" w:hAnsi="Arial" w:cs="Arial"/>
        </w:rPr>
        <w:t xml:space="preserve"> </w:t>
      </w:r>
      <w:r w:rsidRPr="00384576">
        <w:rPr>
          <w:rFonts w:ascii="Arial" w:hAnsi="Arial" w:cs="Arial"/>
        </w:rPr>
        <w:t>Preventing falls in older people is key to preventing hip fractures and reducing emergency hospital admissions.</w:t>
      </w:r>
    </w:p>
    <w:p w14:paraId="5E693E5B" w14:textId="4F1D973E" w:rsidR="00F73FEE" w:rsidRDefault="00384576" w:rsidP="00E506F6">
      <w:pPr>
        <w:spacing w:after="0"/>
        <w:jc w:val="both"/>
        <w:rPr>
          <w:rFonts w:ascii="Arial" w:hAnsi="Arial" w:cs="Arial"/>
        </w:rPr>
      </w:pPr>
      <w:r w:rsidRPr="00384576">
        <w:rPr>
          <w:rFonts w:ascii="Arial" w:hAnsi="Arial" w:cs="Arial"/>
        </w:rPr>
        <w:t>NICE guidelines covers assessment of fall risk and interventions to prevent falls in people aged 65 and over. It aims to reduce the risk and incidence of falls and the associated distress, pain, injury, loss of confidence, loss of independence and mortality.</w:t>
      </w:r>
      <w:r>
        <w:rPr>
          <w:rStyle w:val="FootnoteReference"/>
          <w:rFonts w:ascii="Arial" w:hAnsi="Arial" w:cs="Arial"/>
        </w:rPr>
        <w:footnoteReference w:id="70"/>
      </w:r>
    </w:p>
    <w:p w14:paraId="797B2DC1" w14:textId="4F5A1D29" w:rsidR="00384576" w:rsidRPr="00E506F6" w:rsidRDefault="00384576" w:rsidP="001D7F41">
      <w:pPr>
        <w:spacing w:after="0"/>
        <w:rPr>
          <w:rFonts w:ascii="Arial" w:hAnsi="Arial" w:cs="Arial"/>
          <w:b/>
        </w:rPr>
      </w:pPr>
      <w:r w:rsidRPr="00FB7117">
        <w:rPr>
          <w:rFonts w:ascii="Arial" w:hAnsi="Arial" w:cs="Arial"/>
          <w:b/>
        </w:rPr>
        <w:t>Further reading:</w:t>
      </w:r>
    </w:p>
    <w:p w14:paraId="05974B50" w14:textId="77777777" w:rsidR="00384576" w:rsidRDefault="00384576" w:rsidP="001D7F41">
      <w:pPr>
        <w:spacing w:after="0"/>
        <w:rPr>
          <w:rFonts w:ascii="Arial" w:hAnsi="Arial" w:cs="Arial"/>
        </w:rPr>
      </w:pPr>
      <w:r>
        <w:rPr>
          <w:rFonts w:ascii="Arial" w:hAnsi="Arial" w:cs="Arial"/>
        </w:rPr>
        <w:t xml:space="preserve">Falls: All Our Health </w:t>
      </w:r>
      <w:hyperlink r:id="rId98" w:history="1">
        <w:r w:rsidRPr="00D0616E">
          <w:rPr>
            <w:rStyle w:val="Hyperlink"/>
            <w:rFonts w:ascii="Arial" w:hAnsi="Arial" w:cs="Arial"/>
          </w:rPr>
          <w:t>https://www.gov.uk/government/publications/falls-applying-all-our-health/falls-applying-all-our-health</w:t>
        </w:r>
      </w:hyperlink>
      <w:r>
        <w:rPr>
          <w:rFonts w:ascii="Arial" w:hAnsi="Arial" w:cs="Arial"/>
        </w:rPr>
        <w:t xml:space="preserve"> </w:t>
      </w:r>
    </w:p>
    <w:p w14:paraId="763BB44B" w14:textId="65DE73B8" w:rsidR="005F47C6" w:rsidRPr="00E506F6" w:rsidRDefault="0036364F" w:rsidP="001D7F41">
      <w:pPr>
        <w:spacing w:after="0"/>
        <w:rPr>
          <w:rFonts w:ascii="Arial" w:hAnsi="Arial" w:cs="Arial"/>
        </w:rPr>
      </w:pPr>
      <w:r w:rsidRPr="0036364F">
        <w:rPr>
          <w:rFonts w:ascii="Arial" w:hAnsi="Arial" w:cs="Arial"/>
        </w:rPr>
        <w:t>Falls and fractures: consensus statement and resources pack</w:t>
      </w:r>
      <w:r>
        <w:rPr>
          <w:rFonts w:ascii="Arial" w:hAnsi="Arial" w:cs="Arial"/>
        </w:rPr>
        <w:t xml:space="preserve">; </w:t>
      </w:r>
      <w:hyperlink r:id="rId99" w:history="1">
        <w:r w:rsidRPr="00D0616E">
          <w:rPr>
            <w:rStyle w:val="Hyperlink"/>
            <w:rFonts w:ascii="Arial" w:hAnsi="Arial" w:cs="Arial"/>
          </w:rPr>
          <w:t>https://www.gov.uk/government/publications/falls-and-fractures-consensus-statement</w:t>
        </w:r>
      </w:hyperlink>
      <w:r>
        <w:rPr>
          <w:rFonts w:ascii="Arial" w:hAnsi="Arial" w:cs="Arial"/>
        </w:rPr>
        <w:t xml:space="preserve"> </w:t>
      </w:r>
    </w:p>
    <w:p w14:paraId="0DE71A8D" w14:textId="54E87E22" w:rsidR="005A76FB" w:rsidRPr="00FB7117" w:rsidRDefault="005A76FB" w:rsidP="001D7F41">
      <w:pPr>
        <w:spacing w:after="0"/>
        <w:rPr>
          <w:rFonts w:ascii="Arial" w:hAnsi="Arial" w:cs="Arial"/>
          <w:b/>
          <w:color w:val="993366"/>
        </w:rPr>
      </w:pPr>
      <w:r w:rsidRPr="00FB7117">
        <w:rPr>
          <w:rFonts w:ascii="Arial" w:hAnsi="Arial" w:cs="Arial"/>
          <w:b/>
          <w:color w:val="993366"/>
        </w:rPr>
        <w:lastRenderedPageBreak/>
        <w:t>Vaccination Coverage</w:t>
      </w:r>
    </w:p>
    <w:p w14:paraId="75F25CE0" w14:textId="77777777" w:rsidR="005A76FB" w:rsidRPr="00FB7117" w:rsidRDefault="005A76FB" w:rsidP="001D7F41">
      <w:pPr>
        <w:spacing w:after="0"/>
        <w:rPr>
          <w:rFonts w:ascii="Arial" w:hAnsi="Arial" w:cs="Arial"/>
          <w:b/>
          <w:color w:val="993366"/>
        </w:rPr>
      </w:pPr>
    </w:p>
    <w:p w14:paraId="6DE1EC6B" w14:textId="77777777" w:rsidR="005A76FB" w:rsidRPr="00FB7117" w:rsidRDefault="005A76FB" w:rsidP="001D7F41">
      <w:pPr>
        <w:spacing w:after="0"/>
        <w:rPr>
          <w:rFonts w:ascii="Arial" w:hAnsi="Arial" w:cs="Arial"/>
          <w:b/>
          <w:color w:val="993366"/>
        </w:rPr>
      </w:pPr>
      <w:r w:rsidRPr="00FB7117">
        <w:rPr>
          <w:rFonts w:ascii="Arial" w:hAnsi="Arial" w:cs="Arial"/>
          <w:b/>
          <w:color w:val="993366"/>
        </w:rPr>
        <w:t>The Challenge</w:t>
      </w:r>
    </w:p>
    <w:p w14:paraId="0F37A635" w14:textId="77777777" w:rsidR="005A76FB" w:rsidRDefault="005A76FB" w:rsidP="001D7F41">
      <w:pPr>
        <w:spacing w:after="0"/>
        <w:rPr>
          <w:rFonts w:ascii="Arial" w:hAnsi="Arial" w:cs="Arial"/>
          <w:b/>
        </w:rPr>
      </w:pPr>
    </w:p>
    <w:p w14:paraId="64EFF0EE" w14:textId="28412577" w:rsidR="005A76FB" w:rsidRDefault="005F0008" w:rsidP="001D7F41">
      <w:pPr>
        <w:spacing w:after="0"/>
        <w:rPr>
          <w:rFonts w:ascii="Arial" w:hAnsi="Arial" w:cs="Arial"/>
        </w:rPr>
      </w:pPr>
      <w:r w:rsidRPr="005F0008">
        <w:rPr>
          <w:rFonts w:ascii="Arial" w:hAnsi="Arial" w:cs="Arial"/>
        </w:rPr>
        <w:t xml:space="preserve">Flu vaccination coverage for people aged 65 years </w:t>
      </w:r>
      <w:r w:rsidR="006C15CA">
        <w:rPr>
          <w:rFonts w:ascii="Arial" w:hAnsi="Arial" w:cs="Arial"/>
        </w:rPr>
        <w:t xml:space="preserve">and over in Tameside was </w:t>
      </w:r>
      <w:r w:rsidR="00CB30D0">
        <w:rPr>
          <w:rFonts w:ascii="Arial" w:hAnsi="Arial" w:cs="Arial"/>
        </w:rPr>
        <w:t>76.4</w:t>
      </w:r>
      <w:r w:rsidR="006C15CA">
        <w:rPr>
          <w:rFonts w:ascii="Arial" w:hAnsi="Arial" w:cs="Arial"/>
        </w:rPr>
        <w:t>% (</w:t>
      </w:r>
      <w:r w:rsidR="007406AE">
        <w:rPr>
          <w:rFonts w:ascii="Arial" w:hAnsi="Arial" w:cs="Arial"/>
        </w:rPr>
        <w:t>2022/23</w:t>
      </w:r>
      <w:r w:rsidRPr="005F0008">
        <w:rPr>
          <w:rFonts w:ascii="Arial" w:hAnsi="Arial" w:cs="Arial"/>
        </w:rPr>
        <w:t xml:space="preserve">). This is </w:t>
      </w:r>
      <w:r w:rsidR="003E4536">
        <w:rPr>
          <w:rFonts w:ascii="Arial" w:hAnsi="Arial" w:cs="Arial"/>
        </w:rPr>
        <w:t>above</w:t>
      </w:r>
      <w:r w:rsidRPr="005F0008">
        <w:rPr>
          <w:rFonts w:ascii="Arial" w:hAnsi="Arial" w:cs="Arial"/>
        </w:rPr>
        <w:t xml:space="preserve"> the national target of 75% </w:t>
      </w:r>
      <w:r w:rsidR="00CB30D0">
        <w:rPr>
          <w:rFonts w:ascii="Arial" w:hAnsi="Arial" w:cs="Arial"/>
        </w:rPr>
        <w:t>but is a decline after</w:t>
      </w:r>
      <w:r w:rsidRPr="005F0008">
        <w:rPr>
          <w:rFonts w:ascii="Arial" w:hAnsi="Arial" w:cs="Arial"/>
        </w:rPr>
        <w:t xml:space="preserve"> a </w:t>
      </w:r>
      <w:r w:rsidR="003E4536">
        <w:rPr>
          <w:rFonts w:ascii="Arial" w:hAnsi="Arial" w:cs="Arial"/>
        </w:rPr>
        <w:t>consistent increase that happened since the beginning of the Covid-19 pandemic</w:t>
      </w:r>
      <w:r w:rsidRPr="005F0008">
        <w:rPr>
          <w:rFonts w:ascii="Arial" w:hAnsi="Arial" w:cs="Arial"/>
        </w:rPr>
        <w:t>.</w:t>
      </w:r>
      <w:r w:rsidR="006C15CA">
        <w:rPr>
          <w:rFonts w:ascii="Arial" w:hAnsi="Arial" w:cs="Arial"/>
        </w:rPr>
        <w:t xml:space="preserve"> For Shingles vaccination coverage the proportion of those aged 70 years and older receiving the vaccine was </w:t>
      </w:r>
      <w:r w:rsidR="00CB30D0">
        <w:rPr>
          <w:rFonts w:ascii="Arial" w:hAnsi="Arial" w:cs="Arial"/>
        </w:rPr>
        <w:t>40</w:t>
      </w:r>
      <w:r w:rsidR="006C15CA">
        <w:rPr>
          <w:rFonts w:ascii="Arial" w:hAnsi="Arial" w:cs="Arial"/>
        </w:rPr>
        <w:t>% of the eligible population (</w:t>
      </w:r>
      <w:r w:rsidR="00CB30D0">
        <w:rPr>
          <w:rFonts w:ascii="Arial" w:hAnsi="Arial" w:cs="Arial"/>
        </w:rPr>
        <w:t>2021/22</w:t>
      </w:r>
      <w:r w:rsidR="006C15CA">
        <w:rPr>
          <w:rFonts w:ascii="Arial" w:hAnsi="Arial" w:cs="Arial"/>
        </w:rPr>
        <w:t xml:space="preserve">), </w:t>
      </w:r>
      <w:r w:rsidR="00CB30D0">
        <w:rPr>
          <w:rFonts w:ascii="Arial" w:hAnsi="Arial" w:cs="Arial"/>
        </w:rPr>
        <w:t>this is a rise after a fall during the pandemic.</w:t>
      </w:r>
    </w:p>
    <w:p w14:paraId="63FAC4B5" w14:textId="474662C6" w:rsidR="006C15CA" w:rsidRDefault="006C15CA" w:rsidP="001D7F41">
      <w:pPr>
        <w:spacing w:after="0"/>
        <w:rPr>
          <w:rFonts w:ascii="Arial" w:hAnsi="Arial" w:cs="Arial"/>
        </w:rPr>
      </w:pPr>
    </w:p>
    <w:p w14:paraId="26594353" w14:textId="48233A2D" w:rsidR="00FB7117" w:rsidRDefault="00EF4E46" w:rsidP="001D7F41">
      <w:pPr>
        <w:spacing w:after="0"/>
        <w:rPr>
          <w:rFonts w:ascii="Arial" w:hAnsi="Arial" w:cs="Arial"/>
        </w:rPr>
      </w:pPr>
      <w:r>
        <w:rPr>
          <w:rFonts w:ascii="Arial" w:hAnsi="Arial" w:cs="Arial"/>
        </w:rPr>
        <w:t>Figure 36</w:t>
      </w:r>
      <w:r w:rsidR="006C15CA">
        <w:rPr>
          <w:rFonts w:ascii="Arial" w:hAnsi="Arial" w:cs="Arial"/>
        </w:rPr>
        <w:t xml:space="preserve">: Trends in flu vaccination coverage               </w:t>
      </w:r>
      <w:r w:rsidR="005F47C6">
        <w:rPr>
          <w:rFonts w:ascii="Arial" w:hAnsi="Arial" w:cs="Arial"/>
        </w:rPr>
        <w:t xml:space="preserve">                                    Figure 37: Vaccination coverage across Greater Manchester</w:t>
      </w:r>
    </w:p>
    <w:p w14:paraId="49788C63" w14:textId="2736B812" w:rsidR="00FB7117" w:rsidRDefault="006C15CA" w:rsidP="001D7F41">
      <w:pPr>
        <w:spacing w:after="0"/>
        <w:rPr>
          <w:rFonts w:ascii="Arial" w:hAnsi="Arial" w:cs="Arial"/>
        </w:rPr>
      </w:pPr>
      <w:r>
        <w:rPr>
          <w:rFonts w:ascii="Arial" w:hAnsi="Arial" w:cs="Arial"/>
        </w:rPr>
        <w:t xml:space="preserve">           </w:t>
      </w:r>
    </w:p>
    <w:p w14:paraId="30AE8583" w14:textId="2BE893E6" w:rsidR="00FB7117" w:rsidRDefault="00EC060C" w:rsidP="001D7F41">
      <w:pPr>
        <w:spacing w:after="0"/>
        <w:rPr>
          <w:rFonts w:ascii="Arial" w:hAnsi="Arial" w:cs="Arial"/>
        </w:rPr>
      </w:pPr>
      <w:r>
        <w:rPr>
          <w:rFonts w:ascii="Arial" w:hAnsi="Arial" w:cs="Arial"/>
          <w:noProof/>
          <w:lang w:eastAsia="en-GB"/>
        </w:rPr>
        <w:drawing>
          <wp:anchor distT="0" distB="0" distL="114300" distR="114300" simplePos="0" relativeHeight="251800576" behindDoc="1" locked="0" layoutInCell="1" allowOverlap="1" wp14:anchorId="55C25B60" wp14:editId="5C71EC7E">
            <wp:simplePos x="0" y="0"/>
            <wp:positionH relativeFrom="margin">
              <wp:align>left</wp:align>
            </wp:positionH>
            <wp:positionV relativeFrom="paragraph">
              <wp:posOffset>15240</wp:posOffset>
            </wp:positionV>
            <wp:extent cx="3974465" cy="2981325"/>
            <wp:effectExtent l="0" t="0" r="6985" b="9525"/>
            <wp:wrapTight wrapText="bothSides">
              <wp:wrapPolygon edited="0">
                <wp:start x="0" y="0"/>
                <wp:lineTo x="0" y="21531"/>
                <wp:lineTo x="21534" y="21531"/>
                <wp:lineTo x="215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accination Trends (North West).jpg"/>
                    <pic:cNvPicPr/>
                  </pic:nvPicPr>
                  <pic:blipFill>
                    <a:blip r:embed="rId100">
                      <a:extLst>
                        <a:ext uri="{28A0092B-C50C-407E-A947-70E740481C1C}">
                          <a14:useLocalDpi xmlns:a14="http://schemas.microsoft.com/office/drawing/2010/main" val="0"/>
                        </a:ext>
                      </a:extLst>
                    </a:blip>
                    <a:stretch>
                      <a:fillRect/>
                    </a:stretch>
                  </pic:blipFill>
                  <pic:spPr>
                    <a:xfrm>
                      <a:off x="0" y="0"/>
                      <a:ext cx="3974465" cy="2981325"/>
                    </a:xfrm>
                    <a:prstGeom prst="rect">
                      <a:avLst/>
                    </a:prstGeom>
                  </pic:spPr>
                </pic:pic>
              </a:graphicData>
            </a:graphic>
            <wp14:sizeRelH relativeFrom="page">
              <wp14:pctWidth>0</wp14:pctWidth>
            </wp14:sizeRelH>
            <wp14:sizeRelV relativeFrom="page">
              <wp14:pctHeight>0</wp14:pctHeight>
            </wp14:sizeRelV>
          </wp:anchor>
        </w:drawing>
      </w:r>
    </w:p>
    <w:p w14:paraId="3244BA5F" w14:textId="79405E45" w:rsidR="00FB7117" w:rsidRDefault="00E506F6" w:rsidP="001D7F41">
      <w:pPr>
        <w:spacing w:after="0"/>
        <w:rPr>
          <w:rFonts w:ascii="Arial" w:hAnsi="Arial" w:cs="Arial"/>
        </w:rPr>
      </w:pPr>
      <w:r>
        <w:rPr>
          <w:rFonts w:ascii="Arial" w:hAnsi="Arial" w:cs="Arial"/>
          <w:noProof/>
          <w:lang w:eastAsia="en-GB"/>
        </w:rPr>
        <w:drawing>
          <wp:anchor distT="0" distB="0" distL="114300" distR="114300" simplePos="0" relativeHeight="251801600" behindDoc="1" locked="0" layoutInCell="1" allowOverlap="1" wp14:anchorId="3A4CB428" wp14:editId="356D8074">
            <wp:simplePos x="0" y="0"/>
            <wp:positionH relativeFrom="margin">
              <wp:align>right</wp:align>
            </wp:positionH>
            <wp:positionV relativeFrom="paragraph">
              <wp:posOffset>181610</wp:posOffset>
            </wp:positionV>
            <wp:extent cx="5044440" cy="2219325"/>
            <wp:effectExtent l="0" t="0" r="3810" b="9525"/>
            <wp:wrapTight wrapText="bothSides">
              <wp:wrapPolygon edited="0">
                <wp:start x="0" y="0"/>
                <wp:lineTo x="0" y="21507"/>
                <wp:lineTo x="21535" y="21507"/>
                <wp:lineTo x="2153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accination Coverage.jpg"/>
                    <pic:cNvPicPr/>
                  </pic:nvPicPr>
                  <pic:blipFill rotWithShape="1">
                    <a:blip r:embed="rId101">
                      <a:extLst>
                        <a:ext uri="{28A0092B-C50C-407E-A947-70E740481C1C}">
                          <a14:useLocalDpi xmlns:a14="http://schemas.microsoft.com/office/drawing/2010/main" val="0"/>
                        </a:ext>
                      </a:extLst>
                    </a:blip>
                    <a:srcRect t="26800"/>
                    <a:stretch/>
                  </pic:blipFill>
                  <pic:spPr bwMode="auto">
                    <a:xfrm>
                      <a:off x="0" y="0"/>
                      <a:ext cx="504444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EA8CE" w14:textId="6FC52A8B" w:rsidR="00FB7117" w:rsidRDefault="00FB7117" w:rsidP="001D7F41">
      <w:pPr>
        <w:spacing w:after="0"/>
        <w:rPr>
          <w:rFonts w:ascii="Arial" w:hAnsi="Arial" w:cs="Arial"/>
        </w:rPr>
      </w:pPr>
    </w:p>
    <w:p w14:paraId="748E9597" w14:textId="63A7CEEB" w:rsidR="00FB7117" w:rsidRDefault="00FB7117" w:rsidP="001D7F41">
      <w:pPr>
        <w:spacing w:after="0"/>
        <w:rPr>
          <w:rFonts w:ascii="Arial" w:hAnsi="Arial" w:cs="Arial"/>
        </w:rPr>
      </w:pPr>
    </w:p>
    <w:p w14:paraId="1D0DA8E2" w14:textId="79B94BED" w:rsidR="00FB7117" w:rsidRDefault="00FB7117" w:rsidP="001D7F41">
      <w:pPr>
        <w:spacing w:after="0"/>
        <w:rPr>
          <w:rFonts w:ascii="Arial" w:hAnsi="Arial" w:cs="Arial"/>
        </w:rPr>
      </w:pPr>
    </w:p>
    <w:p w14:paraId="3014B6A7" w14:textId="77777777" w:rsidR="00FB7117" w:rsidRDefault="00FB7117" w:rsidP="001D7F41">
      <w:pPr>
        <w:spacing w:after="0"/>
        <w:rPr>
          <w:rFonts w:ascii="Arial" w:hAnsi="Arial" w:cs="Arial"/>
        </w:rPr>
      </w:pPr>
    </w:p>
    <w:p w14:paraId="25AFE243" w14:textId="4079ED03" w:rsidR="00FB7117" w:rsidRDefault="00FB7117" w:rsidP="001D7F41">
      <w:pPr>
        <w:spacing w:after="0"/>
        <w:rPr>
          <w:rFonts w:ascii="Arial" w:hAnsi="Arial" w:cs="Arial"/>
        </w:rPr>
      </w:pPr>
    </w:p>
    <w:p w14:paraId="6787E3A7" w14:textId="77777777" w:rsidR="00FB7117" w:rsidRDefault="00FB7117" w:rsidP="001D7F41">
      <w:pPr>
        <w:spacing w:after="0"/>
        <w:rPr>
          <w:rFonts w:ascii="Arial" w:hAnsi="Arial" w:cs="Arial"/>
        </w:rPr>
      </w:pPr>
    </w:p>
    <w:p w14:paraId="63356A2A" w14:textId="77777777" w:rsidR="00FB7117" w:rsidRDefault="00FB7117" w:rsidP="001D7F41">
      <w:pPr>
        <w:spacing w:after="0"/>
        <w:rPr>
          <w:rFonts w:ascii="Arial" w:hAnsi="Arial" w:cs="Arial"/>
        </w:rPr>
      </w:pPr>
    </w:p>
    <w:p w14:paraId="1336A7B3" w14:textId="77777777" w:rsidR="00FB7117" w:rsidRDefault="00FB7117" w:rsidP="001D7F41">
      <w:pPr>
        <w:spacing w:after="0"/>
        <w:rPr>
          <w:rFonts w:ascii="Arial" w:hAnsi="Arial" w:cs="Arial"/>
        </w:rPr>
      </w:pPr>
    </w:p>
    <w:p w14:paraId="32CC3AB8" w14:textId="5F88C9A1" w:rsidR="00EF4E46" w:rsidRDefault="00EF4E46" w:rsidP="001D7F41">
      <w:pPr>
        <w:spacing w:after="0"/>
        <w:rPr>
          <w:rFonts w:ascii="Arial" w:hAnsi="Arial" w:cs="Arial"/>
          <w:i/>
          <w:sz w:val="20"/>
          <w:szCs w:val="20"/>
        </w:rPr>
      </w:pPr>
    </w:p>
    <w:p w14:paraId="5FF583A0" w14:textId="27E396A1" w:rsidR="002077F3" w:rsidRDefault="002077F3" w:rsidP="001D7F41">
      <w:pPr>
        <w:spacing w:after="0"/>
        <w:rPr>
          <w:rFonts w:ascii="Arial" w:hAnsi="Arial" w:cs="Arial"/>
          <w:i/>
          <w:sz w:val="20"/>
          <w:szCs w:val="20"/>
        </w:rPr>
      </w:pPr>
    </w:p>
    <w:p w14:paraId="68C788B5" w14:textId="7B0B0A0A" w:rsidR="002077F3" w:rsidRDefault="002077F3" w:rsidP="001D7F41">
      <w:pPr>
        <w:spacing w:after="0"/>
        <w:rPr>
          <w:rFonts w:ascii="Arial" w:hAnsi="Arial" w:cs="Arial"/>
          <w:i/>
          <w:sz w:val="20"/>
          <w:szCs w:val="20"/>
        </w:rPr>
      </w:pPr>
    </w:p>
    <w:p w14:paraId="51DFFA14" w14:textId="0B0A7BD9" w:rsidR="00EC060C" w:rsidRDefault="00EC060C" w:rsidP="001D7F41">
      <w:pPr>
        <w:spacing w:after="0"/>
        <w:rPr>
          <w:rFonts w:ascii="Arial" w:hAnsi="Arial" w:cs="Arial"/>
          <w:i/>
          <w:sz w:val="20"/>
          <w:szCs w:val="20"/>
        </w:rPr>
      </w:pPr>
    </w:p>
    <w:p w14:paraId="74FA3687" w14:textId="56A814A9" w:rsidR="00EC060C" w:rsidRDefault="00EC060C" w:rsidP="001D7F41">
      <w:pPr>
        <w:spacing w:after="0"/>
        <w:rPr>
          <w:rFonts w:ascii="Arial" w:hAnsi="Arial" w:cs="Arial"/>
          <w:i/>
          <w:sz w:val="20"/>
          <w:szCs w:val="20"/>
        </w:rPr>
      </w:pPr>
    </w:p>
    <w:p w14:paraId="41821488" w14:textId="3A58F076" w:rsidR="00EC060C" w:rsidRDefault="00EC060C" w:rsidP="001D7F41">
      <w:pPr>
        <w:spacing w:after="0"/>
        <w:rPr>
          <w:rFonts w:ascii="Arial" w:hAnsi="Arial" w:cs="Arial"/>
          <w:i/>
          <w:sz w:val="20"/>
          <w:szCs w:val="20"/>
        </w:rPr>
      </w:pPr>
    </w:p>
    <w:p w14:paraId="4677A096" w14:textId="77777777" w:rsidR="00EC060C" w:rsidRDefault="00EC060C" w:rsidP="001D7F41">
      <w:pPr>
        <w:spacing w:after="0"/>
        <w:rPr>
          <w:rFonts w:ascii="Arial" w:hAnsi="Arial" w:cs="Arial"/>
          <w:i/>
          <w:sz w:val="20"/>
          <w:szCs w:val="20"/>
        </w:rPr>
      </w:pPr>
    </w:p>
    <w:p w14:paraId="30FA00EB" w14:textId="6C95E491" w:rsidR="006C15CA" w:rsidRPr="005F47C6" w:rsidRDefault="00FB7117" w:rsidP="001D7F41">
      <w:pPr>
        <w:spacing w:after="0"/>
        <w:rPr>
          <w:rFonts w:ascii="Arial" w:hAnsi="Arial" w:cs="Arial"/>
          <w:i/>
          <w:sz w:val="20"/>
          <w:szCs w:val="20"/>
        </w:rPr>
      </w:pPr>
      <w:r w:rsidRPr="00FB7117">
        <w:rPr>
          <w:rFonts w:ascii="Arial" w:hAnsi="Arial" w:cs="Arial"/>
          <w:i/>
          <w:sz w:val="20"/>
          <w:szCs w:val="20"/>
        </w:rPr>
        <w:t>Source: Health protection profiles PHE</w:t>
      </w:r>
      <w:r w:rsidR="005F47C6">
        <w:rPr>
          <w:rFonts w:ascii="Arial" w:hAnsi="Arial" w:cs="Arial"/>
          <w:i/>
          <w:sz w:val="20"/>
          <w:szCs w:val="20"/>
        </w:rPr>
        <w:t xml:space="preserve"> </w:t>
      </w:r>
    </w:p>
    <w:p w14:paraId="164CDA42" w14:textId="220A53E7" w:rsidR="005F47C6" w:rsidRDefault="006C15CA" w:rsidP="00FB7117">
      <w:pPr>
        <w:spacing w:after="0"/>
        <w:rPr>
          <w:rFonts w:ascii="Arial" w:hAnsi="Arial" w:cs="Arial"/>
        </w:rPr>
      </w:pPr>
      <w:r>
        <w:rPr>
          <w:rFonts w:ascii="Arial" w:hAnsi="Arial" w:cs="Arial"/>
        </w:rPr>
        <w:t xml:space="preserve">         </w:t>
      </w:r>
    </w:p>
    <w:p w14:paraId="7D45BDDF" w14:textId="5647A9E0" w:rsidR="00FB7117" w:rsidRPr="00FB7117" w:rsidRDefault="00FB7117" w:rsidP="00FB7117">
      <w:pPr>
        <w:spacing w:after="0"/>
        <w:rPr>
          <w:rFonts w:ascii="Arial" w:hAnsi="Arial" w:cs="Arial"/>
          <w:b/>
          <w:color w:val="993366"/>
        </w:rPr>
      </w:pPr>
      <w:r w:rsidRPr="00FB7117">
        <w:rPr>
          <w:rFonts w:ascii="Arial" w:hAnsi="Arial" w:cs="Arial"/>
          <w:b/>
          <w:color w:val="993366"/>
        </w:rPr>
        <w:t>Implications</w:t>
      </w:r>
    </w:p>
    <w:p w14:paraId="77920B38" w14:textId="4B383BDC" w:rsidR="00FB7117" w:rsidRPr="00FB7117" w:rsidRDefault="00FB7117" w:rsidP="00FB7117">
      <w:pPr>
        <w:spacing w:after="0"/>
        <w:rPr>
          <w:rFonts w:ascii="Arial" w:hAnsi="Arial" w:cs="Arial"/>
        </w:rPr>
      </w:pPr>
    </w:p>
    <w:p w14:paraId="38C5633F" w14:textId="653B8FE8" w:rsidR="00FB7117" w:rsidRPr="00FB7117" w:rsidRDefault="00FB7117" w:rsidP="00FB7117">
      <w:pPr>
        <w:spacing w:after="0"/>
        <w:rPr>
          <w:rFonts w:ascii="Arial" w:hAnsi="Arial" w:cs="Arial"/>
        </w:rPr>
      </w:pPr>
      <w:r w:rsidRPr="00FB7117">
        <w:rPr>
          <w:rFonts w:ascii="Arial" w:hAnsi="Arial" w:cs="Arial"/>
        </w:rPr>
        <w:t xml:space="preserve">Vaccination as a public health intervention has had a positive impact on health and wellbeing that is almost unprecedented, drastically reducing the global burden of infectious disease.  The World Health Organisation has estimated that, globally, around two to three million deaths are prevented each year through vaccination programmes. </w:t>
      </w:r>
    </w:p>
    <w:p w14:paraId="077D4421" w14:textId="77777777" w:rsidR="00FB7117" w:rsidRPr="00FB7117" w:rsidRDefault="00FB7117" w:rsidP="00FB7117">
      <w:pPr>
        <w:spacing w:after="0"/>
        <w:rPr>
          <w:rFonts w:ascii="Arial" w:hAnsi="Arial" w:cs="Arial"/>
        </w:rPr>
      </w:pPr>
      <w:r w:rsidRPr="00FB7117">
        <w:rPr>
          <w:rFonts w:ascii="Arial" w:hAnsi="Arial" w:cs="Arial"/>
        </w:rPr>
        <w:t xml:space="preserve">As the life expectancy for people in </w:t>
      </w:r>
      <w:r w:rsidR="002077F3">
        <w:rPr>
          <w:rFonts w:ascii="Arial" w:hAnsi="Arial" w:cs="Arial"/>
        </w:rPr>
        <w:t xml:space="preserve">Tameside </w:t>
      </w:r>
      <w:r w:rsidRPr="00FB7117">
        <w:rPr>
          <w:rFonts w:ascii="Arial" w:hAnsi="Arial" w:cs="Arial"/>
        </w:rPr>
        <w:t>increases, the health and wellbeing of older people is becoming an increasingly important issue for the sustainability of the health system. Older people can spend many years in poor health and require the use of health services. With an ageing</w:t>
      </w:r>
      <w:r>
        <w:rPr>
          <w:rFonts w:ascii="Arial" w:hAnsi="Arial" w:cs="Arial"/>
        </w:rPr>
        <w:t xml:space="preserve"> </w:t>
      </w:r>
      <w:r w:rsidRPr="00FB7117">
        <w:rPr>
          <w:rFonts w:ascii="Arial" w:hAnsi="Arial" w:cs="Arial"/>
        </w:rPr>
        <w:t xml:space="preserve">population, the </w:t>
      </w:r>
      <w:r w:rsidRPr="00FB7117">
        <w:rPr>
          <w:rFonts w:ascii="Arial" w:hAnsi="Arial" w:cs="Arial"/>
        </w:rPr>
        <w:lastRenderedPageBreak/>
        <w:t>ability for older people to maintain their independence and retain quality of life will become one of the crucial health Issues of the 21st century. Vaccines have an important role to play.</w:t>
      </w:r>
      <w:r w:rsidR="002077F3" w:rsidRPr="002077F3">
        <w:rPr>
          <w:rFonts w:ascii="Arial" w:hAnsi="Arial" w:cs="Arial"/>
          <w:vertAlign w:val="superscript"/>
        </w:rPr>
        <w:t>70</w:t>
      </w:r>
    </w:p>
    <w:p w14:paraId="6A5DD263" w14:textId="32C11068" w:rsidR="00EC060C" w:rsidRDefault="000D2ABF" w:rsidP="000D2ABF">
      <w:pPr>
        <w:spacing w:after="0"/>
        <w:rPr>
          <w:rFonts w:ascii="Arial" w:hAnsi="Arial" w:cs="Arial"/>
        </w:rPr>
      </w:pPr>
      <w:r w:rsidRPr="000D2ABF">
        <w:rPr>
          <w:rFonts w:ascii="Arial" w:hAnsi="Arial" w:cs="Arial"/>
        </w:rPr>
        <w:t>Infection is one of the leading causes of disability in</w:t>
      </w:r>
      <w:r>
        <w:rPr>
          <w:rFonts w:ascii="Arial" w:hAnsi="Arial" w:cs="Arial"/>
        </w:rPr>
        <w:t xml:space="preserve"> </w:t>
      </w:r>
      <w:r w:rsidRPr="000D2ABF">
        <w:rPr>
          <w:rFonts w:ascii="Arial" w:hAnsi="Arial" w:cs="Arial"/>
        </w:rPr>
        <w:t xml:space="preserve">older age, which can mean a loss of independence. While strokes and chronic heart failure </w:t>
      </w:r>
      <w:r>
        <w:rPr>
          <w:rFonts w:ascii="Arial" w:hAnsi="Arial" w:cs="Arial"/>
        </w:rPr>
        <w:t>a</w:t>
      </w:r>
      <w:r w:rsidRPr="000D2ABF">
        <w:rPr>
          <w:rFonts w:ascii="Arial" w:hAnsi="Arial" w:cs="Arial"/>
        </w:rPr>
        <w:t xml:space="preserve">re the top </w:t>
      </w:r>
      <w:r>
        <w:rPr>
          <w:rFonts w:ascii="Arial" w:hAnsi="Arial" w:cs="Arial"/>
        </w:rPr>
        <w:t>causes;</w:t>
      </w:r>
      <w:r w:rsidRPr="000D2ABF">
        <w:rPr>
          <w:rFonts w:ascii="Arial" w:hAnsi="Arial" w:cs="Arial"/>
        </w:rPr>
        <w:t xml:space="preserve"> pneumonia </w:t>
      </w:r>
      <w:r>
        <w:rPr>
          <w:rFonts w:ascii="Arial" w:hAnsi="Arial" w:cs="Arial"/>
        </w:rPr>
        <w:t>and flu follow closely behind.</w:t>
      </w:r>
      <w:r>
        <w:rPr>
          <w:rStyle w:val="FootnoteReference"/>
          <w:rFonts w:ascii="Arial" w:hAnsi="Arial" w:cs="Arial"/>
        </w:rPr>
        <w:footnoteReference w:id="71"/>
      </w:r>
      <w:r>
        <w:rPr>
          <w:rFonts w:ascii="Arial" w:hAnsi="Arial" w:cs="Arial"/>
        </w:rPr>
        <w:t xml:space="preserve"> </w:t>
      </w:r>
      <w:r w:rsidRPr="000D2ABF">
        <w:rPr>
          <w:rFonts w:ascii="Arial" w:hAnsi="Arial" w:cs="Arial"/>
        </w:rPr>
        <w:t xml:space="preserve">Vaccines can help to prevent older people, who may cope less well with infection, from falling ill. Key vaccines for older people include seasonal flu vaccine, the shingles vaccine and the pneumococcal </w:t>
      </w:r>
      <w:r>
        <w:rPr>
          <w:rFonts w:ascii="Arial" w:hAnsi="Arial" w:cs="Arial"/>
        </w:rPr>
        <w:t xml:space="preserve">vaccine. </w:t>
      </w:r>
    </w:p>
    <w:p w14:paraId="35775130" w14:textId="77777777" w:rsidR="00EC060C" w:rsidRDefault="00EC060C" w:rsidP="000D2ABF">
      <w:pPr>
        <w:spacing w:after="0"/>
        <w:rPr>
          <w:rFonts w:ascii="Arial" w:hAnsi="Arial" w:cs="Arial"/>
          <w:b/>
          <w:color w:val="993366"/>
        </w:rPr>
      </w:pPr>
    </w:p>
    <w:p w14:paraId="2E184C72" w14:textId="558F0273" w:rsidR="000D2ABF" w:rsidRPr="00FB7117" w:rsidRDefault="000D2ABF" w:rsidP="000D2ABF">
      <w:pPr>
        <w:spacing w:after="0"/>
        <w:rPr>
          <w:rFonts w:ascii="Arial" w:hAnsi="Arial" w:cs="Arial"/>
          <w:b/>
          <w:color w:val="993366"/>
        </w:rPr>
      </w:pPr>
      <w:r w:rsidRPr="00FB7117">
        <w:rPr>
          <w:rFonts w:ascii="Arial" w:hAnsi="Arial" w:cs="Arial"/>
          <w:b/>
          <w:color w:val="993366"/>
        </w:rPr>
        <w:t>Recommendations</w:t>
      </w:r>
    </w:p>
    <w:p w14:paraId="753970E0" w14:textId="77777777" w:rsidR="000D2ABF" w:rsidRDefault="000D2ABF" w:rsidP="000D2ABF">
      <w:pPr>
        <w:spacing w:after="0"/>
        <w:rPr>
          <w:rFonts w:ascii="Arial" w:hAnsi="Arial" w:cs="Arial"/>
        </w:rPr>
      </w:pPr>
    </w:p>
    <w:p w14:paraId="37AC3BCF" w14:textId="77777777" w:rsidR="00683486" w:rsidRDefault="00F22118" w:rsidP="00683486">
      <w:pPr>
        <w:spacing w:after="0"/>
        <w:rPr>
          <w:rFonts w:ascii="Arial" w:hAnsi="Arial" w:cs="Arial"/>
        </w:rPr>
      </w:pPr>
      <w:r>
        <w:rPr>
          <w:rFonts w:ascii="Arial" w:hAnsi="Arial" w:cs="Arial"/>
        </w:rPr>
        <w:t xml:space="preserve">The national flu </w:t>
      </w:r>
      <w:r w:rsidR="00683486" w:rsidRPr="00683486">
        <w:rPr>
          <w:rFonts w:ascii="Arial" w:hAnsi="Arial" w:cs="Arial"/>
        </w:rPr>
        <w:t xml:space="preserve">immunisation programme is a key part of </w:t>
      </w:r>
      <w:r w:rsidRPr="00683486">
        <w:rPr>
          <w:rFonts w:ascii="Arial" w:hAnsi="Arial" w:cs="Arial"/>
        </w:rPr>
        <w:t>winter</w:t>
      </w:r>
      <w:r w:rsidR="00683486" w:rsidRPr="00683486">
        <w:rPr>
          <w:rFonts w:ascii="Arial" w:hAnsi="Arial" w:cs="Arial"/>
        </w:rPr>
        <w:t xml:space="preserve"> planning. The flu programme is there to offer protection to those who are most at risk from the consequences of the flu virus.</w:t>
      </w:r>
    </w:p>
    <w:p w14:paraId="657F468B" w14:textId="77777777" w:rsidR="00F22118" w:rsidRPr="00683486" w:rsidRDefault="00F22118" w:rsidP="00683486">
      <w:pPr>
        <w:spacing w:after="0"/>
        <w:rPr>
          <w:rFonts w:ascii="Arial" w:hAnsi="Arial" w:cs="Arial"/>
        </w:rPr>
      </w:pPr>
    </w:p>
    <w:p w14:paraId="5EC2343C" w14:textId="77777777" w:rsidR="00683486" w:rsidRPr="00683486" w:rsidRDefault="00F22118" w:rsidP="00683486">
      <w:pPr>
        <w:spacing w:after="0"/>
        <w:rPr>
          <w:rFonts w:ascii="Arial" w:hAnsi="Arial" w:cs="Arial"/>
        </w:rPr>
      </w:pPr>
      <w:r>
        <w:rPr>
          <w:rFonts w:ascii="Arial" w:hAnsi="Arial" w:cs="Arial"/>
        </w:rPr>
        <w:t xml:space="preserve">To increase uptake of all </w:t>
      </w:r>
      <w:r w:rsidR="00683486" w:rsidRPr="00683486">
        <w:rPr>
          <w:rFonts w:ascii="Arial" w:hAnsi="Arial" w:cs="Arial"/>
        </w:rPr>
        <w:t>vaccination</w:t>
      </w:r>
      <w:r>
        <w:rPr>
          <w:rFonts w:ascii="Arial" w:hAnsi="Arial" w:cs="Arial"/>
        </w:rPr>
        <w:t>s in older people</w:t>
      </w:r>
      <w:r w:rsidR="00683486" w:rsidRPr="00683486">
        <w:rPr>
          <w:rFonts w:ascii="Arial" w:hAnsi="Arial" w:cs="Arial"/>
        </w:rPr>
        <w:t>. It is important to</w:t>
      </w:r>
    </w:p>
    <w:p w14:paraId="5B5AD7A8" w14:textId="77777777" w:rsidR="00683486" w:rsidRPr="00F22118" w:rsidRDefault="00683486" w:rsidP="00F22118">
      <w:pPr>
        <w:pStyle w:val="ListParagraph"/>
        <w:numPr>
          <w:ilvl w:val="0"/>
          <w:numId w:val="16"/>
        </w:numPr>
        <w:spacing w:after="0"/>
        <w:rPr>
          <w:rFonts w:ascii="Arial" w:hAnsi="Arial" w:cs="Arial"/>
        </w:rPr>
      </w:pPr>
      <w:r w:rsidRPr="00F22118">
        <w:rPr>
          <w:rFonts w:ascii="Arial" w:hAnsi="Arial" w:cs="Arial"/>
        </w:rPr>
        <w:t>Make access to the flu vaccination as accessible as possible</w:t>
      </w:r>
    </w:p>
    <w:p w14:paraId="47103D85" w14:textId="77777777" w:rsidR="00683486" w:rsidRPr="00F22118" w:rsidRDefault="00683486" w:rsidP="00F22118">
      <w:pPr>
        <w:pStyle w:val="ListParagraph"/>
        <w:numPr>
          <w:ilvl w:val="0"/>
          <w:numId w:val="16"/>
        </w:numPr>
        <w:spacing w:after="0"/>
        <w:rPr>
          <w:rFonts w:ascii="Arial" w:hAnsi="Arial" w:cs="Arial"/>
        </w:rPr>
      </w:pPr>
      <w:r w:rsidRPr="00F22118">
        <w:rPr>
          <w:rFonts w:ascii="Arial" w:hAnsi="Arial" w:cs="Arial"/>
        </w:rPr>
        <w:t xml:space="preserve">Implement clear and timely communications especially those involved in </w:t>
      </w:r>
      <w:r w:rsidR="00F22118" w:rsidRPr="00F22118">
        <w:rPr>
          <w:rFonts w:ascii="Arial" w:hAnsi="Arial" w:cs="Arial"/>
        </w:rPr>
        <w:t>managing</w:t>
      </w:r>
      <w:r w:rsidR="00F22118">
        <w:rPr>
          <w:rFonts w:ascii="Arial" w:hAnsi="Arial" w:cs="Arial"/>
        </w:rPr>
        <w:t xml:space="preserve"> the immunisation programmes</w:t>
      </w:r>
      <w:r w:rsidRPr="00F22118">
        <w:rPr>
          <w:rFonts w:ascii="Arial" w:hAnsi="Arial" w:cs="Arial"/>
        </w:rPr>
        <w:t xml:space="preserve"> so that </w:t>
      </w:r>
      <w:r w:rsidR="00F22118">
        <w:rPr>
          <w:rFonts w:ascii="Arial" w:hAnsi="Arial" w:cs="Arial"/>
        </w:rPr>
        <w:t xml:space="preserve">they </w:t>
      </w:r>
      <w:r w:rsidRPr="00F22118">
        <w:rPr>
          <w:rFonts w:ascii="Arial" w:hAnsi="Arial" w:cs="Arial"/>
        </w:rPr>
        <w:t>understand their roles and responsibilities.</w:t>
      </w:r>
    </w:p>
    <w:p w14:paraId="5514E9F6" w14:textId="77777777" w:rsidR="00683486" w:rsidRPr="00F22118" w:rsidRDefault="00683486" w:rsidP="00F22118">
      <w:pPr>
        <w:pStyle w:val="ListParagraph"/>
        <w:numPr>
          <w:ilvl w:val="0"/>
          <w:numId w:val="16"/>
        </w:numPr>
        <w:spacing w:after="0"/>
        <w:rPr>
          <w:rFonts w:ascii="Arial" w:hAnsi="Arial" w:cs="Arial"/>
        </w:rPr>
      </w:pPr>
      <w:r w:rsidRPr="00F22118">
        <w:rPr>
          <w:rFonts w:ascii="Arial" w:hAnsi="Arial" w:cs="Arial"/>
        </w:rPr>
        <w:t>General flu</w:t>
      </w:r>
      <w:r w:rsidR="00F22118">
        <w:rPr>
          <w:rFonts w:ascii="Arial" w:hAnsi="Arial" w:cs="Arial"/>
        </w:rPr>
        <w:t>, shingles and Pneumococcal</w:t>
      </w:r>
      <w:r w:rsidR="00F22118" w:rsidRPr="00F22118">
        <w:rPr>
          <w:rFonts w:ascii="Arial" w:hAnsi="Arial" w:cs="Arial"/>
        </w:rPr>
        <w:t xml:space="preserve"> disease</w:t>
      </w:r>
      <w:r w:rsidR="00F22118">
        <w:rPr>
          <w:rFonts w:ascii="Arial" w:hAnsi="Arial" w:cs="Arial"/>
        </w:rPr>
        <w:t xml:space="preserve"> awareness through </w:t>
      </w:r>
      <w:r w:rsidRPr="00F22118">
        <w:rPr>
          <w:rFonts w:ascii="Arial" w:hAnsi="Arial" w:cs="Arial"/>
        </w:rPr>
        <w:t>campaigns and communication plans so the messages get through to the population. For example the National Flu marketing campaign.</w:t>
      </w:r>
    </w:p>
    <w:p w14:paraId="1E60699F" w14:textId="77777777" w:rsidR="00683486" w:rsidRDefault="00683486" w:rsidP="00F22118">
      <w:pPr>
        <w:pStyle w:val="ListParagraph"/>
        <w:numPr>
          <w:ilvl w:val="0"/>
          <w:numId w:val="16"/>
        </w:numPr>
        <w:spacing w:after="0"/>
        <w:rPr>
          <w:rFonts w:ascii="Arial" w:hAnsi="Arial" w:cs="Arial"/>
        </w:rPr>
      </w:pPr>
      <w:r w:rsidRPr="00F22118">
        <w:rPr>
          <w:rFonts w:ascii="Arial" w:hAnsi="Arial" w:cs="Arial"/>
        </w:rPr>
        <w:t>Support to general prac</w:t>
      </w:r>
      <w:r w:rsidR="00F22118">
        <w:rPr>
          <w:rFonts w:ascii="Arial" w:hAnsi="Arial" w:cs="Arial"/>
        </w:rPr>
        <w:t xml:space="preserve">tice to encourage take up of all </w:t>
      </w:r>
      <w:r w:rsidRPr="00F22118">
        <w:rPr>
          <w:rFonts w:ascii="Arial" w:hAnsi="Arial" w:cs="Arial"/>
        </w:rPr>
        <w:t>vaccination</w:t>
      </w:r>
      <w:r w:rsidR="00F22118">
        <w:rPr>
          <w:rFonts w:ascii="Arial" w:hAnsi="Arial" w:cs="Arial"/>
        </w:rPr>
        <w:t>s</w:t>
      </w:r>
      <w:r w:rsidRPr="00F22118">
        <w:rPr>
          <w:rFonts w:ascii="Arial" w:hAnsi="Arial" w:cs="Arial"/>
        </w:rPr>
        <w:t xml:space="preserve"> and to practices that need support in improving take up rates.</w:t>
      </w:r>
    </w:p>
    <w:p w14:paraId="73C0B7C6" w14:textId="77777777" w:rsidR="00F22118" w:rsidRDefault="00F22118" w:rsidP="00F22118">
      <w:pPr>
        <w:spacing w:after="0"/>
        <w:rPr>
          <w:rFonts w:ascii="Arial" w:hAnsi="Arial" w:cs="Arial"/>
        </w:rPr>
      </w:pPr>
    </w:p>
    <w:p w14:paraId="43571DEA" w14:textId="77777777" w:rsidR="00F22118" w:rsidRPr="00FB7117" w:rsidRDefault="00F22118" w:rsidP="00F22118">
      <w:pPr>
        <w:spacing w:after="0"/>
        <w:rPr>
          <w:rFonts w:ascii="Arial" w:hAnsi="Arial" w:cs="Arial"/>
          <w:b/>
        </w:rPr>
      </w:pPr>
      <w:r w:rsidRPr="00FB7117">
        <w:rPr>
          <w:rFonts w:ascii="Arial" w:hAnsi="Arial" w:cs="Arial"/>
          <w:b/>
        </w:rPr>
        <w:t>Further reading:</w:t>
      </w:r>
    </w:p>
    <w:p w14:paraId="002384EF" w14:textId="77777777" w:rsidR="00F22118" w:rsidRDefault="00F22118" w:rsidP="00F22118">
      <w:pPr>
        <w:spacing w:after="0"/>
        <w:rPr>
          <w:rFonts w:ascii="Arial" w:hAnsi="Arial" w:cs="Arial"/>
        </w:rPr>
      </w:pPr>
    </w:p>
    <w:p w14:paraId="6DAF8004" w14:textId="77777777" w:rsidR="00F22118" w:rsidRDefault="00F22118" w:rsidP="00F22118">
      <w:pPr>
        <w:spacing w:after="0"/>
        <w:rPr>
          <w:rFonts w:ascii="Arial" w:hAnsi="Arial" w:cs="Arial"/>
        </w:rPr>
      </w:pPr>
      <w:r>
        <w:rPr>
          <w:rFonts w:ascii="Arial" w:hAnsi="Arial" w:cs="Arial"/>
        </w:rPr>
        <w:t xml:space="preserve">Increasing uptake for vaccinations:  </w:t>
      </w:r>
      <w:hyperlink r:id="rId102" w:history="1">
        <w:proofErr w:type="spellStart"/>
        <w:r>
          <w:rPr>
            <w:rStyle w:val="Hyperlink"/>
            <w:rFonts w:ascii="Arial" w:hAnsi="Arial" w:cs="Arial"/>
          </w:rPr>
          <w:t>LGA_Increasing</w:t>
        </w:r>
        <w:proofErr w:type="spellEnd"/>
        <w:r>
          <w:rPr>
            <w:rStyle w:val="Hyperlink"/>
            <w:rFonts w:ascii="Arial" w:hAnsi="Arial" w:cs="Arial"/>
          </w:rPr>
          <w:t xml:space="preserve"> vaccination uptake</w:t>
        </w:r>
      </w:hyperlink>
    </w:p>
    <w:p w14:paraId="00CF0654" w14:textId="77777777" w:rsidR="00F22118" w:rsidRDefault="00F22118" w:rsidP="00F22118">
      <w:pPr>
        <w:spacing w:after="0"/>
        <w:rPr>
          <w:rFonts w:ascii="Arial" w:hAnsi="Arial" w:cs="Arial"/>
        </w:rPr>
      </w:pPr>
      <w:r>
        <w:rPr>
          <w:rFonts w:ascii="Arial" w:hAnsi="Arial" w:cs="Arial"/>
        </w:rPr>
        <w:t xml:space="preserve">Moving the Needle: </w:t>
      </w:r>
      <w:hyperlink r:id="rId103" w:history="1">
        <w:r w:rsidRPr="00EB1A56">
          <w:rPr>
            <w:rStyle w:val="Hyperlink"/>
            <w:rFonts w:ascii="Arial" w:hAnsi="Arial" w:cs="Arial"/>
          </w:rPr>
          <w:t>https://www.rsph.org.uk/static/uploaded/3b82db00-a7ef-494c-85451e78ce18a779.pdf</w:t>
        </w:r>
      </w:hyperlink>
    </w:p>
    <w:p w14:paraId="7A5937F5" w14:textId="77777777" w:rsidR="005F47C6" w:rsidRDefault="00F22118" w:rsidP="00F22118">
      <w:pPr>
        <w:spacing w:after="0"/>
        <w:rPr>
          <w:rFonts w:ascii="Arial" w:hAnsi="Arial" w:cs="Arial"/>
        </w:rPr>
      </w:pPr>
      <w:r w:rsidRPr="00F22118">
        <w:rPr>
          <w:rFonts w:ascii="Arial" w:hAnsi="Arial" w:cs="Arial"/>
        </w:rPr>
        <w:t>Flu vaccination: increasing uptake</w:t>
      </w:r>
      <w:r>
        <w:rPr>
          <w:rFonts w:ascii="Arial" w:hAnsi="Arial" w:cs="Arial"/>
        </w:rPr>
        <w:t xml:space="preserve">: </w:t>
      </w:r>
      <w:hyperlink r:id="rId104" w:history="1">
        <w:r w:rsidRPr="00EB1A56">
          <w:rPr>
            <w:rStyle w:val="Hyperlink"/>
            <w:rFonts w:ascii="Arial" w:hAnsi="Arial" w:cs="Arial"/>
          </w:rPr>
          <w:t>https://www.nice.org.uk/guidance/ng103</w:t>
        </w:r>
      </w:hyperlink>
    </w:p>
    <w:p w14:paraId="3C74DD57" w14:textId="77777777" w:rsidR="00E506F6" w:rsidRDefault="00E506F6" w:rsidP="00F22118">
      <w:pPr>
        <w:spacing w:after="0"/>
        <w:rPr>
          <w:rFonts w:ascii="Arial" w:hAnsi="Arial" w:cs="Arial"/>
          <w:b/>
          <w:color w:val="993366"/>
          <w:sz w:val="24"/>
          <w:szCs w:val="24"/>
        </w:rPr>
      </w:pPr>
    </w:p>
    <w:p w14:paraId="6A984050" w14:textId="77777777" w:rsidR="00E506F6" w:rsidRDefault="00E506F6" w:rsidP="00F22118">
      <w:pPr>
        <w:spacing w:after="0"/>
        <w:rPr>
          <w:rFonts w:ascii="Arial" w:hAnsi="Arial" w:cs="Arial"/>
          <w:b/>
          <w:color w:val="993366"/>
          <w:sz w:val="24"/>
          <w:szCs w:val="24"/>
        </w:rPr>
      </w:pPr>
    </w:p>
    <w:p w14:paraId="7D4A5C00" w14:textId="77777777" w:rsidR="00E506F6" w:rsidRDefault="00E506F6" w:rsidP="00F22118">
      <w:pPr>
        <w:spacing w:after="0"/>
        <w:rPr>
          <w:rFonts w:ascii="Arial" w:hAnsi="Arial" w:cs="Arial"/>
          <w:b/>
          <w:color w:val="993366"/>
          <w:sz w:val="24"/>
          <w:szCs w:val="24"/>
        </w:rPr>
      </w:pPr>
    </w:p>
    <w:p w14:paraId="428F8181" w14:textId="77777777" w:rsidR="00E506F6" w:rsidRDefault="00E506F6" w:rsidP="00F22118">
      <w:pPr>
        <w:spacing w:after="0"/>
        <w:rPr>
          <w:rFonts w:ascii="Arial" w:hAnsi="Arial" w:cs="Arial"/>
          <w:b/>
          <w:color w:val="993366"/>
          <w:sz w:val="24"/>
          <w:szCs w:val="24"/>
        </w:rPr>
      </w:pPr>
    </w:p>
    <w:p w14:paraId="313F626F" w14:textId="77777777" w:rsidR="00E506F6" w:rsidRDefault="00E506F6" w:rsidP="00F22118">
      <w:pPr>
        <w:spacing w:after="0"/>
        <w:rPr>
          <w:rFonts w:ascii="Arial" w:hAnsi="Arial" w:cs="Arial"/>
          <w:b/>
          <w:color w:val="993366"/>
          <w:sz w:val="24"/>
          <w:szCs w:val="24"/>
        </w:rPr>
      </w:pPr>
    </w:p>
    <w:p w14:paraId="674C9214" w14:textId="77777777" w:rsidR="00E506F6" w:rsidRDefault="00E506F6" w:rsidP="00F22118">
      <w:pPr>
        <w:spacing w:after="0"/>
        <w:rPr>
          <w:rFonts w:ascii="Arial" w:hAnsi="Arial" w:cs="Arial"/>
          <w:b/>
          <w:color w:val="993366"/>
          <w:sz w:val="24"/>
          <w:szCs w:val="24"/>
        </w:rPr>
      </w:pPr>
    </w:p>
    <w:p w14:paraId="5C306620" w14:textId="77777777" w:rsidR="00E506F6" w:rsidRDefault="00E506F6" w:rsidP="00F22118">
      <w:pPr>
        <w:spacing w:after="0"/>
        <w:rPr>
          <w:rFonts w:ascii="Arial" w:hAnsi="Arial" w:cs="Arial"/>
          <w:b/>
          <w:color w:val="993366"/>
          <w:sz w:val="24"/>
          <w:szCs w:val="24"/>
        </w:rPr>
      </w:pPr>
    </w:p>
    <w:p w14:paraId="46B56981" w14:textId="77777777" w:rsidR="00E506F6" w:rsidRDefault="00E506F6" w:rsidP="00F22118">
      <w:pPr>
        <w:spacing w:after="0"/>
        <w:rPr>
          <w:rFonts w:ascii="Arial" w:hAnsi="Arial" w:cs="Arial"/>
          <w:b/>
          <w:color w:val="993366"/>
          <w:sz w:val="24"/>
          <w:szCs w:val="24"/>
        </w:rPr>
      </w:pPr>
    </w:p>
    <w:p w14:paraId="088F5BD2" w14:textId="77777777" w:rsidR="00E506F6" w:rsidRDefault="00E506F6" w:rsidP="00F22118">
      <w:pPr>
        <w:spacing w:after="0"/>
        <w:rPr>
          <w:rFonts w:ascii="Arial" w:hAnsi="Arial" w:cs="Arial"/>
          <w:b/>
          <w:color w:val="993366"/>
          <w:sz w:val="24"/>
          <w:szCs w:val="24"/>
        </w:rPr>
      </w:pPr>
    </w:p>
    <w:p w14:paraId="35E37EF0" w14:textId="389D6097" w:rsidR="00F22118" w:rsidRPr="005F47C6" w:rsidRDefault="00F22118" w:rsidP="00F22118">
      <w:pPr>
        <w:spacing w:after="0"/>
        <w:rPr>
          <w:rFonts w:ascii="Arial" w:hAnsi="Arial" w:cs="Arial"/>
        </w:rPr>
      </w:pPr>
      <w:r w:rsidRPr="00FB7117">
        <w:rPr>
          <w:rFonts w:ascii="Arial" w:hAnsi="Arial" w:cs="Arial"/>
          <w:b/>
          <w:color w:val="993366"/>
          <w:sz w:val="24"/>
          <w:szCs w:val="24"/>
        </w:rPr>
        <w:lastRenderedPageBreak/>
        <w:t>End of life planning</w:t>
      </w:r>
    </w:p>
    <w:p w14:paraId="73898424" w14:textId="77777777" w:rsidR="00F22118" w:rsidRPr="00FB7117" w:rsidRDefault="00F22118" w:rsidP="00F22118">
      <w:pPr>
        <w:spacing w:after="0"/>
        <w:rPr>
          <w:rFonts w:ascii="Arial" w:hAnsi="Arial" w:cs="Arial"/>
          <w:b/>
          <w:color w:val="993366"/>
        </w:rPr>
      </w:pPr>
    </w:p>
    <w:p w14:paraId="7D9F59CD" w14:textId="5115EFA4" w:rsidR="00F22118" w:rsidRDefault="00F22118" w:rsidP="00F22118">
      <w:pPr>
        <w:spacing w:after="0"/>
        <w:rPr>
          <w:rFonts w:ascii="Arial" w:hAnsi="Arial" w:cs="Arial"/>
          <w:b/>
          <w:color w:val="993366"/>
        </w:rPr>
      </w:pPr>
      <w:r w:rsidRPr="00FB7117">
        <w:rPr>
          <w:rFonts w:ascii="Arial" w:hAnsi="Arial" w:cs="Arial"/>
          <w:b/>
          <w:color w:val="993366"/>
        </w:rPr>
        <w:t>The Challenge</w:t>
      </w:r>
    </w:p>
    <w:p w14:paraId="5D4F0F46" w14:textId="77777777" w:rsidR="00EC060C" w:rsidRDefault="00EC060C" w:rsidP="00EC060C">
      <w:pPr>
        <w:spacing w:after="0"/>
        <w:rPr>
          <w:rFonts w:ascii="Arial" w:hAnsi="Arial" w:cs="Arial"/>
        </w:rPr>
      </w:pPr>
    </w:p>
    <w:p w14:paraId="23671537" w14:textId="4EF75F97" w:rsidR="0007235D" w:rsidRPr="00D14593" w:rsidRDefault="005F47C6" w:rsidP="005F47C6">
      <w:pPr>
        <w:spacing w:after="0"/>
        <w:rPr>
          <w:rFonts w:ascii="Arial" w:hAnsi="Arial" w:cs="Arial"/>
          <w:i/>
          <w:sz w:val="20"/>
          <w:szCs w:val="20"/>
        </w:rPr>
      </w:pPr>
      <w:r>
        <w:rPr>
          <w:rFonts w:ascii="Arial" w:hAnsi="Arial" w:cs="Arial"/>
          <w:noProof/>
          <w:lang w:eastAsia="en-GB"/>
        </w:rPr>
        <w:drawing>
          <wp:anchor distT="0" distB="0" distL="114300" distR="114300" simplePos="0" relativeHeight="251838464" behindDoc="1" locked="0" layoutInCell="1" allowOverlap="1" wp14:anchorId="04AD333E" wp14:editId="15CAF773">
            <wp:simplePos x="0" y="0"/>
            <wp:positionH relativeFrom="margin">
              <wp:align>left</wp:align>
            </wp:positionH>
            <wp:positionV relativeFrom="paragraph">
              <wp:posOffset>10160</wp:posOffset>
            </wp:positionV>
            <wp:extent cx="3448050" cy="2585720"/>
            <wp:effectExtent l="0" t="0" r="0" b="5080"/>
            <wp:wrapTight wrapText="bothSides">
              <wp:wrapPolygon edited="0">
                <wp:start x="0" y="0"/>
                <wp:lineTo x="0" y="21483"/>
                <wp:lineTo x="21481" y="21483"/>
                <wp:lineTo x="214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aths in Usual Place of Residence.jpg"/>
                    <pic:cNvPicPr/>
                  </pic:nvPicPr>
                  <pic:blipFill>
                    <a:blip r:embed="rId105">
                      <a:extLst>
                        <a:ext uri="{28A0092B-C50C-407E-A947-70E740481C1C}">
                          <a14:useLocalDpi xmlns:a14="http://schemas.microsoft.com/office/drawing/2010/main" val="0"/>
                        </a:ext>
                      </a:extLst>
                    </a:blip>
                    <a:stretch>
                      <a:fillRect/>
                    </a:stretch>
                  </pic:blipFill>
                  <pic:spPr>
                    <a:xfrm>
                      <a:off x="0" y="0"/>
                      <a:ext cx="3448050" cy="2585720"/>
                    </a:xfrm>
                    <a:prstGeom prst="rect">
                      <a:avLst/>
                    </a:prstGeom>
                  </pic:spPr>
                </pic:pic>
              </a:graphicData>
            </a:graphic>
            <wp14:sizeRelH relativeFrom="page">
              <wp14:pctWidth>0</wp14:pctWidth>
            </wp14:sizeRelH>
            <wp14:sizeRelV relativeFrom="page">
              <wp14:pctHeight>0</wp14:pctHeight>
            </wp14:sizeRelV>
          </wp:anchor>
        </w:drawing>
      </w:r>
      <w:r w:rsidR="00EC060C">
        <w:rPr>
          <w:rFonts w:ascii="Arial" w:hAnsi="Arial" w:cs="Arial"/>
        </w:rPr>
        <w:t>Figure 38: Trends in the proportion of deaths in usual place of residence</w:t>
      </w:r>
      <w:r>
        <w:rPr>
          <w:rFonts w:ascii="Arial" w:hAnsi="Arial" w:cs="Arial"/>
        </w:rPr>
        <w:t xml:space="preserve"> </w:t>
      </w:r>
      <w:r w:rsidRPr="00D14593">
        <w:rPr>
          <w:rFonts w:ascii="Arial" w:hAnsi="Arial" w:cs="Arial"/>
          <w:i/>
          <w:sz w:val="20"/>
          <w:szCs w:val="20"/>
        </w:rPr>
        <w:t xml:space="preserve">Source: PHE End of Life profiles </w:t>
      </w:r>
    </w:p>
    <w:p w14:paraId="25867375" w14:textId="5044F6CE" w:rsidR="00940BEB" w:rsidRDefault="004A21F5" w:rsidP="00F22118">
      <w:pPr>
        <w:spacing w:after="0"/>
        <w:rPr>
          <w:rFonts w:ascii="Arial" w:hAnsi="Arial" w:cs="Arial"/>
        </w:rPr>
      </w:pPr>
      <w:r w:rsidRPr="004A21F5">
        <w:rPr>
          <w:rFonts w:ascii="Arial" w:hAnsi="Arial" w:cs="Arial"/>
        </w:rPr>
        <w:t xml:space="preserve">Approximately </w:t>
      </w:r>
      <w:r w:rsidR="007F7E77">
        <w:rPr>
          <w:rFonts w:ascii="Arial" w:hAnsi="Arial" w:cs="Arial"/>
        </w:rPr>
        <w:t>2,100</w:t>
      </w:r>
      <w:r w:rsidRPr="004A21F5">
        <w:rPr>
          <w:rFonts w:ascii="Arial" w:hAnsi="Arial" w:cs="Arial"/>
        </w:rPr>
        <w:t xml:space="preserve"> people die in </w:t>
      </w:r>
      <w:r w:rsidR="00124FF5">
        <w:rPr>
          <w:rFonts w:ascii="Arial" w:hAnsi="Arial" w:cs="Arial"/>
        </w:rPr>
        <w:t xml:space="preserve">Tameside </w:t>
      </w:r>
      <w:r w:rsidRPr="004A21F5">
        <w:rPr>
          <w:rFonts w:ascii="Arial" w:hAnsi="Arial" w:cs="Arial"/>
        </w:rPr>
        <w:t>each year</w:t>
      </w:r>
      <w:r w:rsidR="007F7E77">
        <w:rPr>
          <w:rFonts w:ascii="Arial" w:hAnsi="Arial" w:cs="Arial"/>
        </w:rPr>
        <w:t xml:space="preserve"> (with a spike during COVID-19)</w:t>
      </w:r>
      <w:r w:rsidRPr="004A21F5">
        <w:rPr>
          <w:rFonts w:ascii="Arial" w:hAnsi="Arial" w:cs="Arial"/>
        </w:rPr>
        <w:t>. People with advanced life-threatening illnesses and their families should expect good end of life care, whatever the cause of their condition.</w:t>
      </w:r>
      <w:r w:rsidR="00124FF5">
        <w:rPr>
          <w:rFonts w:ascii="Arial" w:hAnsi="Arial" w:cs="Arial"/>
        </w:rPr>
        <w:t xml:space="preserve"> </w:t>
      </w:r>
      <w:r w:rsidR="00124FF5" w:rsidRPr="00124FF5">
        <w:rPr>
          <w:rFonts w:ascii="Arial" w:hAnsi="Arial" w:cs="Arial"/>
        </w:rPr>
        <w:t>In addition to physical symptoms such as pain, breathlessness, nausea and increasing fatigue, people who are approaching the end of life may also experience anxiety, depression, social and spiritual difficulties. The proper management of these issues requires effective and collaborative, multidisciplinary working within and between generalist and specialist teams, whether the person is at home, in hospital or elsewhere.</w:t>
      </w:r>
      <w:r w:rsidR="002077F3">
        <w:rPr>
          <w:rStyle w:val="FootnoteReference"/>
          <w:rFonts w:ascii="Arial" w:hAnsi="Arial" w:cs="Arial"/>
        </w:rPr>
        <w:footnoteReference w:id="72"/>
      </w:r>
    </w:p>
    <w:p w14:paraId="32081F14" w14:textId="77777777" w:rsidR="00AA38AD" w:rsidRDefault="00AA38AD" w:rsidP="00F22118">
      <w:pPr>
        <w:spacing w:after="0"/>
        <w:rPr>
          <w:rFonts w:ascii="Arial" w:hAnsi="Arial" w:cs="Arial"/>
        </w:rPr>
      </w:pPr>
      <w:r>
        <w:rPr>
          <w:rFonts w:ascii="Arial" w:hAnsi="Arial" w:cs="Arial"/>
        </w:rPr>
        <w:t>In 2</w:t>
      </w:r>
      <w:r w:rsidR="007F7E77">
        <w:rPr>
          <w:rFonts w:ascii="Arial" w:hAnsi="Arial" w:cs="Arial"/>
        </w:rPr>
        <w:t>0</w:t>
      </w:r>
      <w:r w:rsidR="00EB713A">
        <w:rPr>
          <w:rFonts w:ascii="Arial" w:hAnsi="Arial" w:cs="Arial"/>
        </w:rPr>
        <w:t>21</w:t>
      </w:r>
      <w:r>
        <w:rPr>
          <w:rFonts w:ascii="Arial" w:hAnsi="Arial" w:cs="Arial"/>
        </w:rPr>
        <w:t xml:space="preserve">, </w:t>
      </w:r>
      <w:r w:rsidR="007F7E77">
        <w:rPr>
          <w:rFonts w:ascii="Arial" w:hAnsi="Arial" w:cs="Arial"/>
        </w:rPr>
        <w:t>23</w:t>
      </w:r>
      <w:r>
        <w:rPr>
          <w:rFonts w:ascii="Arial" w:hAnsi="Arial" w:cs="Arial"/>
        </w:rPr>
        <w:t>% of people who died in Tameside died in their usual place of residence</w:t>
      </w:r>
      <w:r w:rsidR="00612704">
        <w:rPr>
          <w:rFonts w:ascii="Arial" w:hAnsi="Arial" w:cs="Arial"/>
        </w:rPr>
        <w:t xml:space="preserve">. This is </w:t>
      </w:r>
      <w:r w:rsidR="00EB713A">
        <w:rPr>
          <w:rFonts w:ascii="Arial" w:hAnsi="Arial" w:cs="Arial"/>
        </w:rPr>
        <w:t>higher</w:t>
      </w:r>
      <w:r w:rsidR="007F7E77">
        <w:rPr>
          <w:rFonts w:ascii="Arial" w:hAnsi="Arial" w:cs="Arial"/>
        </w:rPr>
        <w:t xml:space="preserve"> than</w:t>
      </w:r>
      <w:r w:rsidR="00612704">
        <w:rPr>
          <w:rFonts w:ascii="Arial" w:hAnsi="Arial" w:cs="Arial"/>
        </w:rPr>
        <w:t xml:space="preserve"> previous years</w:t>
      </w:r>
      <w:r w:rsidR="007F7E77">
        <w:rPr>
          <w:rFonts w:ascii="Arial" w:hAnsi="Arial" w:cs="Arial"/>
        </w:rPr>
        <w:t>, but this seems to have been a general trend during COVID-19</w:t>
      </w:r>
      <w:r w:rsidR="00612704">
        <w:rPr>
          <w:rFonts w:ascii="Arial" w:hAnsi="Arial" w:cs="Arial"/>
        </w:rPr>
        <w:t xml:space="preserve">. Tameside </w:t>
      </w:r>
      <w:r w:rsidR="007F7E77">
        <w:rPr>
          <w:rFonts w:ascii="Arial" w:hAnsi="Arial" w:cs="Arial"/>
        </w:rPr>
        <w:t>has a lower proportion</w:t>
      </w:r>
      <w:r w:rsidR="00612704">
        <w:rPr>
          <w:rFonts w:ascii="Arial" w:hAnsi="Arial" w:cs="Arial"/>
        </w:rPr>
        <w:t xml:space="preserve"> of people dying in their usual place of residence than both Greater Manchester and England</w:t>
      </w:r>
      <w:r w:rsidR="00D14593">
        <w:rPr>
          <w:rFonts w:ascii="Arial" w:hAnsi="Arial" w:cs="Arial"/>
        </w:rPr>
        <w:t>.</w:t>
      </w:r>
    </w:p>
    <w:p w14:paraId="7C9D185B" w14:textId="77777777" w:rsidR="002837D4" w:rsidRDefault="002837D4" w:rsidP="00F22118">
      <w:pPr>
        <w:spacing w:after="0"/>
        <w:rPr>
          <w:rFonts w:ascii="Arial" w:hAnsi="Arial" w:cs="Arial"/>
        </w:rPr>
      </w:pPr>
    </w:p>
    <w:p w14:paraId="2053DE8B" w14:textId="77777777" w:rsidR="00734520" w:rsidRDefault="00734520" w:rsidP="00734520">
      <w:pPr>
        <w:spacing w:after="0"/>
        <w:rPr>
          <w:rFonts w:ascii="Arial" w:hAnsi="Arial" w:cs="Arial"/>
        </w:rPr>
      </w:pPr>
      <w:r>
        <w:rPr>
          <w:rFonts w:ascii="Arial" w:hAnsi="Arial" w:cs="Arial"/>
        </w:rPr>
        <w:t>People with conditions such as cancer or heart disease have a higher proportion of people dying in their usual place of residence (35%) where as people with respiratory conditions have a lower proportion of deaths in their usual place of residence. (22%).</w:t>
      </w:r>
    </w:p>
    <w:p w14:paraId="4C8D35FD" w14:textId="77777777" w:rsidR="00612704" w:rsidRDefault="00612704" w:rsidP="00F22118">
      <w:pPr>
        <w:spacing w:after="0"/>
        <w:rPr>
          <w:rFonts w:ascii="Arial" w:hAnsi="Arial" w:cs="Arial"/>
        </w:rPr>
      </w:pPr>
    </w:p>
    <w:p w14:paraId="605D0D4A" w14:textId="77777777" w:rsidR="00734520" w:rsidRPr="00734520" w:rsidRDefault="00734520" w:rsidP="00734520">
      <w:pPr>
        <w:spacing w:after="0"/>
        <w:rPr>
          <w:rFonts w:ascii="Arial" w:hAnsi="Arial" w:cs="Arial"/>
          <w:b/>
          <w:color w:val="993366"/>
        </w:rPr>
      </w:pPr>
      <w:r w:rsidRPr="00734520">
        <w:rPr>
          <w:rFonts w:ascii="Arial" w:hAnsi="Arial" w:cs="Arial"/>
          <w:b/>
          <w:color w:val="993366"/>
        </w:rPr>
        <w:t>Implications</w:t>
      </w:r>
    </w:p>
    <w:p w14:paraId="6CD3BCAD" w14:textId="77777777" w:rsidR="00734520" w:rsidRPr="00734520" w:rsidRDefault="00734520" w:rsidP="00734520">
      <w:pPr>
        <w:spacing w:after="0"/>
        <w:rPr>
          <w:rFonts w:ascii="Arial" w:hAnsi="Arial" w:cs="Arial"/>
          <w:color w:val="993366"/>
        </w:rPr>
      </w:pPr>
    </w:p>
    <w:p w14:paraId="09468FFC" w14:textId="1F510578" w:rsidR="00124FF5" w:rsidRDefault="00734520" w:rsidP="00F22118">
      <w:pPr>
        <w:spacing w:after="0"/>
        <w:rPr>
          <w:rFonts w:ascii="Arial" w:hAnsi="Arial" w:cs="Arial"/>
        </w:rPr>
      </w:pPr>
      <w:r w:rsidRPr="00734520">
        <w:rPr>
          <w:rFonts w:ascii="Arial" w:hAnsi="Arial" w:cs="Arial"/>
        </w:rPr>
        <w:t>Providing care at the end of life often involves the interaction of many different care agencies. Effective end of life care improves the quality of life of the dying person and those important to them</w:t>
      </w:r>
      <w:r w:rsidR="00EC060C">
        <w:rPr>
          <w:rFonts w:ascii="Arial" w:hAnsi="Arial" w:cs="Arial"/>
        </w:rPr>
        <w:t>.</w:t>
      </w:r>
    </w:p>
    <w:p w14:paraId="730E60CE" w14:textId="77777777" w:rsidR="0055069B" w:rsidRPr="0055069B" w:rsidRDefault="0055069B" w:rsidP="008B16ED">
      <w:pPr>
        <w:spacing w:after="0"/>
        <w:jc w:val="both"/>
        <w:rPr>
          <w:rFonts w:ascii="Arial" w:hAnsi="Arial" w:cs="Arial"/>
        </w:rPr>
      </w:pPr>
      <w:r w:rsidRPr="0055069B">
        <w:rPr>
          <w:rFonts w:ascii="Arial" w:hAnsi="Arial" w:cs="Arial"/>
        </w:rPr>
        <w:t>Although many people may have a different ideas of what constitutes a ‘Good Death’, for many being treated as an individual, with dignity and respect, being without pain or symptoms, being in</w:t>
      </w:r>
      <w:r>
        <w:rPr>
          <w:rFonts w:ascii="Arial" w:hAnsi="Arial" w:cs="Arial"/>
        </w:rPr>
        <w:t xml:space="preserve"> </w:t>
      </w:r>
      <w:r w:rsidRPr="0055069B">
        <w:rPr>
          <w:rFonts w:ascii="Arial" w:hAnsi="Arial" w:cs="Arial"/>
        </w:rPr>
        <w:t>familiar surroundings and around close family and friends are the main needs.</w:t>
      </w:r>
    </w:p>
    <w:p w14:paraId="09A4A9C3" w14:textId="77777777" w:rsidR="0055069B" w:rsidRPr="0055069B" w:rsidRDefault="0055069B" w:rsidP="008B16ED">
      <w:pPr>
        <w:spacing w:after="0"/>
        <w:jc w:val="both"/>
        <w:rPr>
          <w:rFonts w:ascii="Arial" w:hAnsi="Arial" w:cs="Arial"/>
        </w:rPr>
      </w:pPr>
      <w:r w:rsidRPr="0055069B">
        <w:rPr>
          <w:rFonts w:ascii="Arial" w:hAnsi="Arial" w:cs="Arial"/>
        </w:rPr>
        <w:t>Some people do get to make a choice but many don’t. Some people experience great care but too many people experience unnecessary pain and discomfort, are left alone or in public view. Some people do not get treated with dignity and respect and many people</w:t>
      </w:r>
      <w:r>
        <w:rPr>
          <w:rFonts w:ascii="Arial" w:hAnsi="Arial" w:cs="Arial"/>
        </w:rPr>
        <w:t xml:space="preserve"> do not die where they wish to.</w:t>
      </w:r>
      <w:r>
        <w:rPr>
          <w:rStyle w:val="FootnoteReference"/>
          <w:rFonts w:ascii="Arial" w:hAnsi="Arial" w:cs="Arial"/>
        </w:rPr>
        <w:footnoteReference w:id="73"/>
      </w:r>
    </w:p>
    <w:p w14:paraId="0D11591D" w14:textId="77777777" w:rsidR="0055069B" w:rsidRDefault="0055069B" w:rsidP="008B16ED">
      <w:pPr>
        <w:spacing w:after="0"/>
        <w:jc w:val="both"/>
        <w:rPr>
          <w:rFonts w:ascii="Arial" w:hAnsi="Arial" w:cs="Arial"/>
        </w:rPr>
      </w:pPr>
      <w:r w:rsidRPr="0055069B">
        <w:rPr>
          <w:rFonts w:ascii="Arial" w:hAnsi="Arial" w:cs="Arial"/>
        </w:rPr>
        <w:t>The National Care of the Dying Audit for Hospitals (NCDAH), England, found significant variations in care across hospitals in England. The audit showed that major improvements need to be made to ensure better care for dying people, and better support for their families, carers, friends and those important to them.</w:t>
      </w:r>
      <w:r>
        <w:rPr>
          <w:rStyle w:val="FootnoteReference"/>
          <w:rFonts w:ascii="Arial" w:hAnsi="Arial" w:cs="Arial"/>
        </w:rPr>
        <w:footnoteReference w:id="74"/>
      </w:r>
    </w:p>
    <w:p w14:paraId="6D9454A5" w14:textId="77777777" w:rsidR="009064B4" w:rsidRPr="0055069B" w:rsidRDefault="009064B4" w:rsidP="008B16ED">
      <w:pPr>
        <w:spacing w:after="0"/>
        <w:jc w:val="both"/>
        <w:rPr>
          <w:rFonts w:ascii="Arial" w:hAnsi="Arial" w:cs="Arial"/>
        </w:rPr>
      </w:pPr>
      <w:r>
        <w:rPr>
          <w:rFonts w:ascii="Arial" w:hAnsi="Arial" w:cs="Arial"/>
        </w:rPr>
        <w:lastRenderedPageBreak/>
        <w:t>‘</w:t>
      </w:r>
      <w:r w:rsidRPr="009064B4">
        <w:rPr>
          <w:rFonts w:ascii="Arial" w:hAnsi="Arial" w:cs="Arial"/>
        </w:rPr>
        <w:t>Dying without Dignity</w:t>
      </w:r>
      <w:r>
        <w:rPr>
          <w:rFonts w:ascii="Arial" w:hAnsi="Arial" w:cs="Arial"/>
        </w:rPr>
        <w:t>’</w:t>
      </w:r>
      <w:r w:rsidRPr="009064B4">
        <w:rPr>
          <w:rFonts w:ascii="Arial" w:hAnsi="Arial" w:cs="Arial"/>
        </w:rPr>
        <w:t xml:space="preserve"> reveals several examples of where patients and their families had negative experiences at the end of th</w:t>
      </w:r>
      <w:r>
        <w:rPr>
          <w:rFonts w:ascii="Arial" w:hAnsi="Arial" w:cs="Arial"/>
        </w:rPr>
        <w:t xml:space="preserve">eir life due to such things </w:t>
      </w:r>
      <w:r w:rsidRPr="009064B4">
        <w:rPr>
          <w:rFonts w:ascii="Arial" w:hAnsi="Arial" w:cs="Arial"/>
        </w:rPr>
        <w:t>as poor communication, a lack of out of hours support and a lack of recognition that the person was dying.</w:t>
      </w:r>
      <w:r>
        <w:rPr>
          <w:rStyle w:val="FootnoteReference"/>
          <w:rFonts w:ascii="Arial" w:hAnsi="Arial" w:cs="Arial"/>
        </w:rPr>
        <w:footnoteReference w:id="75"/>
      </w:r>
    </w:p>
    <w:p w14:paraId="5F29A725" w14:textId="686E9195" w:rsidR="00C3575F" w:rsidRDefault="00C3575F" w:rsidP="008B16ED">
      <w:pPr>
        <w:spacing w:after="0"/>
        <w:jc w:val="both"/>
        <w:rPr>
          <w:rFonts w:ascii="Arial" w:hAnsi="Arial" w:cs="Arial"/>
        </w:rPr>
      </w:pPr>
    </w:p>
    <w:p w14:paraId="5BFE3106" w14:textId="599E8806" w:rsidR="00F22118" w:rsidRPr="00734520" w:rsidRDefault="00D14593" w:rsidP="008B16ED">
      <w:pPr>
        <w:spacing w:after="0"/>
        <w:jc w:val="both"/>
        <w:rPr>
          <w:rFonts w:ascii="Arial" w:hAnsi="Arial" w:cs="Arial"/>
          <w:b/>
          <w:color w:val="993366"/>
        </w:rPr>
      </w:pPr>
      <w:r w:rsidRPr="00734520">
        <w:rPr>
          <w:rFonts w:ascii="Arial" w:hAnsi="Arial" w:cs="Arial"/>
          <w:b/>
          <w:color w:val="993366"/>
        </w:rPr>
        <w:t>Recommendations</w:t>
      </w:r>
    </w:p>
    <w:p w14:paraId="41AB9350" w14:textId="77777777" w:rsidR="00D14593" w:rsidRDefault="00D14593" w:rsidP="008B16ED">
      <w:pPr>
        <w:spacing w:after="0"/>
        <w:jc w:val="both"/>
        <w:rPr>
          <w:rFonts w:ascii="Arial" w:hAnsi="Arial" w:cs="Arial"/>
        </w:rPr>
      </w:pPr>
    </w:p>
    <w:p w14:paraId="6E3F3F9F" w14:textId="77777777" w:rsidR="00D14593" w:rsidRPr="00D14593" w:rsidRDefault="00D14593" w:rsidP="008B16ED">
      <w:pPr>
        <w:spacing w:after="0"/>
        <w:jc w:val="both"/>
        <w:rPr>
          <w:rFonts w:ascii="Arial" w:hAnsi="Arial" w:cs="Arial"/>
        </w:rPr>
      </w:pPr>
      <w:r w:rsidRPr="00D14593">
        <w:rPr>
          <w:rFonts w:ascii="Arial" w:hAnsi="Arial" w:cs="Arial"/>
        </w:rPr>
        <w:t>Good palliative and end of life care should focus on the perspective of the dying person and the people closest to them and should be at the heart of our commitment to everyone at the end of life.</w:t>
      </w:r>
    </w:p>
    <w:p w14:paraId="0B78B59E" w14:textId="77777777" w:rsidR="00D14593" w:rsidRDefault="00D14593" w:rsidP="008B16ED">
      <w:pPr>
        <w:spacing w:after="0"/>
        <w:jc w:val="both"/>
        <w:rPr>
          <w:rFonts w:ascii="Arial" w:hAnsi="Arial" w:cs="Arial"/>
        </w:rPr>
      </w:pPr>
      <w:r w:rsidRPr="00D14593">
        <w:rPr>
          <w:rFonts w:ascii="Arial" w:hAnsi="Arial" w:cs="Arial"/>
        </w:rPr>
        <w:t>Efforts should focus on improving care co-ordination, sharing data and information and building exemplar care pathways and innovative hospice led interventions.</w:t>
      </w:r>
    </w:p>
    <w:p w14:paraId="30DC35CE" w14:textId="77777777" w:rsidR="00D14593" w:rsidRDefault="00D14593" w:rsidP="008B16ED">
      <w:pPr>
        <w:spacing w:after="0"/>
        <w:jc w:val="both"/>
        <w:rPr>
          <w:rFonts w:ascii="Arial" w:hAnsi="Arial" w:cs="Arial"/>
        </w:rPr>
      </w:pPr>
      <w:r w:rsidRPr="00D14593">
        <w:rPr>
          <w:rFonts w:ascii="Arial" w:hAnsi="Arial" w:cs="Arial"/>
        </w:rPr>
        <w:t>The ‘Choice’ review was a product of extensive public consultation and engagement that set out elements of end of life care that people most cared about.</w:t>
      </w:r>
      <w:r>
        <w:rPr>
          <w:rStyle w:val="FootnoteReference"/>
          <w:rFonts w:ascii="Arial" w:hAnsi="Arial" w:cs="Arial"/>
        </w:rPr>
        <w:footnoteReference w:id="76"/>
      </w:r>
    </w:p>
    <w:p w14:paraId="0B08FDA6" w14:textId="77777777" w:rsidR="00D14593" w:rsidRPr="00D14593" w:rsidRDefault="00D14593" w:rsidP="008B16ED">
      <w:pPr>
        <w:spacing w:after="0"/>
        <w:jc w:val="both"/>
        <w:rPr>
          <w:rFonts w:ascii="Arial" w:hAnsi="Arial" w:cs="Arial"/>
        </w:rPr>
      </w:pPr>
      <w:r>
        <w:rPr>
          <w:rFonts w:ascii="Arial" w:hAnsi="Arial" w:cs="Arial"/>
        </w:rPr>
        <w:t xml:space="preserve">It states that </w:t>
      </w:r>
      <w:r w:rsidRPr="00D14593">
        <w:rPr>
          <w:rFonts w:ascii="Arial" w:hAnsi="Arial" w:cs="Arial"/>
        </w:rPr>
        <w:t>choice in end of life care should mean:</w:t>
      </w:r>
    </w:p>
    <w:p w14:paraId="72F78CAA" w14:textId="77777777" w:rsidR="00D14593" w:rsidRPr="00D14593" w:rsidRDefault="00D14593" w:rsidP="008B16ED">
      <w:pPr>
        <w:pStyle w:val="ListParagraph"/>
        <w:numPr>
          <w:ilvl w:val="0"/>
          <w:numId w:val="35"/>
        </w:numPr>
        <w:spacing w:after="0"/>
        <w:ind w:left="1134" w:hanging="414"/>
        <w:jc w:val="both"/>
        <w:rPr>
          <w:rFonts w:ascii="Arial" w:hAnsi="Arial" w:cs="Arial"/>
        </w:rPr>
      </w:pPr>
      <w:r>
        <w:rPr>
          <w:rFonts w:ascii="Arial" w:hAnsi="Arial" w:cs="Arial"/>
        </w:rPr>
        <w:t>P</w:t>
      </w:r>
      <w:r w:rsidRPr="00D14593">
        <w:rPr>
          <w:rFonts w:ascii="Arial" w:hAnsi="Arial" w:cs="Arial"/>
        </w:rPr>
        <w:t>ractical help at an individual level that will help every dying person express their preferences, should they wish to do so;</w:t>
      </w:r>
    </w:p>
    <w:p w14:paraId="1DDC3AEA" w14:textId="77777777" w:rsidR="00D14593" w:rsidRPr="00D14593" w:rsidRDefault="00D14593" w:rsidP="008B16ED">
      <w:pPr>
        <w:pStyle w:val="ListParagraph"/>
        <w:numPr>
          <w:ilvl w:val="0"/>
          <w:numId w:val="35"/>
        </w:numPr>
        <w:spacing w:after="0"/>
        <w:ind w:left="1134" w:hanging="414"/>
        <w:jc w:val="both"/>
        <w:rPr>
          <w:rFonts w:ascii="Arial" w:hAnsi="Arial" w:cs="Arial"/>
        </w:rPr>
      </w:pPr>
      <w:r>
        <w:rPr>
          <w:rFonts w:ascii="Arial" w:hAnsi="Arial" w:cs="Arial"/>
        </w:rPr>
        <w:t>A</w:t>
      </w:r>
      <w:r w:rsidRPr="00D14593">
        <w:rPr>
          <w:rFonts w:ascii="Arial" w:hAnsi="Arial" w:cs="Arial"/>
        </w:rPr>
        <w:t xml:space="preserve"> commitment to involve those important to the individual in discussions about the dying person’s care and preferences, to the extent that the dying person has agreed;</w:t>
      </w:r>
    </w:p>
    <w:p w14:paraId="24CCDEE1" w14:textId="77777777" w:rsidR="00D14593" w:rsidRDefault="00D14593" w:rsidP="008B16ED">
      <w:pPr>
        <w:pStyle w:val="ListParagraph"/>
        <w:numPr>
          <w:ilvl w:val="0"/>
          <w:numId w:val="35"/>
        </w:numPr>
        <w:spacing w:after="0"/>
        <w:ind w:left="1134" w:hanging="414"/>
        <w:jc w:val="both"/>
        <w:rPr>
          <w:rFonts w:ascii="Arial" w:hAnsi="Arial" w:cs="Arial"/>
        </w:rPr>
      </w:pPr>
      <w:r>
        <w:rPr>
          <w:rFonts w:ascii="Arial" w:hAnsi="Arial" w:cs="Arial"/>
        </w:rPr>
        <w:t>S</w:t>
      </w:r>
      <w:r w:rsidRPr="00D14593">
        <w:rPr>
          <w:rFonts w:ascii="Arial" w:hAnsi="Arial" w:cs="Arial"/>
        </w:rPr>
        <w:t xml:space="preserve">upport for staff and organisations whose responsibility it is to deliver high quality, compassionate care and implement the </w:t>
      </w:r>
      <w:r>
        <w:rPr>
          <w:rFonts w:ascii="Arial" w:hAnsi="Arial" w:cs="Arial"/>
        </w:rPr>
        <w:t>p</w:t>
      </w:r>
      <w:r w:rsidRPr="00D14593">
        <w:rPr>
          <w:rFonts w:ascii="Arial" w:hAnsi="Arial" w:cs="Arial"/>
        </w:rPr>
        <w:t xml:space="preserve">references and decisions people have </w:t>
      </w:r>
      <w:r>
        <w:rPr>
          <w:rFonts w:ascii="Arial" w:hAnsi="Arial" w:cs="Arial"/>
        </w:rPr>
        <w:t>articulated</w:t>
      </w:r>
    </w:p>
    <w:p w14:paraId="628F163C" w14:textId="77777777" w:rsidR="00D14593" w:rsidRPr="00D14593" w:rsidRDefault="00D14593" w:rsidP="008B16ED">
      <w:pPr>
        <w:pStyle w:val="ListParagraph"/>
        <w:numPr>
          <w:ilvl w:val="0"/>
          <w:numId w:val="35"/>
        </w:numPr>
        <w:spacing w:after="0"/>
        <w:ind w:left="1134" w:hanging="414"/>
        <w:jc w:val="both"/>
        <w:rPr>
          <w:rFonts w:ascii="Arial" w:hAnsi="Arial" w:cs="Arial"/>
        </w:rPr>
      </w:pPr>
      <w:r>
        <w:rPr>
          <w:rFonts w:ascii="Arial" w:hAnsi="Arial" w:cs="Arial"/>
        </w:rPr>
        <w:t>A</w:t>
      </w:r>
      <w:r w:rsidRPr="00D14593">
        <w:rPr>
          <w:rFonts w:ascii="Arial" w:hAnsi="Arial" w:cs="Arial"/>
        </w:rPr>
        <w:t>ction, from Government and</w:t>
      </w:r>
      <w:r>
        <w:rPr>
          <w:rFonts w:ascii="Arial" w:hAnsi="Arial" w:cs="Arial"/>
        </w:rPr>
        <w:t xml:space="preserve"> statutory agencies </w:t>
      </w:r>
      <w:r w:rsidRPr="00D14593">
        <w:rPr>
          <w:rFonts w:ascii="Arial" w:hAnsi="Arial" w:cs="Arial"/>
        </w:rPr>
        <w:t xml:space="preserve">to create an environment where people are informed and empowered to express their preferences and </w:t>
      </w:r>
      <w:r>
        <w:rPr>
          <w:rFonts w:ascii="Arial" w:hAnsi="Arial" w:cs="Arial"/>
        </w:rPr>
        <w:t xml:space="preserve">that </w:t>
      </w:r>
      <w:r w:rsidRPr="00D14593">
        <w:rPr>
          <w:rFonts w:ascii="Arial" w:hAnsi="Arial" w:cs="Arial"/>
        </w:rPr>
        <w:t xml:space="preserve">these preferences can be met as far </w:t>
      </w:r>
      <w:r>
        <w:rPr>
          <w:rFonts w:ascii="Arial" w:hAnsi="Arial" w:cs="Arial"/>
        </w:rPr>
        <w:t>as possible</w:t>
      </w:r>
    </w:p>
    <w:p w14:paraId="2654D3FD" w14:textId="77777777" w:rsidR="00D14593" w:rsidRDefault="00D14593" w:rsidP="00D14593">
      <w:pPr>
        <w:pStyle w:val="ListParagraph"/>
        <w:numPr>
          <w:ilvl w:val="0"/>
          <w:numId w:val="35"/>
        </w:numPr>
        <w:spacing w:after="0"/>
        <w:ind w:left="1134" w:hanging="414"/>
        <w:rPr>
          <w:rFonts w:ascii="Arial" w:hAnsi="Arial" w:cs="Arial"/>
        </w:rPr>
      </w:pPr>
      <w:r w:rsidRPr="00D14593">
        <w:rPr>
          <w:rFonts w:ascii="Arial" w:hAnsi="Arial" w:cs="Arial"/>
        </w:rPr>
        <w:t xml:space="preserve">Recognition that good end of life care is not delivered in isolation – it depends on support and awareness in communities and in </w:t>
      </w:r>
      <w:r>
        <w:rPr>
          <w:rFonts w:ascii="Arial" w:hAnsi="Arial" w:cs="Arial"/>
        </w:rPr>
        <w:t>w</w:t>
      </w:r>
      <w:r w:rsidRPr="00D14593">
        <w:rPr>
          <w:rFonts w:ascii="Arial" w:hAnsi="Arial" w:cs="Arial"/>
        </w:rPr>
        <w:t>ider society.</w:t>
      </w:r>
    </w:p>
    <w:p w14:paraId="1F5562BC" w14:textId="77777777" w:rsidR="008B16ED" w:rsidRDefault="008B16ED" w:rsidP="008B16ED">
      <w:pPr>
        <w:spacing w:after="0"/>
        <w:rPr>
          <w:rFonts w:ascii="Arial" w:hAnsi="Arial" w:cs="Arial"/>
        </w:rPr>
      </w:pPr>
    </w:p>
    <w:p w14:paraId="29B98743" w14:textId="77777777" w:rsidR="008B16ED" w:rsidRDefault="008B16ED" w:rsidP="008B16ED">
      <w:pPr>
        <w:spacing w:after="0"/>
        <w:rPr>
          <w:rFonts w:ascii="Arial" w:hAnsi="Arial" w:cs="Arial"/>
        </w:rPr>
      </w:pPr>
      <w:r w:rsidRPr="008B16ED">
        <w:rPr>
          <w:rFonts w:ascii="Arial" w:hAnsi="Arial" w:cs="Arial"/>
        </w:rPr>
        <w:t xml:space="preserve">Palliative and end of life care must be a priority. The quality and accessibility of this care will affect all of us and it must be made consistently </w:t>
      </w:r>
      <w:r>
        <w:rPr>
          <w:rFonts w:ascii="Arial" w:hAnsi="Arial" w:cs="Arial"/>
        </w:rPr>
        <w:t>b</w:t>
      </w:r>
      <w:r w:rsidRPr="008B16ED">
        <w:rPr>
          <w:rFonts w:ascii="Arial" w:hAnsi="Arial" w:cs="Arial"/>
        </w:rPr>
        <w:t>etter for all of us. The needs of people of all ages who are living with dying, death and bereavement, their families, carers and communities must be addressed, taking into account their priorities, preferences and wishes.</w:t>
      </w:r>
    </w:p>
    <w:p w14:paraId="4D86DB53" w14:textId="77777777" w:rsidR="008B16ED" w:rsidRDefault="008B16ED" w:rsidP="008B16ED">
      <w:pPr>
        <w:spacing w:after="0"/>
        <w:rPr>
          <w:rFonts w:ascii="Arial" w:hAnsi="Arial" w:cs="Arial"/>
        </w:rPr>
      </w:pPr>
    </w:p>
    <w:p w14:paraId="4998CBA7" w14:textId="77777777" w:rsidR="008B16ED" w:rsidRDefault="008B16ED" w:rsidP="008B16ED">
      <w:pPr>
        <w:spacing w:after="0"/>
        <w:rPr>
          <w:rFonts w:ascii="Arial" w:hAnsi="Arial" w:cs="Arial"/>
        </w:rPr>
      </w:pPr>
      <w:r>
        <w:rPr>
          <w:rFonts w:ascii="Arial" w:hAnsi="Arial" w:cs="Arial"/>
        </w:rPr>
        <w:t>Further reading</w:t>
      </w:r>
      <w:r w:rsidR="009064B4">
        <w:rPr>
          <w:rFonts w:ascii="Arial" w:hAnsi="Arial" w:cs="Arial"/>
        </w:rPr>
        <w:t>:</w:t>
      </w:r>
    </w:p>
    <w:p w14:paraId="05C9B0F8" w14:textId="77777777" w:rsidR="009064B4" w:rsidRDefault="009064B4" w:rsidP="008B16ED">
      <w:pPr>
        <w:spacing w:after="0"/>
        <w:rPr>
          <w:rFonts w:ascii="Arial" w:hAnsi="Arial" w:cs="Arial"/>
        </w:rPr>
      </w:pPr>
    </w:p>
    <w:p w14:paraId="2596D1C4" w14:textId="77777777" w:rsidR="009064B4" w:rsidRPr="009A4BBB" w:rsidRDefault="009064B4" w:rsidP="009A4BBB">
      <w:pPr>
        <w:pStyle w:val="ListParagraph"/>
        <w:numPr>
          <w:ilvl w:val="0"/>
          <w:numId w:val="36"/>
        </w:numPr>
        <w:spacing w:after="0"/>
        <w:rPr>
          <w:rFonts w:ascii="Arial" w:hAnsi="Arial" w:cs="Arial"/>
        </w:rPr>
      </w:pPr>
      <w:r w:rsidRPr="009A4BBB">
        <w:rPr>
          <w:rFonts w:ascii="Arial" w:hAnsi="Arial" w:cs="Arial"/>
        </w:rPr>
        <w:t xml:space="preserve">Ambitions for Palliative and End of Life Care: A national framework for local action 2015-2020 </w:t>
      </w:r>
      <w:hyperlink r:id="rId106" w:history="1">
        <w:proofErr w:type="spellStart"/>
        <w:r w:rsidRPr="009A4BBB">
          <w:rPr>
            <w:rStyle w:val="Hyperlink"/>
            <w:rFonts w:ascii="Arial" w:hAnsi="Arial" w:cs="Arial"/>
          </w:rPr>
          <w:t>endoflifecareambitions</w:t>
        </w:r>
        <w:proofErr w:type="spellEnd"/>
      </w:hyperlink>
    </w:p>
    <w:p w14:paraId="25FA2478" w14:textId="77777777" w:rsidR="009064B4" w:rsidRPr="009A4BBB" w:rsidRDefault="009064B4" w:rsidP="009A4BBB">
      <w:pPr>
        <w:pStyle w:val="ListParagraph"/>
        <w:numPr>
          <w:ilvl w:val="0"/>
          <w:numId w:val="36"/>
        </w:numPr>
        <w:spacing w:after="0"/>
        <w:rPr>
          <w:rFonts w:ascii="Arial" w:hAnsi="Arial" w:cs="Arial"/>
        </w:rPr>
      </w:pPr>
      <w:r w:rsidRPr="009A4BBB">
        <w:rPr>
          <w:rFonts w:ascii="Arial" w:hAnsi="Arial" w:cs="Arial"/>
        </w:rPr>
        <w:t xml:space="preserve">What’s important to me? A Review of Choice in End of Life Care </w:t>
      </w:r>
      <w:hyperlink r:id="rId107" w:history="1">
        <w:r w:rsidRPr="009A4BBB">
          <w:rPr>
            <w:rStyle w:val="Hyperlink"/>
            <w:rFonts w:ascii="Arial" w:hAnsi="Arial" w:cs="Arial"/>
          </w:rPr>
          <w:t>CHOICE_REVIEW_FINAL</w:t>
        </w:r>
      </w:hyperlink>
    </w:p>
    <w:p w14:paraId="0855E863" w14:textId="77777777" w:rsidR="009064B4" w:rsidRPr="009A4BBB" w:rsidRDefault="009064B4" w:rsidP="009A4BBB">
      <w:pPr>
        <w:pStyle w:val="ListParagraph"/>
        <w:numPr>
          <w:ilvl w:val="0"/>
          <w:numId w:val="36"/>
        </w:numPr>
        <w:spacing w:after="0"/>
        <w:rPr>
          <w:rFonts w:ascii="Arial" w:hAnsi="Arial" w:cs="Arial"/>
        </w:rPr>
      </w:pPr>
      <w:r w:rsidRPr="009A4BBB">
        <w:rPr>
          <w:rFonts w:ascii="Arial" w:hAnsi="Arial" w:cs="Arial"/>
        </w:rPr>
        <w:t>A different endin</w:t>
      </w:r>
      <w:r w:rsidR="000F572F" w:rsidRPr="009A4BBB">
        <w:rPr>
          <w:rFonts w:ascii="Arial" w:hAnsi="Arial" w:cs="Arial"/>
        </w:rPr>
        <w:t xml:space="preserve">g. </w:t>
      </w:r>
      <w:hyperlink r:id="rId108" w:history="1">
        <w:r w:rsidR="000F572F" w:rsidRPr="009A4BBB">
          <w:rPr>
            <w:rStyle w:val="Hyperlink"/>
            <w:rFonts w:ascii="Arial" w:hAnsi="Arial" w:cs="Arial"/>
          </w:rPr>
          <w:t>https://www.cqc.org.uk/sites/default/files/20160505%20CQC_EOLC_OVERVIEW_FINAL_3.pdf</w:t>
        </w:r>
      </w:hyperlink>
      <w:r w:rsidR="000F572F" w:rsidRPr="009A4BBB">
        <w:rPr>
          <w:rFonts w:ascii="Arial" w:hAnsi="Arial" w:cs="Arial"/>
        </w:rPr>
        <w:t xml:space="preserve"> </w:t>
      </w:r>
    </w:p>
    <w:p w14:paraId="62C0DACE" w14:textId="77777777" w:rsidR="0094098A" w:rsidRPr="009A4BBB" w:rsidRDefault="0094098A" w:rsidP="009A4BBB">
      <w:pPr>
        <w:pStyle w:val="ListParagraph"/>
        <w:numPr>
          <w:ilvl w:val="0"/>
          <w:numId w:val="36"/>
        </w:numPr>
        <w:spacing w:after="0"/>
        <w:rPr>
          <w:rFonts w:ascii="Arial" w:hAnsi="Arial" w:cs="Arial"/>
        </w:rPr>
      </w:pPr>
      <w:r w:rsidRPr="009A4BBB">
        <w:rPr>
          <w:rFonts w:ascii="Arial" w:hAnsi="Arial" w:cs="Arial"/>
        </w:rPr>
        <w:t xml:space="preserve">Palliative Care and End of Life profiles: </w:t>
      </w:r>
      <w:hyperlink r:id="rId109" w:anchor="page/0/gid/1938132902/pat/6/par/E12000002/ati/202/are/E08000008/cid/4/tbm/1" w:history="1">
        <w:r w:rsidR="00CD4EBB" w:rsidRPr="009A4BBB">
          <w:rPr>
            <w:rStyle w:val="Hyperlink"/>
            <w:rFonts w:ascii="Arial" w:hAnsi="Arial" w:cs="Arial"/>
          </w:rPr>
          <w:t>fingertips.phe.org.uk/profile/end-of-life</w:t>
        </w:r>
      </w:hyperlink>
      <w:r w:rsidRPr="009A4BBB">
        <w:rPr>
          <w:rFonts w:ascii="Arial" w:hAnsi="Arial" w:cs="Arial"/>
        </w:rPr>
        <w:t xml:space="preserve"> </w:t>
      </w:r>
    </w:p>
    <w:p w14:paraId="1B96FD8F" w14:textId="77777777" w:rsidR="009064B4" w:rsidRDefault="009064B4" w:rsidP="009A4BBB">
      <w:pPr>
        <w:spacing w:after="0"/>
        <w:ind w:firstLine="60"/>
        <w:rPr>
          <w:rFonts w:ascii="Arial" w:hAnsi="Arial" w:cs="Arial"/>
        </w:rPr>
      </w:pPr>
    </w:p>
    <w:p w14:paraId="0A8A1FEF" w14:textId="77777777" w:rsidR="009064B4" w:rsidRPr="008B16ED" w:rsidRDefault="009064B4" w:rsidP="009064B4">
      <w:pPr>
        <w:spacing w:after="0"/>
        <w:rPr>
          <w:rFonts w:ascii="Arial" w:hAnsi="Arial" w:cs="Arial"/>
        </w:rPr>
      </w:pPr>
      <w:r>
        <w:rPr>
          <w:rFonts w:ascii="Arial" w:hAnsi="Arial" w:cs="Arial"/>
        </w:rPr>
        <w:t xml:space="preserve"> </w:t>
      </w:r>
    </w:p>
    <w:sectPr w:rsidR="009064B4" w:rsidRPr="008B16ED" w:rsidSect="00D349C0">
      <w:type w:val="continuous"/>
      <w:pgSz w:w="16838" w:h="11906" w:orient="landscape"/>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6FAB5" w14:textId="77777777" w:rsidR="00005AAB" w:rsidRDefault="00005AAB" w:rsidP="001001D9">
      <w:pPr>
        <w:spacing w:after="0" w:line="240" w:lineRule="auto"/>
      </w:pPr>
      <w:r>
        <w:separator/>
      </w:r>
    </w:p>
  </w:endnote>
  <w:endnote w:type="continuationSeparator" w:id="0">
    <w:p w14:paraId="21F94545" w14:textId="77777777" w:rsidR="00005AAB" w:rsidRDefault="00005AAB" w:rsidP="0010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F0C44" w14:textId="77777777" w:rsidR="006834C6" w:rsidRPr="00525887" w:rsidRDefault="006834C6" w:rsidP="000A5A8C">
    <w:pPr>
      <w:pStyle w:val="Footer"/>
      <w:tabs>
        <w:tab w:val="clear" w:pos="4513"/>
        <w:tab w:val="clear" w:pos="9026"/>
      </w:tabs>
      <w:ind w:left="-1560"/>
      <w:jc w:val="center"/>
    </w:pPr>
    <w:r>
      <w:rPr>
        <w:noProof/>
        <w:lang w:eastAsia="en-GB"/>
      </w:rP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C300E" w14:textId="77777777" w:rsidR="00005AAB" w:rsidRDefault="00005AAB" w:rsidP="001001D9">
      <w:pPr>
        <w:spacing w:after="0" w:line="240" w:lineRule="auto"/>
      </w:pPr>
      <w:r>
        <w:separator/>
      </w:r>
    </w:p>
  </w:footnote>
  <w:footnote w:type="continuationSeparator" w:id="0">
    <w:p w14:paraId="1DAE7EC6" w14:textId="77777777" w:rsidR="00005AAB" w:rsidRDefault="00005AAB" w:rsidP="001001D9">
      <w:pPr>
        <w:spacing w:after="0" w:line="240" w:lineRule="auto"/>
      </w:pPr>
      <w:r>
        <w:continuationSeparator/>
      </w:r>
    </w:p>
  </w:footnote>
  <w:footnote w:id="1">
    <w:p w14:paraId="3D973FB4" w14:textId="140A85BD" w:rsidR="006834C6" w:rsidRDefault="006834C6">
      <w:pPr>
        <w:pStyle w:val="FootnoteText"/>
      </w:pPr>
      <w:r>
        <w:rPr>
          <w:rStyle w:val="FootnoteReference"/>
        </w:rPr>
        <w:footnoteRef/>
      </w:r>
      <w:r>
        <w:t xml:space="preserve"> Data quality issues reported with this measure.</w:t>
      </w:r>
    </w:p>
  </w:footnote>
  <w:footnote w:id="2">
    <w:p w14:paraId="104D5267" w14:textId="77777777" w:rsidR="006834C6" w:rsidRDefault="006834C6">
      <w:pPr>
        <w:pStyle w:val="FootnoteText"/>
      </w:pPr>
      <w:r>
        <w:rPr>
          <w:rStyle w:val="FootnoteReference"/>
        </w:rPr>
        <w:footnoteRef/>
      </w:r>
      <w:r>
        <w:t xml:space="preserve"> </w:t>
      </w:r>
      <w:r w:rsidRPr="003B0B47">
        <w:t>Blanden, Hansen &amp; Machin, 2008</w:t>
      </w:r>
    </w:p>
  </w:footnote>
  <w:footnote w:id="3">
    <w:p w14:paraId="015F0433" w14:textId="77777777" w:rsidR="006834C6" w:rsidRDefault="006834C6">
      <w:pPr>
        <w:pStyle w:val="FootnoteText"/>
      </w:pPr>
      <w:r>
        <w:rPr>
          <w:rStyle w:val="FootnoteReference"/>
        </w:rPr>
        <w:footnoteRef/>
      </w:r>
      <w:r>
        <w:t xml:space="preserve"> </w:t>
      </w:r>
      <w:r w:rsidRPr="0007766F">
        <w:t>12.Start Active, Stay Active: A report on physical activity from the four home countries’ chief medical officers, July 2011</w:t>
      </w:r>
    </w:p>
  </w:footnote>
  <w:footnote w:id="4">
    <w:p w14:paraId="3530D6A5" w14:textId="77777777" w:rsidR="006834C6" w:rsidRDefault="006834C6">
      <w:pPr>
        <w:pStyle w:val="FootnoteText"/>
      </w:pPr>
      <w:r>
        <w:rPr>
          <w:rStyle w:val="FootnoteReference"/>
        </w:rPr>
        <w:footnoteRef/>
      </w:r>
      <w:r>
        <w:t xml:space="preserve"> </w:t>
      </w:r>
      <w:r w:rsidRPr="0007766F">
        <w:t>PHE (2014): The link between pupil health and wellbeing and attainment https://www.gov.uk/government/uploads/system/uploads/attachment_data/file/370686/HT_briefing_layoutvFINALvii.pdf</w:t>
      </w:r>
    </w:p>
  </w:footnote>
  <w:footnote w:id="5">
    <w:p w14:paraId="2DA741AC" w14:textId="77777777" w:rsidR="006834C6" w:rsidRDefault="006834C6">
      <w:pPr>
        <w:pStyle w:val="FootnoteText"/>
      </w:pPr>
      <w:r>
        <w:rPr>
          <w:rStyle w:val="FootnoteReference"/>
        </w:rPr>
        <w:footnoteRef/>
      </w:r>
      <w:r>
        <w:t xml:space="preserve"> </w:t>
      </w:r>
      <w:r w:rsidRPr="00043481">
        <w:t>https://www.gov.uk/government/publications/building-resilient-families-third-annual-report-of-the-troubled-families-programme-2018-to-2019</w:t>
      </w:r>
    </w:p>
  </w:footnote>
  <w:footnote w:id="6">
    <w:p w14:paraId="048F3EA3" w14:textId="77777777" w:rsidR="006834C6" w:rsidRDefault="006834C6" w:rsidP="00364A10">
      <w:pPr>
        <w:pStyle w:val="FootnoteText"/>
      </w:pPr>
      <w:r>
        <w:rPr>
          <w:rStyle w:val="FootnoteReference"/>
        </w:rPr>
        <w:footnoteRef/>
      </w:r>
      <w:r>
        <w:t xml:space="preserve"> </w:t>
      </w:r>
      <w:r w:rsidRPr="006E5767">
        <w:t>http://www.smf.co.uk/wp-content/uploads/2018/08/Silent-Crisis-PDF.pdf</w:t>
      </w:r>
    </w:p>
  </w:footnote>
  <w:footnote w:id="7">
    <w:p w14:paraId="0662B891" w14:textId="77777777" w:rsidR="006834C6" w:rsidRDefault="006834C6" w:rsidP="00364A10">
      <w:pPr>
        <w:pStyle w:val="FootnoteText"/>
      </w:pPr>
      <w:r>
        <w:rPr>
          <w:rStyle w:val="FootnoteReference"/>
        </w:rPr>
        <w:footnoteRef/>
      </w:r>
      <w:r>
        <w:t xml:space="preserve"> </w:t>
      </w:r>
      <w:r w:rsidRPr="0055277A">
        <w:t>https://learning.nspcc.org.uk/safeguarding-child-protection/early-help-early-intervention/</w:t>
      </w:r>
    </w:p>
  </w:footnote>
  <w:footnote w:id="8">
    <w:p w14:paraId="144F3722" w14:textId="77777777" w:rsidR="006834C6" w:rsidRDefault="006834C6" w:rsidP="00364A10">
      <w:pPr>
        <w:pStyle w:val="FootnoteText"/>
      </w:pPr>
      <w:r>
        <w:rPr>
          <w:rStyle w:val="FootnoteReference"/>
        </w:rPr>
        <w:footnoteRef/>
      </w:r>
      <w:r>
        <w:t xml:space="preserve"> </w:t>
      </w:r>
      <w:r w:rsidRPr="0055277A">
        <w:t>D</w:t>
      </w:r>
      <w:r>
        <w:t xml:space="preserve">epartment </w:t>
      </w:r>
      <w:r w:rsidRPr="0055277A">
        <w:t>f</w:t>
      </w:r>
      <w:r>
        <w:t xml:space="preserve">or </w:t>
      </w:r>
      <w:r w:rsidRPr="0055277A">
        <w:t>E</w:t>
      </w:r>
      <w:r>
        <w:t xml:space="preserve">ducation, </w:t>
      </w:r>
      <w:r w:rsidRPr="0055277A">
        <w:t>2018</w:t>
      </w:r>
    </w:p>
  </w:footnote>
  <w:footnote w:id="9">
    <w:p w14:paraId="3E02C1C5" w14:textId="77777777" w:rsidR="006834C6" w:rsidRDefault="006834C6" w:rsidP="007C2848">
      <w:pPr>
        <w:pStyle w:val="FootnoteText"/>
      </w:pPr>
      <w:r>
        <w:rPr>
          <w:rStyle w:val="FootnoteReference"/>
        </w:rPr>
        <w:footnoteRef/>
      </w:r>
      <w:r>
        <w:t xml:space="preserve"> </w:t>
      </w:r>
      <w:r w:rsidRPr="0057267B">
        <w:t>http://www.instituteofhealthequity.org/resources-reports/create-fair-employment-and-good-work-for-all-</w:t>
      </w:r>
    </w:p>
  </w:footnote>
  <w:footnote w:id="10">
    <w:p w14:paraId="0AD07D6C" w14:textId="77777777" w:rsidR="006834C6" w:rsidRDefault="006834C6">
      <w:pPr>
        <w:pStyle w:val="FootnoteText"/>
      </w:pPr>
      <w:r>
        <w:rPr>
          <w:rStyle w:val="FootnoteReference"/>
        </w:rPr>
        <w:footnoteRef/>
      </w:r>
      <w:r>
        <w:t xml:space="preserve"> </w:t>
      </w:r>
      <w:r w:rsidRPr="00AD713C">
        <w:t>https://assets.publishing.service.gov.uk/government/uploads/system/uploads/attachment_data/file/209510/hwwb-is-work-good-for-you-exec-summ.pdf</w:t>
      </w:r>
    </w:p>
  </w:footnote>
  <w:footnote w:id="11">
    <w:p w14:paraId="7B6841BE" w14:textId="77777777" w:rsidR="006834C6" w:rsidRDefault="006834C6">
      <w:pPr>
        <w:pStyle w:val="FootnoteText"/>
      </w:pPr>
      <w:r>
        <w:rPr>
          <w:rStyle w:val="FootnoteReference"/>
        </w:rPr>
        <w:footnoteRef/>
      </w:r>
      <w:r>
        <w:t xml:space="preserve"> </w:t>
      </w:r>
      <w:r w:rsidRPr="00E80054">
        <w:t>IS WORK GOOD FOR YOUR HEALTH AND WELL-BEING?</w:t>
      </w:r>
      <w:r>
        <w:t xml:space="preserve"> </w:t>
      </w:r>
      <w:r w:rsidRPr="00E80054">
        <w:t>Gordon Waddell,  A Kim Burton</w:t>
      </w:r>
      <w:r>
        <w:t xml:space="preserve"> 2006</w:t>
      </w:r>
    </w:p>
  </w:footnote>
  <w:footnote w:id="12">
    <w:p w14:paraId="69AF07FD" w14:textId="77777777" w:rsidR="006834C6" w:rsidRDefault="006834C6">
      <w:pPr>
        <w:pStyle w:val="FootnoteText"/>
      </w:pPr>
      <w:r>
        <w:rPr>
          <w:rStyle w:val="FootnoteReference"/>
        </w:rPr>
        <w:footnoteRef/>
      </w:r>
      <w:r>
        <w:t xml:space="preserve"> </w:t>
      </w:r>
      <w:hyperlink r:id="rId1" w:history="1">
        <w:r w:rsidRPr="00F80990">
          <w:rPr>
            <w:rStyle w:val="Hyperlink"/>
          </w:rPr>
          <w:t>http://www.instituteofhealthequity.org/resources-reports/local-action-on-health-inequalities-promoting-good-quality-jobs-to-reduce-health-inequalities-</w:t>
        </w:r>
      </w:hyperlink>
      <w:r>
        <w:t xml:space="preserve"> </w:t>
      </w:r>
    </w:p>
  </w:footnote>
  <w:footnote w:id="13">
    <w:p w14:paraId="7AD25963" w14:textId="77777777" w:rsidR="006834C6" w:rsidRDefault="006834C6">
      <w:pPr>
        <w:pStyle w:val="FootnoteText"/>
      </w:pPr>
      <w:r>
        <w:rPr>
          <w:rStyle w:val="FootnoteReference"/>
        </w:rPr>
        <w:footnoteRef/>
      </w:r>
      <w:r>
        <w:t xml:space="preserve"> </w:t>
      </w:r>
      <w:hyperlink r:id="rId2" w:history="1">
        <w:r w:rsidRPr="00F80990">
          <w:rPr>
            <w:rStyle w:val="Hyperlink"/>
          </w:rPr>
          <w:t>http://www.instituteofhealthequity.org/resources-reports/local-action-on-health-inequalities-promoting-good-quality-jobs-to-reduce-health-inequalities-</w:t>
        </w:r>
      </w:hyperlink>
    </w:p>
  </w:footnote>
  <w:footnote w:id="14">
    <w:p w14:paraId="72BC1B0E" w14:textId="77777777" w:rsidR="006834C6" w:rsidRDefault="006834C6">
      <w:pPr>
        <w:pStyle w:val="FootnoteText"/>
      </w:pPr>
      <w:r>
        <w:rPr>
          <w:rStyle w:val="FootnoteReference"/>
        </w:rPr>
        <w:footnoteRef/>
      </w:r>
      <w:r>
        <w:t xml:space="preserve"> </w:t>
      </w:r>
      <w:r w:rsidRPr="00C54A33">
        <w:t>The Marmot Review Team. Fair Society, Healthy Lives: Strategic review of health inequalities in England post-2010. London: Marmot Review Team, 2010. 2</w:t>
      </w:r>
    </w:p>
  </w:footnote>
  <w:footnote w:id="15">
    <w:p w14:paraId="3566DE19" w14:textId="77777777" w:rsidR="006834C6" w:rsidRDefault="006834C6">
      <w:pPr>
        <w:pStyle w:val="FootnoteText"/>
      </w:pPr>
      <w:r>
        <w:rPr>
          <w:rStyle w:val="FootnoteReference"/>
        </w:rPr>
        <w:footnoteRef/>
      </w:r>
      <w:r>
        <w:t xml:space="preserve"> </w:t>
      </w:r>
      <w:r w:rsidRPr="00C54A33">
        <w:t>http://www.instituteofhealthequity.org/resources-reports/local-action-on-health-inequalities-promoting-good-quality-jobs-to-reduce-health-inequalities-</w:t>
      </w:r>
    </w:p>
  </w:footnote>
  <w:footnote w:id="16">
    <w:p w14:paraId="46634238" w14:textId="77777777" w:rsidR="006834C6" w:rsidRDefault="006834C6">
      <w:pPr>
        <w:pStyle w:val="FootnoteText"/>
      </w:pPr>
      <w:r>
        <w:rPr>
          <w:rStyle w:val="FootnoteReference"/>
        </w:rPr>
        <w:footnoteRef/>
      </w:r>
      <w:r>
        <w:t xml:space="preserve"> </w:t>
      </w:r>
      <w:r w:rsidRPr="00AD6399">
        <w:t>https://www.jrf.org.uk/data/working-age-poverty-among-people-different-qualification-levels</w:t>
      </w:r>
    </w:p>
  </w:footnote>
  <w:footnote w:id="17">
    <w:p w14:paraId="68F02FB7" w14:textId="77777777" w:rsidR="006834C6" w:rsidRDefault="006834C6">
      <w:pPr>
        <w:pStyle w:val="FootnoteText"/>
      </w:pPr>
      <w:r>
        <w:rPr>
          <w:rStyle w:val="FootnoteReference"/>
        </w:rPr>
        <w:footnoteRef/>
      </w:r>
      <w:r>
        <w:t xml:space="preserve"> </w:t>
      </w:r>
      <w:r w:rsidRPr="00AD6399">
        <w:t>https://lginform.local.gov.uk/reports/lgastandard?mod-metric=885&amp;mod-period=10&amp;mod-area=E08000008&amp;mod-group=AllSingleTierAndCountyLaInCountry&amp;mod-type=comparisonGroupType</w:t>
      </w:r>
    </w:p>
  </w:footnote>
  <w:footnote w:id="18">
    <w:p w14:paraId="79131C1E" w14:textId="77777777" w:rsidR="006834C6" w:rsidRDefault="006834C6" w:rsidP="004808D5">
      <w:pPr>
        <w:pStyle w:val="FootnoteText"/>
      </w:pPr>
      <w:r>
        <w:rPr>
          <w:rStyle w:val="FootnoteReference"/>
        </w:rPr>
        <w:footnoteRef/>
      </w:r>
      <w:r>
        <w:t xml:space="preserve"> </w:t>
      </w:r>
      <w:r w:rsidRPr="004B1235">
        <w:t>Skills, employment, income inequality and poverty | JRF</w:t>
      </w:r>
      <w:r>
        <w:t xml:space="preserve"> </w:t>
      </w:r>
    </w:p>
  </w:footnote>
  <w:footnote w:id="19">
    <w:p w14:paraId="6D2AB105" w14:textId="77777777" w:rsidR="006834C6" w:rsidRDefault="006834C6" w:rsidP="004808D5">
      <w:pPr>
        <w:pStyle w:val="FootnoteText"/>
      </w:pPr>
      <w:r>
        <w:rPr>
          <w:rStyle w:val="FootnoteReference"/>
        </w:rPr>
        <w:footnoteRef/>
      </w:r>
      <w:r>
        <w:t xml:space="preserve"> </w:t>
      </w:r>
      <w:hyperlink r:id="rId3" w:history="1">
        <w:r w:rsidRPr="003A0C51">
          <w:rPr>
            <w:color w:val="0000FF"/>
            <w:sz w:val="22"/>
            <w:szCs w:val="22"/>
            <w:u w:val="single"/>
          </w:rPr>
          <w:t>Skills, employment, income inequality and poverty | JRF</w:t>
        </w:r>
      </w:hyperlink>
      <w:r>
        <w:rPr>
          <w:sz w:val="22"/>
          <w:szCs w:val="22"/>
        </w:rPr>
        <w:t xml:space="preserve"> </w:t>
      </w:r>
    </w:p>
  </w:footnote>
  <w:footnote w:id="20">
    <w:p w14:paraId="1CD0A59C" w14:textId="77777777" w:rsidR="006834C6" w:rsidRDefault="006834C6">
      <w:pPr>
        <w:pStyle w:val="FootnoteText"/>
      </w:pPr>
      <w:r>
        <w:rPr>
          <w:rStyle w:val="FootnoteReference"/>
        </w:rPr>
        <w:footnoteRef/>
      </w:r>
      <w:r>
        <w:t xml:space="preserve"> </w:t>
      </w:r>
      <w:r w:rsidRPr="00A33988">
        <w:t>http://www.healthscotland.scot/health-inequalities/fundamental-causes/employment-inequality</w:t>
      </w:r>
    </w:p>
  </w:footnote>
  <w:footnote w:id="21">
    <w:p w14:paraId="0B6E0560" w14:textId="77777777" w:rsidR="006834C6" w:rsidRDefault="006834C6">
      <w:pPr>
        <w:pStyle w:val="FootnoteText"/>
      </w:pPr>
      <w:r>
        <w:rPr>
          <w:rStyle w:val="FootnoteReference"/>
        </w:rPr>
        <w:footnoteRef/>
      </w:r>
      <w:r>
        <w:t xml:space="preserve"> </w:t>
      </w:r>
      <w:r w:rsidRPr="00A87BE3">
        <w:t>https://www.base-uk.org/news/disability-employment-gap-report-published</w:t>
      </w:r>
    </w:p>
  </w:footnote>
  <w:footnote w:id="22">
    <w:p w14:paraId="16D0F417" w14:textId="77777777" w:rsidR="006834C6" w:rsidRDefault="006834C6">
      <w:pPr>
        <w:pStyle w:val="FootnoteText"/>
      </w:pPr>
      <w:r>
        <w:rPr>
          <w:rStyle w:val="FootnoteReference"/>
        </w:rPr>
        <w:footnoteRef/>
      </w:r>
      <w:r>
        <w:t xml:space="preserve"> </w:t>
      </w:r>
      <w:r w:rsidRPr="00A87BE3">
        <w:t>https://www.base-uk.org/news/disability-employment-gap-report-published</w:t>
      </w:r>
    </w:p>
  </w:footnote>
  <w:footnote w:id="23">
    <w:p w14:paraId="6930E361" w14:textId="77777777" w:rsidR="006834C6" w:rsidRDefault="006834C6">
      <w:pPr>
        <w:pStyle w:val="FootnoteText"/>
      </w:pPr>
      <w:r>
        <w:rPr>
          <w:rStyle w:val="FootnoteReference"/>
        </w:rPr>
        <w:footnoteRef/>
      </w:r>
      <w:r>
        <w:t>h</w:t>
      </w:r>
      <w:r w:rsidRPr="009F359F">
        <w:t>ttps://assets.publishing.service.gov.uk/government/uploads/system/uploads/attachment_data/file/355781/Briefing5c_Employment_of_disabled_people_health_inequalities.pdf</w:t>
      </w:r>
    </w:p>
  </w:footnote>
  <w:footnote w:id="24">
    <w:p w14:paraId="138FF5F4" w14:textId="77777777" w:rsidR="006834C6" w:rsidRDefault="006834C6">
      <w:pPr>
        <w:pStyle w:val="FootnoteText"/>
      </w:pPr>
      <w:r>
        <w:rPr>
          <w:rStyle w:val="FootnoteReference"/>
        </w:rPr>
        <w:footnoteRef/>
      </w:r>
      <w:r>
        <w:t xml:space="preserve"> </w:t>
      </w:r>
      <w:hyperlink r:id="rId4" w:history="1">
        <w:r w:rsidRPr="00DE665F">
          <w:rPr>
            <w:rStyle w:val="Hyperlink"/>
          </w:rPr>
          <w:t>https://www.gov.uk/government/publications/health-matters-health-and-work/health-matters-health-and-work</w:t>
        </w:r>
      </w:hyperlink>
      <w:r>
        <w:t xml:space="preserve"> </w:t>
      </w:r>
    </w:p>
  </w:footnote>
  <w:footnote w:id="25">
    <w:p w14:paraId="14DB52D5" w14:textId="77777777" w:rsidR="006834C6" w:rsidRDefault="006834C6">
      <w:pPr>
        <w:pStyle w:val="FootnoteText"/>
      </w:pPr>
      <w:r>
        <w:rPr>
          <w:rStyle w:val="FootnoteReference"/>
        </w:rPr>
        <w:footnoteRef/>
      </w:r>
      <w:r>
        <w:t xml:space="preserve"> </w:t>
      </w:r>
      <w:r w:rsidRPr="00734C51">
        <w:t>https://www.gcph.co.uk/assets/0000/4174/BP_11_-_Built_environment_and_health_-_updated.pdf</w:t>
      </w:r>
    </w:p>
  </w:footnote>
  <w:footnote w:id="26">
    <w:p w14:paraId="3D0569E7" w14:textId="77777777" w:rsidR="006834C6" w:rsidRDefault="006834C6">
      <w:pPr>
        <w:pStyle w:val="FootnoteText"/>
      </w:pPr>
      <w:r>
        <w:rPr>
          <w:rStyle w:val="FootnoteReference"/>
        </w:rPr>
        <w:footnoteRef/>
      </w:r>
      <w:r>
        <w:t xml:space="preserve"> </w:t>
      </w:r>
      <w:r w:rsidRPr="00DC3789">
        <w:t>Sustainable Development Commission. Health, place and nature. How outdoor environments influence health and well-being: a knowledge base. London: Sustainable Development Commission; 2008.</w:t>
      </w:r>
    </w:p>
  </w:footnote>
  <w:footnote w:id="27">
    <w:p w14:paraId="13BCA96C" w14:textId="77777777" w:rsidR="006834C6" w:rsidRDefault="006834C6">
      <w:pPr>
        <w:pStyle w:val="FootnoteText"/>
      </w:pPr>
      <w:r>
        <w:rPr>
          <w:rStyle w:val="FootnoteReference"/>
        </w:rPr>
        <w:footnoteRef/>
      </w:r>
      <w:r>
        <w:t xml:space="preserve"> </w:t>
      </w:r>
      <w:r w:rsidRPr="00DC3789">
        <w:t>https://www.gov.uk/government/publications/air-quality-explaining-air-pollution/air-quality-explaining-air-pollution-at-a-glance</w:t>
      </w:r>
    </w:p>
  </w:footnote>
  <w:footnote w:id="28">
    <w:p w14:paraId="47BC5A4B" w14:textId="77777777" w:rsidR="006834C6" w:rsidRDefault="006834C6">
      <w:pPr>
        <w:pStyle w:val="FootnoteText"/>
      </w:pPr>
      <w:r>
        <w:rPr>
          <w:rStyle w:val="FootnoteReference"/>
        </w:rPr>
        <w:footnoteRef/>
      </w:r>
      <w:r>
        <w:t xml:space="preserve"> </w:t>
      </w:r>
      <w:r w:rsidRPr="00A04EC5">
        <w:t>https://www.gov.uk/government/publications/health-matters-air-pollution/health-matters-air-pollution</w:t>
      </w:r>
    </w:p>
  </w:footnote>
  <w:footnote w:id="29">
    <w:p w14:paraId="1FE0C2B8" w14:textId="644A01C1" w:rsidR="006834C6" w:rsidRDefault="006834C6" w:rsidP="008042B4">
      <w:pPr>
        <w:pStyle w:val="FootnoteText"/>
      </w:pPr>
      <w:r>
        <w:rPr>
          <w:rStyle w:val="FootnoteReference"/>
        </w:rPr>
        <w:footnoteRef/>
      </w:r>
      <w:r>
        <w:t xml:space="preserve"> </w:t>
      </w:r>
      <w:hyperlink r:id="rId5" w:history="1">
        <w:r>
          <w:rPr>
            <w:rStyle w:val="Hyperlink"/>
          </w:rPr>
          <w:t>Provisional road traffic estimates, Great Britain: October 2021 to September 2022 - GOV.UK (www.gov.uk)</w:t>
        </w:r>
      </w:hyperlink>
    </w:p>
  </w:footnote>
  <w:footnote w:id="30">
    <w:p w14:paraId="0C9ACDA9" w14:textId="77777777" w:rsidR="006834C6" w:rsidRDefault="006834C6" w:rsidP="008042B4">
      <w:pPr>
        <w:pStyle w:val="FootnoteText"/>
      </w:pPr>
      <w:r>
        <w:rPr>
          <w:rStyle w:val="FootnoteReference"/>
        </w:rPr>
        <w:footnoteRef/>
      </w:r>
      <w:r>
        <w:t xml:space="preserve"> </w:t>
      </w:r>
      <w:hyperlink r:id="rId6" w:history="1">
        <w:r w:rsidRPr="00DE665F">
          <w:rPr>
            <w:rStyle w:val="Hyperlink"/>
          </w:rPr>
          <w:t>https://www.bmj.com/content/372/bmj.n443</w:t>
        </w:r>
      </w:hyperlink>
      <w:r>
        <w:t xml:space="preserve"> </w:t>
      </w:r>
    </w:p>
  </w:footnote>
  <w:footnote w:id="31">
    <w:p w14:paraId="29D08471" w14:textId="77777777" w:rsidR="006834C6" w:rsidRDefault="006834C6" w:rsidP="008042B4">
      <w:pPr>
        <w:pStyle w:val="FootnoteText"/>
      </w:pPr>
      <w:r>
        <w:rPr>
          <w:rStyle w:val="FootnoteReference"/>
        </w:rPr>
        <w:footnoteRef/>
      </w:r>
      <w:r>
        <w:t xml:space="preserve"> </w:t>
      </w:r>
      <w:hyperlink r:id="rId7" w:history="1">
        <w:r w:rsidRPr="00D220BC">
          <w:rPr>
            <w:color w:val="0000FF"/>
            <w:sz w:val="22"/>
            <w:szCs w:val="22"/>
            <w:u w:val="single"/>
          </w:rPr>
          <w:t>Regulation Briefing Paper (cycling-embassy.org.uk)</w:t>
        </w:r>
      </w:hyperlink>
    </w:p>
  </w:footnote>
  <w:footnote w:id="32">
    <w:p w14:paraId="3F75B7CC" w14:textId="77777777" w:rsidR="006834C6" w:rsidRDefault="006834C6" w:rsidP="008042B4">
      <w:pPr>
        <w:pStyle w:val="FootnoteText"/>
      </w:pPr>
      <w:r>
        <w:rPr>
          <w:rStyle w:val="FootnoteReference"/>
        </w:rPr>
        <w:footnoteRef/>
      </w:r>
      <w:r>
        <w:t xml:space="preserve"> Department for Energy and Climate Change (2009) Low carbon industrial strategy: a vision.</w:t>
      </w:r>
    </w:p>
    <w:p w14:paraId="2218D14C" w14:textId="77777777" w:rsidR="006834C6" w:rsidRDefault="006834C6" w:rsidP="008042B4">
      <w:pPr>
        <w:pStyle w:val="FootnoteText"/>
      </w:pPr>
      <w:r>
        <w:t>London: Department for Energy and Climate Change.</w:t>
      </w:r>
    </w:p>
  </w:footnote>
  <w:footnote w:id="33">
    <w:p w14:paraId="2D220F53" w14:textId="06E6ABC1" w:rsidR="006834C6" w:rsidRDefault="006834C6">
      <w:pPr>
        <w:pStyle w:val="FootnoteText"/>
      </w:pPr>
      <w:r>
        <w:rPr>
          <w:rStyle w:val="FootnoteReference"/>
        </w:rPr>
        <w:footnoteRef/>
      </w:r>
      <w:r>
        <w:t xml:space="preserve"> </w:t>
      </w:r>
      <w:hyperlink r:id="rId8" w:history="1">
        <w:r w:rsidRPr="00DE665F">
          <w:rPr>
            <w:rStyle w:val="Hyperlink"/>
          </w:rPr>
          <w:t>https://www.gov.uk/government/publications/active-travel-a-briefing-for-local-authorities</w:t>
        </w:r>
      </w:hyperlink>
      <w:r>
        <w:t xml:space="preserve"> </w:t>
      </w:r>
    </w:p>
  </w:footnote>
  <w:footnote w:id="34">
    <w:p w14:paraId="0EB2BE45" w14:textId="77777777" w:rsidR="006834C6" w:rsidRDefault="006834C6">
      <w:pPr>
        <w:pStyle w:val="FootnoteText"/>
      </w:pPr>
      <w:r>
        <w:rPr>
          <w:rStyle w:val="FootnoteReference"/>
        </w:rPr>
        <w:footnoteRef/>
      </w:r>
      <w:r>
        <w:t xml:space="preserve"> </w:t>
      </w:r>
      <w:r w:rsidRPr="00F5303B">
        <w:t>https://www.sportengland.org/research/understanding-audiences/active-travel/</w:t>
      </w:r>
    </w:p>
  </w:footnote>
  <w:footnote w:id="35">
    <w:p w14:paraId="7A3A0BBE" w14:textId="77777777" w:rsidR="006834C6" w:rsidRDefault="006834C6">
      <w:pPr>
        <w:pStyle w:val="FootnoteText"/>
      </w:pPr>
      <w:r>
        <w:rPr>
          <w:rStyle w:val="FootnoteReference"/>
        </w:rPr>
        <w:footnoteRef/>
      </w:r>
      <w:r>
        <w:t xml:space="preserve"> </w:t>
      </w:r>
      <w:r w:rsidRPr="007A68C6">
        <w:t>https://www.gov.uk/government/publications/active-travel-a-briefing-for-local-authorities</w:t>
      </w:r>
    </w:p>
  </w:footnote>
  <w:footnote w:id="36">
    <w:p w14:paraId="1FE17E72" w14:textId="77777777" w:rsidR="006834C6" w:rsidRDefault="006834C6">
      <w:pPr>
        <w:pStyle w:val="FootnoteText"/>
      </w:pPr>
      <w:r>
        <w:rPr>
          <w:rStyle w:val="FootnoteReference"/>
        </w:rPr>
        <w:footnoteRef/>
      </w:r>
      <w:r>
        <w:t xml:space="preserve"> </w:t>
      </w:r>
      <w:r w:rsidRPr="003172EF">
        <w:t>https://assets.publishing.service.gov.uk/government/uploads/system/uploads/attachment_data/file/374914/Framework_13.pdf</w:t>
      </w:r>
    </w:p>
  </w:footnote>
  <w:footnote w:id="37">
    <w:p w14:paraId="28BCB029" w14:textId="77777777" w:rsidR="006834C6" w:rsidRDefault="006834C6">
      <w:pPr>
        <w:pStyle w:val="FootnoteText"/>
      </w:pPr>
      <w:r>
        <w:rPr>
          <w:rStyle w:val="FootnoteReference"/>
        </w:rPr>
        <w:footnoteRef/>
      </w:r>
      <w:r>
        <w:t xml:space="preserve"> </w:t>
      </w:r>
      <w:r w:rsidRPr="00720F30">
        <w:t>https://www.gov.uk/government/publications/everybody-active-every-day-a-framework-to-embed-physical-activity-into-daily-life</w:t>
      </w:r>
    </w:p>
  </w:footnote>
  <w:footnote w:id="38">
    <w:p w14:paraId="69BED914" w14:textId="77777777" w:rsidR="006834C6" w:rsidRDefault="006834C6" w:rsidP="008042B4">
      <w:pPr>
        <w:pStyle w:val="FootnoteText"/>
      </w:pPr>
      <w:r>
        <w:rPr>
          <w:rStyle w:val="FootnoteReference"/>
        </w:rPr>
        <w:footnoteRef/>
      </w:r>
      <w:hyperlink r:id="rId9" w:history="1">
        <w:r w:rsidRPr="00DE665F">
          <w:rPr>
            <w:rStyle w:val="Hyperlink"/>
          </w:rPr>
          <w:t>https://www.ons.gov.uk/peoplepopulationandcommunity/populationandmigration/populationprojections/bulletins/2016basedhouseholdprojectionsinengland/2016basedhouseholdprojectionsinengland</w:t>
        </w:r>
      </w:hyperlink>
      <w:r>
        <w:t xml:space="preserve"> </w:t>
      </w:r>
    </w:p>
  </w:footnote>
  <w:footnote w:id="39">
    <w:p w14:paraId="599AB958" w14:textId="77777777" w:rsidR="006834C6" w:rsidRDefault="006834C6" w:rsidP="008042B4">
      <w:pPr>
        <w:pStyle w:val="FootnoteText"/>
      </w:pPr>
      <w:r>
        <w:rPr>
          <w:rStyle w:val="FootnoteReference"/>
        </w:rPr>
        <w:footnoteRef/>
      </w:r>
      <w:r>
        <w:t xml:space="preserve"> </w:t>
      </w:r>
      <w:hyperlink r:id="rId10" w:history="1">
        <w:r w:rsidRPr="00DE665F">
          <w:rPr>
            <w:rStyle w:val="Hyperlink"/>
          </w:rPr>
          <w:t>https://www.health.org.uk/infographic/how-does-housing-influence-our-health</w:t>
        </w:r>
      </w:hyperlink>
      <w:r>
        <w:t xml:space="preserve"> </w:t>
      </w:r>
    </w:p>
  </w:footnote>
  <w:footnote w:id="40">
    <w:p w14:paraId="1FC54015" w14:textId="77777777" w:rsidR="006834C6" w:rsidRDefault="006834C6" w:rsidP="008042B4">
      <w:pPr>
        <w:pStyle w:val="FootnoteText"/>
      </w:pPr>
      <w:r>
        <w:rPr>
          <w:rStyle w:val="FootnoteReference"/>
        </w:rPr>
        <w:footnoteRef/>
      </w:r>
      <w:r>
        <w:t xml:space="preserve"> </w:t>
      </w:r>
      <w:hyperlink r:id="rId11" w:history="1">
        <w:r w:rsidRPr="00DE665F">
          <w:rPr>
            <w:rStyle w:val="Hyperlink"/>
          </w:rPr>
          <w:t>https://www.gov.uk/government/publications/improving-health-through-the-home/improving-health-through-the-home</w:t>
        </w:r>
      </w:hyperlink>
      <w:r>
        <w:t xml:space="preserve"> </w:t>
      </w:r>
    </w:p>
  </w:footnote>
  <w:footnote w:id="41">
    <w:p w14:paraId="6D383AAC" w14:textId="77777777" w:rsidR="006834C6" w:rsidRDefault="006834C6" w:rsidP="008042B4">
      <w:pPr>
        <w:pStyle w:val="FootnoteText"/>
      </w:pPr>
      <w:r>
        <w:rPr>
          <w:rStyle w:val="FootnoteReference"/>
        </w:rPr>
        <w:footnoteRef/>
      </w:r>
      <w:r>
        <w:t xml:space="preserve"> </w:t>
      </w:r>
      <w:r w:rsidRPr="00697B6B">
        <w:t>https://publichealthmatters.blog.gov.uk/2018/03/20/improving-health-and-care-through-the-home/</w:t>
      </w:r>
    </w:p>
  </w:footnote>
  <w:footnote w:id="42">
    <w:p w14:paraId="212FB88B" w14:textId="77777777" w:rsidR="006834C6" w:rsidRDefault="006834C6" w:rsidP="00C66428">
      <w:pPr>
        <w:pStyle w:val="FootnoteText"/>
      </w:pPr>
      <w:r>
        <w:rPr>
          <w:rStyle w:val="FootnoteReference"/>
        </w:rPr>
        <w:footnoteRef/>
      </w:r>
      <w:r>
        <w:t xml:space="preserve"> </w:t>
      </w:r>
      <w:hyperlink r:id="rId12" w:history="1">
        <w:r w:rsidRPr="00DE665F">
          <w:rPr>
            <w:rStyle w:val="Hyperlink"/>
          </w:rPr>
          <w:t>https://www.womensaid.org.uk/information-support/what-is-domestic-abuse/</w:t>
        </w:r>
      </w:hyperlink>
      <w:r>
        <w:t xml:space="preserve"> </w:t>
      </w:r>
    </w:p>
  </w:footnote>
  <w:footnote w:id="43">
    <w:p w14:paraId="3EC7813E" w14:textId="77777777" w:rsidR="006834C6" w:rsidRDefault="006834C6" w:rsidP="00C66428">
      <w:pPr>
        <w:pStyle w:val="FootnoteText"/>
      </w:pPr>
      <w:r>
        <w:rPr>
          <w:rStyle w:val="FootnoteReference"/>
        </w:rPr>
        <w:footnoteRef/>
      </w:r>
      <w:r>
        <w:t xml:space="preserve"> </w:t>
      </w:r>
      <w:r w:rsidRPr="00522B4C">
        <w:t>https://www.womensaid.org.uk/information-support/what-is-domestic-abuse/the-nature-and-impact-of-domestic-abuse/</w:t>
      </w:r>
    </w:p>
  </w:footnote>
  <w:footnote w:id="44">
    <w:p w14:paraId="06B5EBB6" w14:textId="77777777" w:rsidR="006834C6" w:rsidRDefault="006834C6" w:rsidP="00C66428">
      <w:pPr>
        <w:pStyle w:val="FootnoteText"/>
      </w:pPr>
      <w:r>
        <w:rPr>
          <w:rStyle w:val="FootnoteReference"/>
        </w:rPr>
        <w:footnoteRef/>
      </w:r>
      <w:r>
        <w:t xml:space="preserve"> </w:t>
      </w:r>
      <w:r w:rsidRPr="007703AD">
        <w:t>https://www.leeds.gov.uk/domesticviolence/Documents/Men%20-%20Impact%20of%20domestic%20violence%20and%20abuse%20on%20women.pdf</w:t>
      </w:r>
    </w:p>
  </w:footnote>
  <w:footnote w:id="45">
    <w:p w14:paraId="0C2063D6" w14:textId="77777777" w:rsidR="006834C6" w:rsidRDefault="006834C6" w:rsidP="00C66428">
      <w:pPr>
        <w:pStyle w:val="FootnoteText"/>
      </w:pPr>
      <w:r>
        <w:rPr>
          <w:rStyle w:val="FootnoteReference"/>
        </w:rPr>
        <w:footnoteRef/>
      </w:r>
      <w:r>
        <w:t xml:space="preserve"> </w:t>
      </w:r>
      <w:r w:rsidRPr="007703AD">
        <w:t>https://www.nspcc.org.uk/what-is-child-abuse/types-of-abuse/domestic-abuse/#effects</w:t>
      </w:r>
    </w:p>
  </w:footnote>
  <w:footnote w:id="46">
    <w:p w14:paraId="51A2BD7E" w14:textId="77777777" w:rsidR="006834C6" w:rsidRDefault="006834C6">
      <w:pPr>
        <w:pStyle w:val="FootnoteText"/>
      </w:pPr>
      <w:r>
        <w:rPr>
          <w:rStyle w:val="FootnoteReference"/>
        </w:rPr>
        <w:footnoteRef/>
      </w:r>
      <w:r>
        <w:t xml:space="preserve"> </w:t>
      </w:r>
      <w:hyperlink r:id="rId13" w:history="1">
        <w:r w:rsidRPr="00CD1163">
          <w:rPr>
            <w:color w:val="0000FF"/>
            <w:sz w:val="22"/>
            <w:szCs w:val="22"/>
            <w:u w:val="single"/>
          </w:rPr>
          <w:t>Live tables on homelessness - GOV.UK (www.gov.uk)</w:t>
        </w:r>
      </w:hyperlink>
    </w:p>
  </w:footnote>
  <w:footnote w:id="47">
    <w:p w14:paraId="6B4C5FD1" w14:textId="77777777" w:rsidR="006834C6" w:rsidRDefault="006834C6">
      <w:pPr>
        <w:pStyle w:val="FootnoteText"/>
      </w:pPr>
      <w:r>
        <w:rPr>
          <w:rStyle w:val="FootnoteReference"/>
        </w:rPr>
        <w:footnoteRef/>
      </w:r>
      <w:r>
        <w:t xml:space="preserve"> </w:t>
      </w:r>
      <w:hyperlink r:id="rId14" w:history="1">
        <w:r w:rsidRPr="00DE665F">
          <w:rPr>
            <w:rStyle w:val="Hyperlink"/>
          </w:rPr>
          <w:t>https://www.gov.uk/government/publications/homelessness-applying-all-our-health/homelessness-applying-all-our-health</w:t>
        </w:r>
      </w:hyperlink>
      <w:r>
        <w:t xml:space="preserve"> </w:t>
      </w:r>
    </w:p>
  </w:footnote>
  <w:footnote w:id="48">
    <w:p w14:paraId="6C04B4FB" w14:textId="77777777" w:rsidR="006834C6" w:rsidRDefault="006834C6">
      <w:pPr>
        <w:pStyle w:val="FootnoteText"/>
      </w:pPr>
      <w:r>
        <w:rPr>
          <w:rStyle w:val="FootnoteReference"/>
        </w:rPr>
        <w:footnoteRef/>
      </w:r>
      <w:r>
        <w:t xml:space="preserve"> </w:t>
      </w:r>
      <w:hyperlink r:id="rId15" w:history="1">
        <w:r w:rsidRPr="00DE665F">
          <w:rPr>
            <w:rStyle w:val="Hyperlink"/>
          </w:rPr>
          <w:t>https://www.ons.gov.uk/peoplepopulationandcommunity/crimeandjustice/methodologies/userguidetocrimestatisticsforenglandandwales</w:t>
        </w:r>
      </w:hyperlink>
      <w:r>
        <w:t xml:space="preserve"> </w:t>
      </w:r>
    </w:p>
  </w:footnote>
  <w:footnote w:id="49">
    <w:p w14:paraId="30CD0C71" w14:textId="77777777" w:rsidR="006834C6" w:rsidRPr="008713D7" w:rsidRDefault="006834C6" w:rsidP="0069360F">
      <w:pPr>
        <w:pStyle w:val="FootnoteText"/>
        <w:rPr>
          <w:sz w:val="16"/>
          <w:szCs w:val="16"/>
        </w:rPr>
      </w:pPr>
      <w:r>
        <w:rPr>
          <w:rStyle w:val="FootnoteReference"/>
        </w:rPr>
        <w:footnoteRef/>
      </w:r>
      <w:r>
        <w:t xml:space="preserve"> </w:t>
      </w:r>
      <w:r>
        <w:rPr>
          <w:rFonts w:cs="Arial"/>
          <w:color w:val="0B0C0C"/>
          <w:sz w:val="16"/>
          <w:szCs w:val="16"/>
          <w:shd w:val="clear" w:color="auto" w:fill="FFFFFF"/>
        </w:rPr>
        <w:t>Lorenc T and ot</w:t>
      </w:r>
      <w:r w:rsidRPr="008713D7">
        <w:rPr>
          <w:rFonts w:cs="Arial"/>
          <w:color w:val="0B0C0C"/>
          <w:sz w:val="16"/>
          <w:szCs w:val="16"/>
          <w:shd w:val="clear" w:color="auto" w:fill="FFFFFF"/>
        </w:rPr>
        <w:t>h</w:t>
      </w:r>
      <w:r>
        <w:rPr>
          <w:rFonts w:cs="Arial"/>
          <w:color w:val="0B0C0C"/>
          <w:sz w:val="16"/>
          <w:szCs w:val="16"/>
          <w:shd w:val="clear" w:color="auto" w:fill="FFFFFF"/>
        </w:rPr>
        <w:t>e</w:t>
      </w:r>
      <w:r w:rsidRPr="008713D7">
        <w:rPr>
          <w:rFonts w:cs="Arial"/>
          <w:color w:val="0B0C0C"/>
          <w:sz w:val="16"/>
          <w:szCs w:val="16"/>
          <w:shd w:val="clear" w:color="auto" w:fill="FFFFFF"/>
        </w:rPr>
        <w:t>rs. (2014) Crime, fear of crime and mental health: Synthesis of theory and systematic reviews of interventions and qualitative evidence. Public Health Research, 2(2). </w:t>
      </w:r>
      <w:hyperlink r:id="rId16" w:anchor="fnref:34" w:history="1">
        <w:r w:rsidRPr="008713D7">
          <w:rPr>
            <w:rFonts w:ascii="Cambria Math" w:hAnsi="Cambria Math" w:cs="Cambria Math"/>
            <w:color w:val="1D70B8"/>
            <w:sz w:val="16"/>
            <w:szCs w:val="16"/>
            <w:u w:val="single"/>
            <w:bdr w:val="none" w:sz="0" w:space="0" w:color="auto" w:frame="1"/>
            <w:shd w:val="clear" w:color="auto" w:fill="FFFFFF"/>
          </w:rPr>
          <w:t>↩</w:t>
        </w:r>
      </w:hyperlink>
    </w:p>
  </w:footnote>
  <w:footnote w:id="50">
    <w:p w14:paraId="139E8D82" w14:textId="77777777" w:rsidR="006834C6" w:rsidRDefault="006834C6" w:rsidP="000820DB">
      <w:pPr>
        <w:pStyle w:val="FootnoteText"/>
      </w:pPr>
      <w:r>
        <w:rPr>
          <w:rStyle w:val="FootnoteReference"/>
        </w:rPr>
        <w:footnoteRef/>
      </w:r>
      <w:r>
        <w:t xml:space="preserve"> ‘The public health approach’ World Health Organisation 2019 https://www.who.int/violenceprevention/approach/public_health/en/</w:t>
      </w:r>
    </w:p>
  </w:footnote>
  <w:footnote w:id="51">
    <w:p w14:paraId="44A779E9" w14:textId="77777777" w:rsidR="006834C6" w:rsidRDefault="006834C6">
      <w:pPr>
        <w:pStyle w:val="FootnoteText"/>
      </w:pPr>
      <w:r>
        <w:rPr>
          <w:rStyle w:val="FootnoteReference"/>
        </w:rPr>
        <w:footnoteRef/>
      </w:r>
      <w:r>
        <w:t xml:space="preserve">  </w:t>
      </w:r>
      <w:hyperlink r:id="rId17" w:history="1">
        <w:r w:rsidRPr="00DE665F">
          <w:rPr>
            <w:rStyle w:val="Hyperlink"/>
          </w:rPr>
          <w:t>https://assets.publishing.service.gov.uk/government/uploads/system/uploads/attachment_data/file/509831/6.1770_Modern_Crime_Prevention_Strategy_final_WEB_version.pdf</w:t>
        </w:r>
      </w:hyperlink>
      <w:r>
        <w:t xml:space="preserve"> </w:t>
      </w:r>
    </w:p>
  </w:footnote>
  <w:footnote w:id="52">
    <w:p w14:paraId="67FCB6A2" w14:textId="77777777" w:rsidR="006834C6" w:rsidRDefault="006834C6">
      <w:pPr>
        <w:pStyle w:val="FootnoteText"/>
      </w:pPr>
      <w:r>
        <w:rPr>
          <w:rStyle w:val="FootnoteReference"/>
        </w:rPr>
        <w:footnoteRef/>
      </w:r>
      <w:r>
        <w:t xml:space="preserve"> </w:t>
      </w:r>
      <w:hyperlink r:id="rId18" w:history="1">
        <w:r w:rsidRPr="00DE665F">
          <w:rPr>
            <w:rStyle w:val="Hyperlink"/>
          </w:rPr>
          <w:t>https://assets.publishing.service.gov.uk/government/uploads/system/uploads/attachment_data/file/862794/multi-agency_approach_to_serious_violence_prevention.pdf</w:t>
        </w:r>
      </w:hyperlink>
    </w:p>
    <w:p w14:paraId="64F760A2" w14:textId="77777777" w:rsidR="006834C6" w:rsidRDefault="006834C6">
      <w:pPr>
        <w:pStyle w:val="FootnoteText"/>
      </w:pPr>
    </w:p>
  </w:footnote>
  <w:footnote w:id="53">
    <w:p w14:paraId="01430364" w14:textId="77777777" w:rsidR="006834C6" w:rsidRDefault="006834C6">
      <w:pPr>
        <w:pStyle w:val="FootnoteText"/>
      </w:pPr>
      <w:r>
        <w:rPr>
          <w:rStyle w:val="FootnoteReference"/>
        </w:rPr>
        <w:footnoteRef/>
      </w:r>
      <w:r>
        <w:t xml:space="preserve"> </w:t>
      </w:r>
      <w:hyperlink r:id="rId19" w:history="1">
        <w:r w:rsidRPr="00A27BCB">
          <w:rPr>
            <w:rStyle w:val="Hyperlink"/>
          </w:rPr>
          <w:t>file:///C:/Users/Jacqui.dorman/Downloads/Health%20Equity%20in%20England_The%20Marmot%20Review%2010%20Years%20On_full%20report.pdf</w:t>
        </w:r>
      </w:hyperlink>
      <w:r>
        <w:t xml:space="preserve"> </w:t>
      </w:r>
    </w:p>
  </w:footnote>
  <w:footnote w:id="54">
    <w:p w14:paraId="02E5D352" w14:textId="77777777" w:rsidR="006834C6" w:rsidRDefault="006834C6">
      <w:pPr>
        <w:pStyle w:val="FootnoteText"/>
      </w:pPr>
      <w:r>
        <w:rPr>
          <w:rStyle w:val="FootnoteReference"/>
        </w:rPr>
        <w:footnoteRef/>
      </w:r>
      <w:r>
        <w:t xml:space="preserve"> </w:t>
      </w:r>
      <w:hyperlink r:id="rId20" w:history="1">
        <w:r w:rsidRPr="00A27BCB">
          <w:rPr>
            <w:rStyle w:val="Hyperlink"/>
          </w:rPr>
          <w:t>file:///C:/Users/Jacqui.dorman/Downloads/Health%20Equity%20in%20England_The%20Marmot%20Review%2010%20Years%20On_full%20report.pdf</w:t>
        </w:r>
      </w:hyperlink>
      <w:r>
        <w:t xml:space="preserve"> </w:t>
      </w:r>
    </w:p>
  </w:footnote>
  <w:footnote w:id="55">
    <w:p w14:paraId="45E8A8E9" w14:textId="77777777" w:rsidR="006834C6" w:rsidRDefault="006834C6">
      <w:pPr>
        <w:pStyle w:val="FootnoteText"/>
      </w:pPr>
      <w:r>
        <w:rPr>
          <w:rStyle w:val="FootnoteReference"/>
        </w:rPr>
        <w:footnoteRef/>
      </w:r>
      <w:r>
        <w:t xml:space="preserve"> </w:t>
      </w:r>
      <w:hyperlink r:id="rId21" w:history="1">
        <w:r w:rsidRPr="0065651A">
          <w:rPr>
            <w:rStyle w:val="Hyperlink"/>
          </w:rPr>
          <w:t>https://www.gov.uk/government/publications/health-matters-harmful-drinking-and-alcohol-dependence/health-matters-harmful-drinking-and-alcohol-dependence</w:t>
        </w:r>
      </w:hyperlink>
      <w:r>
        <w:t xml:space="preserve"> </w:t>
      </w:r>
    </w:p>
  </w:footnote>
  <w:footnote w:id="56">
    <w:p w14:paraId="09A4D9DC" w14:textId="77777777" w:rsidR="006834C6" w:rsidRDefault="006834C6">
      <w:pPr>
        <w:pStyle w:val="FootnoteText"/>
      </w:pPr>
      <w:r>
        <w:rPr>
          <w:rStyle w:val="FootnoteReference"/>
        </w:rPr>
        <w:footnoteRef/>
      </w:r>
      <w:r>
        <w:t xml:space="preserve"> </w:t>
      </w:r>
      <w:hyperlink r:id="rId22" w:history="1">
        <w:r w:rsidRPr="00A27BCB">
          <w:rPr>
            <w:rStyle w:val="Hyperlink"/>
          </w:rPr>
          <w:t>https://www.gov.uk/government/publications/health-matters-harmful-drinking-and-alcohol-dependence/health-matters-harmful-drinking-and-alcohol-dependence</w:t>
        </w:r>
      </w:hyperlink>
      <w:r>
        <w:t xml:space="preserve"> </w:t>
      </w:r>
    </w:p>
  </w:footnote>
  <w:footnote w:id="57">
    <w:p w14:paraId="144684AC" w14:textId="77777777" w:rsidR="006834C6" w:rsidRDefault="006834C6">
      <w:pPr>
        <w:pStyle w:val="FootnoteText"/>
      </w:pPr>
      <w:r>
        <w:rPr>
          <w:rStyle w:val="FootnoteReference"/>
        </w:rPr>
        <w:footnoteRef/>
      </w:r>
      <w:r>
        <w:t xml:space="preserve"> </w:t>
      </w:r>
      <w:r w:rsidRPr="00B6108C">
        <w:t>https://www.gov.uk/government/publications/health-matters-harmful-drinking-and-alcohol-dependence/health-matters-harmful-drinking-and-alcohol-dependence</w:t>
      </w:r>
    </w:p>
  </w:footnote>
  <w:footnote w:id="58">
    <w:p w14:paraId="705C735A" w14:textId="77777777" w:rsidR="006834C6" w:rsidRDefault="006834C6">
      <w:pPr>
        <w:pStyle w:val="FootnoteText"/>
      </w:pPr>
      <w:r>
        <w:rPr>
          <w:rStyle w:val="FootnoteReference"/>
        </w:rPr>
        <w:footnoteRef/>
      </w:r>
      <w:r>
        <w:t xml:space="preserve"> </w:t>
      </w:r>
      <w:hyperlink r:id="rId23" w:history="1">
        <w:r w:rsidRPr="00A27BCB">
          <w:rPr>
            <w:rStyle w:val="Hyperlink"/>
          </w:rPr>
          <w:t>https://www.ons.gov.uk/peoplepopulationandcommunity/wellbeing/articles/measuringnationalwellbeing/qualityoflifeintheuk2018</w:t>
        </w:r>
      </w:hyperlink>
      <w:r>
        <w:t xml:space="preserve"> </w:t>
      </w:r>
    </w:p>
  </w:footnote>
  <w:footnote w:id="59">
    <w:p w14:paraId="25C23EBB" w14:textId="77777777" w:rsidR="006834C6" w:rsidRDefault="006834C6" w:rsidP="008D1083">
      <w:pPr>
        <w:pStyle w:val="FootnoteText"/>
      </w:pPr>
      <w:r>
        <w:rPr>
          <w:rStyle w:val="FootnoteReference"/>
        </w:rPr>
        <w:footnoteRef/>
      </w:r>
      <w:r>
        <w:t xml:space="preserve"> Howell, R. T., Kern, M. L., &amp; Lyubomirsky, S. (2007). Health benefits: Meta-analytically determining the impact of well-being on objective health outcomes. Health psychology Review, 1(1), 83-136 </w:t>
      </w:r>
    </w:p>
  </w:footnote>
  <w:footnote w:id="60">
    <w:p w14:paraId="27ED494D" w14:textId="77777777" w:rsidR="006834C6" w:rsidRDefault="006834C6" w:rsidP="008D1083">
      <w:pPr>
        <w:pStyle w:val="FootnoteText"/>
      </w:pPr>
      <w:r>
        <w:rPr>
          <w:rStyle w:val="FootnoteReference"/>
        </w:rPr>
        <w:footnoteRef/>
      </w:r>
      <w:r>
        <w:t xml:space="preserve"> Stoll, L., Michaelson, J., &amp; Seaford, C. (2012). Wellbeing evidence for policy: a review. London: New Economics Foundation </w:t>
      </w:r>
    </w:p>
  </w:footnote>
  <w:footnote w:id="61">
    <w:p w14:paraId="5521DFBF" w14:textId="77777777" w:rsidR="006834C6" w:rsidRDefault="006834C6">
      <w:pPr>
        <w:pStyle w:val="FootnoteText"/>
      </w:pPr>
      <w:r>
        <w:rPr>
          <w:rStyle w:val="FootnoteReference"/>
        </w:rPr>
        <w:footnoteRef/>
      </w:r>
      <w:r>
        <w:t xml:space="preserve"> </w:t>
      </w:r>
      <w:hyperlink r:id="rId24" w:anchor="page/6/gid/1000044/pat/126/par/E47000001/ati/302/are/E08000008/iid/93721/age/163/sex/4/cid/4/tbm/1/page-options/car-do-0" w:history="1">
        <w:r w:rsidRPr="00A27BCB">
          <w:rPr>
            <w:rStyle w:val="Hyperlink"/>
          </w:rPr>
          <w:t>https://fingertips.phe.org.uk/profile/public-health-outcomes-framework/data#page/6/gid/1000044/pat/126/par/E47000001/ati/302/are/E08000008/iid/93721/age/163/sex/4/cid/4/tbm/1/page-options/car-do-0</w:t>
        </w:r>
      </w:hyperlink>
      <w:r>
        <w:t xml:space="preserve"> </w:t>
      </w:r>
    </w:p>
  </w:footnote>
  <w:footnote w:id="62">
    <w:p w14:paraId="0F9174E3" w14:textId="1B63698C" w:rsidR="006834C6" w:rsidRDefault="006834C6">
      <w:pPr>
        <w:pStyle w:val="FootnoteText"/>
      </w:pPr>
      <w:r>
        <w:rPr>
          <w:rStyle w:val="FootnoteReference"/>
        </w:rPr>
        <w:footnoteRef/>
      </w:r>
      <w:r>
        <w:t xml:space="preserve"> </w:t>
      </w:r>
      <w:hyperlink r:id="rId25" w:history="1">
        <w:r w:rsidRPr="00D349C0">
          <w:rPr>
            <w:rStyle w:val="Hyperlink"/>
          </w:rPr>
          <w:t>https://www.health.org.uk/publications/reports/the-marmot-review-10-years-on</w:t>
        </w:r>
      </w:hyperlink>
    </w:p>
  </w:footnote>
  <w:footnote w:id="63">
    <w:p w14:paraId="5A3DDB6A" w14:textId="77777777" w:rsidR="006834C6" w:rsidRDefault="006834C6">
      <w:pPr>
        <w:pStyle w:val="FootnoteText"/>
      </w:pPr>
      <w:r>
        <w:rPr>
          <w:rStyle w:val="FootnoteReference"/>
        </w:rPr>
        <w:footnoteRef/>
      </w:r>
      <w:r>
        <w:t xml:space="preserve"> </w:t>
      </w:r>
      <w:r w:rsidRPr="00284D7A">
        <w:t xml:space="preserve">  </w:t>
      </w:r>
      <w:hyperlink r:id="rId26" w:history="1">
        <w:r w:rsidRPr="00D0616E">
          <w:rPr>
            <w:rStyle w:val="Hyperlink"/>
          </w:rPr>
          <w:t>https://www.kingsfund.org.uk/projects/time-think-differently/trends-demography</w:t>
        </w:r>
      </w:hyperlink>
      <w:r>
        <w:t xml:space="preserve"> </w:t>
      </w:r>
    </w:p>
  </w:footnote>
  <w:footnote w:id="64">
    <w:p w14:paraId="12175F22" w14:textId="77777777" w:rsidR="006834C6" w:rsidRDefault="006834C6">
      <w:pPr>
        <w:pStyle w:val="FootnoteText"/>
      </w:pPr>
      <w:r>
        <w:rPr>
          <w:rStyle w:val="FootnoteReference"/>
        </w:rPr>
        <w:footnoteRef/>
      </w:r>
      <w:r>
        <w:t xml:space="preserve"> </w:t>
      </w:r>
      <w:hyperlink r:id="rId27" w:history="1">
        <w:r w:rsidRPr="00D0616E">
          <w:rPr>
            <w:rStyle w:val="Hyperlink"/>
          </w:rPr>
          <w:t>https://www.longtermplan.nhs.uk/online-version/chapter-1-a-new-service-model-for-the-21st-century/</w:t>
        </w:r>
      </w:hyperlink>
    </w:p>
  </w:footnote>
  <w:footnote w:id="65">
    <w:p w14:paraId="25A944DD" w14:textId="77777777" w:rsidR="006834C6" w:rsidRDefault="006834C6">
      <w:pPr>
        <w:pStyle w:val="FootnoteText"/>
      </w:pPr>
      <w:r>
        <w:rPr>
          <w:rStyle w:val="FootnoteReference"/>
        </w:rPr>
        <w:footnoteRef/>
      </w:r>
      <w:r>
        <w:t xml:space="preserve"> </w:t>
      </w:r>
      <w:hyperlink r:id="rId28" w:history="1">
        <w:r w:rsidRPr="00D0616E">
          <w:rPr>
            <w:rStyle w:val="Hyperlink"/>
          </w:rPr>
          <w:t>https://www.kingsfund.org.uk/publications/social-prescribing</w:t>
        </w:r>
      </w:hyperlink>
      <w:r>
        <w:t xml:space="preserve"> </w:t>
      </w:r>
    </w:p>
  </w:footnote>
  <w:footnote w:id="66">
    <w:p w14:paraId="69C39DE3" w14:textId="77777777" w:rsidR="006834C6" w:rsidRDefault="006834C6">
      <w:pPr>
        <w:pStyle w:val="FootnoteText"/>
      </w:pPr>
      <w:r>
        <w:rPr>
          <w:rStyle w:val="FootnoteReference"/>
        </w:rPr>
        <w:footnoteRef/>
      </w:r>
      <w:r>
        <w:t xml:space="preserve"> </w:t>
      </w:r>
      <w:r w:rsidRPr="00A424F0">
        <w:t>https://www.ageuk.org.uk/our-impact/politics-and-government/age-friendly-communities/</w:t>
      </w:r>
    </w:p>
  </w:footnote>
  <w:footnote w:id="67">
    <w:p w14:paraId="108CF1DF" w14:textId="77777777" w:rsidR="006834C6" w:rsidRDefault="006834C6">
      <w:pPr>
        <w:pStyle w:val="FootnoteText"/>
      </w:pPr>
      <w:r>
        <w:rPr>
          <w:rStyle w:val="FootnoteReference"/>
        </w:rPr>
        <w:footnoteRef/>
      </w:r>
      <w:r>
        <w:t xml:space="preserve"> </w:t>
      </w:r>
      <w:hyperlink r:id="rId29" w:history="1">
        <w:r w:rsidRPr="00D0616E">
          <w:rPr>
            <w:rStyle w:val="Hyperlink"/>
          </w:rPr>
          <w:t>https://www.alzheimers.org.uk/about-us/policy-and-influencing/dementia-scale-impact-numbers</w:t>
        </w:r>
      </w:hyperlink>
      <w:r>
        <w:t xml:space="preserve"> </w:t>
      </w:r>
    </w:p>
  </w:footnote>
  <w:footnote w:id="68">
    <w:p w14:paraId="0A27BAC7" w14:textId="77777777" w:rsidR="006834C6" w:rsidRDefault="006834C6">
      <w:pPr>
        <w:pStyle w:val="FootnoteText"/>
      </w:pPr>
      <w:r>
        <w:rPr>
          <w:rStyle w:val="FootnoteReference"/>
        </w:rPr>
        <w:footnoteRef/>
      </w:r>
      <w:r>
        <w:t xml:space="preserve"> </w:t>
      </w:r>
      <w:hyperlink r:id="rId30" w:history="1">
        <w:r w:rsidRPr="00D0616E">
          <w:rPr>
            <w:rStyle w:val="Hyperlink"/>
          </w:rPr>
          <w:t>https://www.nhs.uk/conditions/dementia/dementia-prevention/</w:t>
        </w:r>
      </w:hyperlink>
      <w:r>
        <w:t xml:space="preserve"> </w:t>
      </w:r>
    </w:p>
  </w:footnote>
  <w:footnote w:id="69">
    <w:p w14:paraId="313511B3" w14:textId="77777777" w:rsidR="006834C6" w:rsidRDefault="006834C6">
      <w:pPr>
        <w:pStyle w:val="FootnoteText"/>
      </w:pPr>
      <w:r>
        <w:rPr>
          <w:rStyle w:val="FootnoteReference"/>
        </w:rPr>
        <w:footnoteRef/>
      </w:r>
      <w:r>
        <w:t xml:space="preserve"> </w:t>
      </w:r>
      <w:hyperlink r:id="rId31" w:anchor=":~:text=Around%20one%20in%20three%20people,people%27s%20use%20of%20hospital%20beds" w:history="1">
        <w:r w:rsidRPr="00425726">
          <w:rPr>
            <w:rStyle w:val="Hyperlink"/>
          </w:rPr>
          <w:t>https://www.kingsfund.org.uk/blog/2013/09/what-are-real-costs-falls-and-fractures#:~:text=Around%20one%20in%20three%20people,people%27s%20use%20of%20hospital%20beds</w:t>
        </w:r>
      </w:hyperlink>
      <w:r w:rsidRPr="003F52D7">
        <w:t>.</w:t>
      </w:r>
      <w:r>
        <w:t xml:space="preserve"> </w:t>
      </w:r>
    </w:p>
  </w:footnote>
  <w:footnote w:id="70">
    <w:p w14:paraId="5BF4DCB6" w14:textId="77777777" w:rsidR="006834C6" w:rsidRDefault="006834C6">
      <w:pPr>
        <w:pStyle w:val="FootnoteText"/>
      </w:pPr>
      <w:r>
        <w:rPr>
          <w:rStyle w:val="FootnoteReference"/>
        </w:rPr>
        <w:footnoteRef/>
      </w:r>
      <w:r>
        <w:t xml:space="preserve"> </w:t>
      </w:r>
      <w:hyperlink r:id="rId32" w:history="1">
        <w:r w:rsidRPr="00D0616E">
          <w:rPr>
            <w:rStyle w:val="Hyperlink"/>
          </w:rPr>
          <w:t>https://pathways.nice.org.uk/pathways/preventing-falls-in-older-people</w:t>
        </w:r>
      </w:hyperlink>
      <w:r>
        <w:t xml:space="preserve"> </w:t>
      </w:r>
    </w:p>
  </w:footnote>
  <w:footnote w:id="71">
    <w:p w14:paraId="5BC42668" w14:textId="77777777" w:rsidR="006834C6" w:rsidRDefault="006834C6" w:rsidP="000D2ABF">
      <w:pPr>
        <w:pStyle w:val="FootnoteText"/>
      </w:pPr>
      <w:r>
        <w:rPr>
          <w:rStyle w:val="FootnoteReference"/>
        </w:rPr>
        <w:footnoteRef/>
      </w:r>
      <w:r>
        <w:t xml:space="preserve"> World Health Organization, Advancing the agenda: vaccines for older adults (Presentation), Hyderabad: WHO, 2014.</w:t>
      </w:r>
    </w:p>
  </w:footnote>
  <w:footnote w:id="72">
    <w:p w14:paraId="0F023A07" w14:textId="77777777" w:rsidR="006834C6" w:rsidRDefault="006834C6">
      <w:pPr>
        <w:pStyle w:val="FootnoteText"/>
      </w:pPr>
      <w:r>
        <w:rPr>
          <w:rStyle w:val="FootnoteReference"/>
        </w:rPr>
        <w:footnoteRef/>
      </w:r>
      <w:r>
        <w:t xml:space="preserve"> </w:t>
      </w:r>
      <w:hyperlink r:id="rId33" w:history="1">
        <w:r w:rsidRPr="00425726">
          <w:rPr>
            <w:rStyle w:val="Hyperlink"/>
          </w:rPr>
          <w:t>https://www.nice.org.uk/guidance/qs13/chapter/introduction-and-overview</w:t>
        </w:r>
      </w:hyperlink>
      <w:r>
        <w:t xml:space="preserve"> </w:t>
      </w:r>
    </w:p>
  </w:footnote>
  <w:footnote w:id="73">
    <w:p w14:paraId="6378D4A4" w14:textId="77777777" w:rsidR="006834C6" w:rsidRDefault="006834C6">
      <w:pPr>
        <w:pStyle w:val="FootnoteText"/>
      </w:pPr>
      <w:r>
        <w:rPr>
          <w:rStyle w:val="FootnoteReference"/>
        </w:rPr>
        <w:footnoteRef/>
      </w:r>
      <w:r>
        <w:t xml:space="preserve"> </w:t>
      </w:r>
      <w:hyperlink r:id="rId34" w:history="1">
        <w:r w:rsidRPr="00EB1A56">
          <w:rPr>
            <w:rStyle w:val="Hyperlink"/>
          </w:rPr>
          <w:t>https://www.cqc.org.uk/sites/default/files/20160505%20CQC_EOLC_OVERVIEW_FINAL_3.pdf</w:t>
        </w:r>
      </w:hyperlink>
      <w:r>
        <w:t xml:space="preserve"> </w:t>
      </w:r>
    </w:p>
  </w:footnote>
  <w:footnote w:id="74">
    <w:p w14:paraId="2D8276F7" w14:textId="77777777" w:rsidR="006834C6" w:rsidRDefault="006834C6">
      <w:pPr>
        <w:pStyle w:val="FootnoteText"/>
      </w:pPr>
      <w:r>
        <w:rPr>
          <w:rStyle w:val="FootnoteReference"/>
        </w:rPr>
        <w:footnoteRef/>
      </w:r>
      <w:r>
        <w:t xml:space="preserve"> </w:t>
      </w:r>
      <w:hyperlink r:id="rId35" w:history="1">
        <w:r w:rsidRPr="00EB1A56">
          <w:rPr>
            <w:rStyle w:val="Hyperlink"/>
          </w:rPr>
          <w:t>https://www.hqip.org.uk/wp-content/uploads/2019/07/National-Audit-of-Care-at-the-End-of-Life-National-Report-2018-FINAL.pdf</w:t>
        </w:r>
      </w:hyperlink>
      <w:r>
        <w:t xml:space="preserve"> </w:t>
      </w:r>
    </w:p>
  </w:footnote>
  <w:footnote w:id="75">
    <w:p w14:paraId="011A9DFA" w14:textId="77777777" w:rsidR="006834C6" w:rsidRDefault="006834C6">
      <w:pPr>
        <w:pStyle w:val="FootnoteText"/>
      </w:pPr>
      <w:r>
        <w:rPr>
          <w:rStyle w:val="FootnoteReference"/>
        </w:rPr>
        <w:footnoteRef/>
      </w:r>
      <w:r>
        <w:t xml:space="preserve"> </w:t>
      </w:r>
      <w:hyperlink r:id="rId36" w:history="1">
        <w:r w:rsidRPr="00EB1A56">
          <w:rPr>
            <w:rStyle w:val="Hyperlink"/>
          </w:rPr>
          <w:t>https://www.ombudsman.org.uk/sites/default/files/Dying_without_dignity.pdf</w:t>
        </w:r>
      </w:hyperlink>
      <w:r>
        <w:t xml:space="preserve"> </w:t>
      </w:r>
    </w:p>
  </w:footnote>
  <w:footnote w:id="76">
    <w:p w14:paraId="752B34CB" w14:textId="77777777" w:rsidR="006834C6" w:rsidRDefault="006834C6">
      <w:pPr>
        <w:pStyle w:val="FootnoteText"/>
      </w:pPr>
      <w:r>
        <w:rPr>
          <w:rStyle w:val="FootnoteReference"/>
        </w:rPr>
        <w:footnoteRef/>
      </w:r>
      <w:r>
        <w:t xml:space="preserve"> </w:t>
      </w:r>
      <w:hyperlink r:id="rId37" w:history="1">
        <w:r w:rsidRPr="00EB1A56">
          <w:rPr>
            <w:rStyle w:val="Hyperlink"/>
          </w:rPr>
          <w:t>https://assets.publishing.service.gov.uk/government/uploads/system/uploads/attachment_data/file/407244/CHOICE_REVIEW_FINAL_for_web.pdf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11D5"/>
    <w:multiLevelType w:val="hybridMultilevel"/>
    <w:tmpl w:val="B23AF53C"/>
    <w:lvl w:ilvl="0" w:tplc="0809000B">
      <w:start w:val="1"/>
      <w:numFmt w:val="bullet"/>
      <w:lvlText w:val=""/>
      <w:lvlJc w:val="left"/>
      <w:pPr>
        <w:ind w:left="720" w:hanging="360"/>
      </w:pPr>
      <w:rPr>
        <w:rFonts w:ascii="Wingdings" w:hAnsi="Wingdings" w:hint="default"/>
        <w:color w:val="339966"/>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27F3A"/>
    <w:multiLevelType w:val="hybridMultilevel"/>
    <w:tmpl w:val="6DD61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183A73"/>
    <w:multiLevelType w:val="hybridMultilevel"/>
    <w:tmpl w:val="FB08F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26206"/>
    <w:multiLevelType w:val="hybridMultilevel"/>
    <w:tmpl w:val="2AFE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C5E70"/>
    <w:multiLevelType w:val="hybridMultilevel"/>
    <w:tmpl w:val="9790EB64"/>
    <w:lvl w:ilvl="0" w:tplc="12989BF8">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5" w15:restartNumberingAfterBreak="0">
    <w:nsid w:val="1D23745A"/>
    <w:multiLevelType w:val="hybridMultilevel"/>
    <w:tmpl w:val="D8CE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43517"/>
    <w:multiLevelType w:val="hybridMultilevel"/>
    <w:tmpl w:val="1F207EBA"/>
    <w:lvl w:ilvl="0" w:tplc="12989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8967C5"/>
    <w:multiLevelType w:val="hybridMultilevel"/>
    <w:tmpl w:val="AC969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067C8"/>
    <w:multiLevelType w:val="hybridMultilevel"/>
    <w:tmpl w:val="6CCE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8118B"/>
    <w:multiLevelType w:val="hybridMultilevel"/>
    <w:tmpl w:val="8736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94036"/>
    <w:multiLevelType w:val="hybridMultilevel"/>
    <w:tmpl w:val="57B4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C702C"/>
    <w:multiLevelType w:val="hybridMultilevel"/>
    <w:tmpl w:val="2074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1D2E59"/>
    <w:multiLevelType w:val="hybridMultilevel"/>
    <w:tmpl w:val="86E4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34650"/>
    <w:multiLevelType w:val="hybridMultilevel"/>
    <w:tmpl w:val="7528F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95852"/>
    <w:multiLevelType w:val="hybridMultilevel"/>
    <w:tmpl w:val="2A1AA0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C237B7"/>
    <w:multiLevelType w:val="hybridMultilevel"/>
    <w:tmpl w:val="2974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57407"/>
    <w:multiLevelType w:val="hybridMultilevel"/>
    <w:tmpl w:val="0D920CEC"/>
    <w:lvl w:ilvl="0" w:tplc="6F2440F2">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A00FD"/>
    <w:multiLevelType w:val="multilevel"/>
    <w:tmpl w:val="380A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411D40"/>
    <w:multiLevelType w:val="hybridMultilevel"/>
    <w:tmpl w:val="CE90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134671"/>
    <w:multiLevelType w:val="hybridMultilevel"/>
    <w:tmpl w:val="1EEA7366"/>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20" w15:restartNumberingAfterBreak="0">
    <w:nsid w:val="5E9375FE"/>
    <w:multiLevelType w:val="hybridMultilevel"/>
    <w:tmpl w:val="AFFE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621093"/>
    <w:multiLevelType w:val="hybridMultilevel"/>
    <w:tmpl w:val="36967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B7688"/>
    <w:multiLevelType w:val="hybridMultilevel"/>
    <w:tmpl w:val="0D10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A578A"/>
    <w:multiLevelType w:val="hybridMultilevel"/>
    <w:tmpl w:val="089C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0B4894"/>
    <w:multiLevelType w:val="hybridMultilevel"/>
    <w:tmpl w:val="2FBA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057CE"/>
    <w:multiLevelType w:val="hybridMultilevel"/>
    <w:tmpl w:val="97D2C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30136"/>
    <w:multiLevelType w:val="hybridMultilevel"/>
    <w:tmpl w:val="34C0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2732C"/>
    <w:multiLevelType w:val="hybridMultilevel"/>
    <w:tmpl w:val="49E4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B4677"/>
    <w:multiLevelType w:val="hybridMultilevel"/>
    <w:tmpl w:val="04EAE5B2"/>
    <w:lvl w:ilvl="0" w:tplc="12989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EE5504"/>
    <w:multiLevelType w:val="hybridMultilevel"/>
    <w:tmpl w:val="8CDC53E2"/>
    <w:lvl w:ilvl="0" w:tplc="6F2440F2">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4A83446"/>
    <w:multiLevelType w:val="hybridMultilevel"/>
    <w:tmpl w:val="4AC2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1B48A8"/>
    <w:multiLevelType w:val="hybridMultilevel"/>
    <w:tmpl w:val="57B2CE46"/>
    <w:lvl w:ilvl="0" w:tplc="12989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593C0F"/>
    <w:multiLevelType w:val="hybridMultilevel"/>
    <w:tmpl w:val="A444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79152A"/>
    <w:multiLevelType w:val="hybridMultilevel"/>
    <w:tmpl w:val="0D2E1A98"/>
    <w:lvl w:ilvl="0" w:tplc="6F2440F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F97FF2"/>
    <w:multiLevelType w:val="hybridMultilevel"/>
    <w:tmpl w:val="652A5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0703AB"/>
    <w:multiLevelType w:val="hybridMultilevel"/>
    <w:tmpl w:val="B7B8B0AC"/>
    <w:lvl w:ilvl="0" w:tplc="12989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0D69F9"/>
    <w:multiLevelType w:val="hybridMultilevel"/>
    <w:tmpl w:val="848A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061C1A"/>
    <w:multiLevelType w:val="hybridMultilevel"/>
    <w:tmpl w:val="91D8A572"/>
    <w:lvl w:ilvl="0" w:tplc="4B264D26">
      <w:start w:val="1"/>
      <w:numFmt w:val="bullet"/>
      <w:lvlText w:val=""/>
      <w:lvlJc w:val="left"/>
      <w:pPr>
        <w:ind w:left="720" w:hanging="360"/>
      </w:pPr>
      <w:rPr>
        <w:rFonts w:ascii="Wingdings" w:hAnsi="Wingdings" w:hint="default"/>
        <w:color w:val="339966"/>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35"/>
  </w:num>
  <w:num w:numId="4">
    <w:abstractNumId w:val="31"/>
  </w:num>
  <w:num w:numId="5">
    <w:abstractNumId w:val="28"/>
  </w:num>
  <w:num w:numId="6">
    <w:abstractNumId w:val="6"/>
  </w:num>
  <w:num w:numId="7">
    <w:abstractNumId w:val="4"/>
  </w:num>
  <w:num w:numId="8">
    <w:abstractNumId w:val="21"/>
  </w:num>
  <w:num w:numId="9">
    <w:abstractNumId w:val="20"/>
  </w:num>
  <w:num w:numId="10">
    <w:abstractNumId w:val="19"/>
  </w:num>
  <w:num w:numId="11">
    <w:abstractNumId w:val="0"/>
  </w:num>
  <w:num w:numId="12">
    <w:abstractNumId w:val="14"/>
  </w:num>
  <w:num w:numId="13">
    <w:abstractNumId w:val="23"/>
  </w:num>
  <w:num w:numId="14">
    <w:abstractNumId w:val="13"/>
  </w:num>
  <w:num w:numId="15">
    <w:abstractNumId w:val="33"/>
  </w:num>
  <w:num w:numId="16">
    <w:abstractNumId w:val="29"/>
  </w:num>
  <w:num w:numId="17">
    <w:abstractNumId w:val="27"/>
  </w:num>
  <w:num w:numId="18">
    <w:abstractNumId w:val="2"/>
  </w:num>
  <w:num w:numId="19">
    <w:abstractNumId w:val="36"/>
  </w:num>
  <w:num w:numId="20">
    <w:abstractNumId w:val="26"/>
  </w:num>
  <w:num w:numId="21">
    <w:abstractNumId w:val="24"/>
  </w:num>
  <w:num w:numId="22">
    <w:abstractNumId w:val="8"/>
  </w:num>
  <w:num w:numId="23">
    <w:abstractNumId w:val="32"/>
  </w:num>
  <w:num w:numId="24">
    <w:abstractNumId w:val="9"/>
  </w:num>
  <w:num w:numId="25">
    <w:abstractNumId w:val="17"/>
  </w:num>
  <w:num w:numId="26">
    <w:abstractNumId w:val="15"/>
  </w:num>
  <w:num w:numId="27">
    <w:abstractNumId w:val="30"/>
  </w:num>
  <w:num w:numId="28">
    <w:abstractNumId w:val="22"/>
  </w:num>
  <w:num w:numId="29">
    <w:abstractNumId w:val="10"/>
  </w:num>
  <w:num w:numId="30">
    <w:abstractNumId w:val="7"/>
  </w:num>
  <w:num w:numId="31">
    <w:abstractNumId w:val="1"/>
  </w:num>
  <w:num w:numId="32">
    <w:abstractNumId w:val="12"/>
  </w:num>
  <w:num w:numId="33">
    <w:abstractNumId w:val="25"/>
  </w:num>
  <w:num w:numId="34">
    <w:abstractNumId w:val="11"/>
  </w:num>
  <w:num w:numId="35">
    <w:abstractNumId w:val="16"/>
  </w:num>
  <w:num w:numId="36">
    <w:abstractNumId w:val="18"/>
  </w:num>
  <w:num w:numId="37">
    <w:abstractNumId w:val="5"/>
  </w:num>
  <w:num w:numId="3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75C"/>
    <w:rsid w:val="00005AAB"/>
    <w:rsid w:val="00005D71"/>
    <w:rsid w:val="00006A89"/>
    <w:rsid w:val="00011387"/>
    <w:rsid w:val="00015E84"/>
    <w:rsid w:val="0001768E"/>
    <w:rsid w:val="000214DC"/>
    <w:rsid w:val="000240E7"/>
    <w:rsid w:val="000246C3"/>
    <w:rsid w:val="00025EAA"/>
    <w:rsid w:val="000305A3"/>
    <w:rsid w:val="00033BCD"/>
    <w:rsid w:val="00043481"/>
    <w:rsid w:val="000441FF"/>
    <w:rsid w:val="000454C2"/>
    <w:rsid w:val="0004632F"/>
    <w:rsid w:val="0005420E"/>
    <w:rsid w:val="00057C0E"/>
    <w:rsid w:val="00057CB7"/>
    <w:rsid w:val="000606E9"/>
    <w:rsid w:val="00062311"/>
    <w:rsid w:val="00066DC6"/>
    <w:rsid w:val="0007235D"/>
    <w:rsid w:val="000743B7"/>
    <w:rsid w:val="00075358"/>
    <w:rsid w:val="0007766F"/>
    <w:rsid w:val="000820DB"/>
    <w:rsid w:val="00084859"/>
    <w:rsid w:val="000864D5"/>
    <w:rsid w:val="000874B9"/>
    <w:rsid w:val="00087D70"/>
    <w:rsid w:val="00090B62"/>
    <w:rsid w:val="00090BC3"/>
    <w:rsid w:val="0009295D"/>
    <w:rsid w:val="00093054"/>
    <w:rsid w:val="000931AB"/>
    <w:rsid w:val="00093575"/>
    <w:rsid w:val="000944B5"/>
    <w:rsid w:val="00094724"/>
    <w:rsid w:val="00094E13"/>
    <w:rsid w:val="00094E60"/>
    <w:rsid w:val="00095F08"/>
    <w:rsid w:val="0009775C"/>
    <w:rsid w:val="000A0768"/>
    <w:rsid w:val="000A28F8"/>
    <w:rsid w:val="000A3EC5"/>
    <w:rsid w:val="000A5A8C"/>
    <w:rsid w:val="000A6005"/>
    <w:rsid w:val="000A629F"/>
    <w:rsid w:val="000B2EE7"/>
    <w:rsid w:val="000B58C8"/>
    <w:rsid w:val="000B6138"/>
    <w:rsid w:val="000C024A"/>
    <w:rsid w:val="000C03DE"/>
    <w:rsid w:val="000C16C1"/>
    <w:rsid w:val="000C1EB5"/>
    <w:rsid w:val="000C2AE3"/>
    <w:rsid w:val="000C47F2"/>
    <w:rsid w:val="000C64D2"/>
    <w:rsid w:val="000C7FFB"/>
    <w:rsid w:val="000D2725"/>
    <w:rsid w:val="000D2ABF"/>
    <w:rsid w:val="000D69FA"/>
    <w:rsid w:val="000D72D0"/>
    <w:rsid w:val="000E4F7F"/>
    <w:rsid w:val="000F25FF"/>
    <w:rsid w:val="000F572F"/>
    <w:rsid w:val="000F67E9"/>
    <w:rsid w:val="000F6ED5"/>
    <w:rsid w:val="000F7555"/>
    <w:rsid w:val="000F765F"/>
    <w:rsid w:val="001001D9"/>
    <w:rsid w:val="00103399"/>
    <w:rsid w:val="001047F8"/>
    <w:rsid w:val="00104926"/>
    <w:rsid w:val="001154B2"/>
    <w:rsid w:val="00116FBC"/>
    <w:rsid w:val="001179C1"/>
    <w:rsid w:val="00117EA8"/>
    <w:rsid w:val="001228BC"/>
    <w:rsid w:val="00123C93"/>
    <w:rsid w:val="00124CFC"/>
    <w:rsid w:val="00124FF5"/>
    <w:rsid w:val="001258E1"/>
    <w:rsid w:val="001274D6"/>
    <w:rsid w:val="001302F0"/>
    <w:rsid w:val="00131BBA"/>
    <w:rsid w:val="00131CBE"/>
    <w:rsid w:val="001320E9"/>
    <w:rsid w:val="001359CE"/>
    <w:rsid w:val="00136994"/>
    <w:rsid w:val="001376FD"/>
    <w:rsid w:val="001406BC"/>
    <w:rsid w:val="00140CF1"/>
    <w:rsid w:val="00145E05"/>
    <w:rsid w:val="00156EE9"/>
    <w:rsid w:val="00160243"/>
    <w:rsid w:val="0016128B"/>
    <w:rsid w:val="0016351F"/>
    <w:rsid w:val="001648AA"/>
    <w:rsid w:val="001652DA"/>
    <w:rsid w:val="0016612E"/>
    <w:rsid w:val="00170C65"/>
    <w:rsid w:val="0017334B"/>
    <w:rsid w:val="001738FC"/>
    <w:rsid w:val="00177240"/>
    <w:rsid w:val="00180441"/>
    <w:rsid w:val="00190747"/>
    <w:rsid w:val="001929D1"/>
    <w:rsid w:val="00193046"/>
    <w:rsid w:val="00195FB6"/>
    <w:rsid w:val="00196363"/>
    <w:rsid w:val="001A106E"/>
    <w:rsid w:val="001A45F3"/>
    <w:rsid w:val="001B0834"/>
    <w:rsid w:val="001B1420"/>
    <w:rsid w:val="001B2413"/>
    <w:rsid w:val="001B7888"/>
    <w:rsid w:val="001C00F2"/>
    <w:rsid w:val="001C1013"/>
    <w:rsid w:val="001C473D"/>
    <w:rsid w:val="001C576F"/>
    <w:rsid w:val="001D12C7"/>
    <w:rsid w:val="001D2486"/>
    <w:rsid w:val="001D4761"/>
    <w:rsid w:val="001D4A62"/>
    <w:rsid w:val="001D7F41"/>
    <w:rsid w:val="001E5056"/>
    <w:rsid w:val="001E7145"/>
    <w:rsid w:val="001F4F73"/>
    <w:rsid w:val="001F53C1"/>
    <w:rsid w:val="001F6DAE"/>
    <w:rsid w:val="001F7525"/>
    <w:rsid w:val="002036EB"/>
    <w:rsid w:val="00205DA6"/>
    <w:rsid w:val="002077F3"/>
    <w:rsid w:val="00207DE1"/>
    <w:rsid w:val="00210D77"/>
    <w:rsid w:val="00213A8F"/>
    <w:rsid w:val="00220F59"/>
    <w:rsid w:val="00231369"/>
    <w:rsid w:val="00232AD1"/>
    <w:rsid w:val="00235F75"/>
    <w:rsid w:val="0023720B"/>
    <w:rsid w:val="002408DA"/>
    <w:rsid w:val="002408DC"/>
    <w:rsid w:val="00241338"/>
    <w:rsid w:val="0024619C"/>
    <w:rsid w:val="002462C9"/>
    <w:rsid w:val="00247AE6"/>
    <w:rsid w:val="00247C33"/>
    <w:rsid w:val="00250C0A"/>
    <w:rsid w:val="002515FA"/>
    <w:rsid w:val="00251B98"/>
    <w:rsid w:val="00253383"/>
    <w:rsid w:val="00255734"/>
    <w:rsid w:val="00255F3F"/>
    <w:rsid w:val="0026077E"/>
    <w:rsid w:val="00263E79"/>
    <w:rsid w:val="002645B4"/>
    <w:rsid w:val="002647BB"/>
    <w:rsid w:val="002653F9"/>
    <w:rsid w:val="00266863"/>
    <w:rsid w:val="00270324"/>
    <w:rsid w:val="0027188A"/>
    <w:rsid w:val="00274F85"/>
    <w:rsid w:val="00275A4C"/>
    <w:rsid w:val="00280AEF"/>
    <w:rsid w:val="002837D4"/>
    <w:rsid w:val="00283A62"/>
    <w:rsid w:val="00283A7D"/>
    <w:rsid w:val="0028487F"/>
    <w:rsid w:val="00284D7A"/>
    <w:rsid w:val="00291CDE"/>
    <w:rsid w:val="0029567D"/>
    <w:rsid w:val="002A3DD9"/>
    <w:rsid w:val="002A4CAE"/>
    <w:rsid w:val="002A621A"/>
    <w:rsid w:val="002B09B1"/>
    <w:rsid w:val="002B4262"/>
    <w:rsid w:val="002B6995"/>
    <w:rsid w:val="002C294B"/>
    <w:rsid w:val="002C3B8F"/>
    <w:rsid w:val="002C4F7E"/>
    <w:rsid w:val="002C59A6"/>
    <w:rsid w:val="002D35F2"/>
    <w:rsid w:val="002D460E"/>
    <w:rsid w:val="002D7C9D"/>
    <w:rsid w:val="002E041A"/>
    <w:rsid w:val="002E0A70"/>
    <w:rsid w:val="002E29F9"/>
    <w:rsid w:val="002E3E3F"/>
    <w:rsid w:val="002E6D50"/>
    <w:rsid w:val="002F12C7"/>
    <w:rsid w:val="002F39E6"/>
    <w:rsid w:val="002F4763"/>
    <w:rsid w:val="00304B17"/>
    <w:rsid w:val="00306B4F"/>
    <w:rsid w:val="00307AF0"/>
    <w:rsid w:val="00314244"/>
    <w:rsid w:val="00314D4C"/>
    <w:rsid w:val="00315496"/>
    <w:rsid w:val="003172EF"/>
    <w:rsid w:val="00320C32"/>
    <w:rsid w:val="00321FE9"/>
    <w:rsid w:val="00326B7B"/>
    <w:rsid w:val="003417F8"/>
    <w:rsid w:val="00343FE0"/>
    <w:rsid w:val="003443BC"/>
    <w:rsid w:val="00345E7B"/>
    <w:rsid w:val="00350A10"/>
    <w:rsid w:val="00351827"/>
    <w:rsid w:val="00352DC9"/>
    <w:rsid w:val="00354020"/>
    <w:rsid w:val="0036364F"/>
    <w:rsid w:val="00364A10"/>
    <w:rsid w:val="00366103"/>
    <w:rsid w:val="003671EC"/>
    <w:rsid w:val="00367F0B"/>
    <w:rsid w:val="003739B3"/>
    <w:rsid w:val="003757DA"/>
    <w:rsid w:val="00382141"/>
    <w:rsid w:val="00384576"/>
    <w:rsid w:val="00384C10"/>
    <w:rsid w:val="003946D8"/>
    <w:rsid w:val="0039542C"/>
    <w:rsid w:val="00396466"/>
    <w:rsid w:val="00396DAE"/>
    <w:rsid w:val="003977EF"/>
    <w:rsid w:val="003A0A6F"/>
    <w:rsid w:val="003A0C51"/>
    <w:rsid w:val="003A3A49"/>
    <w:rsid w:val="003A5117"/>
    <w:rsid w:val="003A63B6"/>
    <w:rsid w:val="003A6A4C"/>
    <w:rsid w:val="003A6DE4"/>
    <w:rsid w:val="003B0515"/>
    <w:rsid w:val="003B0B47"/>
    <w:rsid w:val="003B26B4"/>
    <w:rsid w:val="003B29A3"/>
    <w:rsid w:val="003B318C"/>
    <w:rsid w:val="003D317F"/>
    <w:rsid w:val="003D367D"/>
    <w:rsid w:val="003D4BF1"/>
    <w:rsid w:val="003D62B9"/>
    <w:rsid w:val="003E2F95"/>
    <w:rsid w:val="003E3799"/>
    <w:rsid w:val="003E4536"/>
    <w:rsid w:val="003E6167"/>
    <w:rsid w:val="003E6E85"/>
    <w:rsid w:val="003F0679"/>
    <w:rsid w:val="003F1A7B"/>
    <w:rsid w:val="003F222C"/>
    <w:rsid w:val="003F52D7"/>
    <w:rsid w:val="003F6209"/>
    <w:rsid w:val="003F6B65"/>
    <w:rsid w:val="00400FF7"/>
    <w:rsid w:val="00402207"/>
    <w:rsid w:val="00403582"/>
    <w:rsid w:val="00405F67"/>
    <w:rsid w:val="00406CBB"/>
    <w:rsid w:val="00411EAC"/>
    <w:rsid w:val="00413FA9"/>
    <w:rsid w:val="004177CB"/>
    <w:rsid w:val="004206DC"/>
    <w:rsid w:val="00420731"/>
    <w:rsid w:val="00420D6B"/>
    <w:rsid w:val="00421F13"/>
    <w:rsid w:val="00425A1E"/>
    <w:rsid w:val="004260A6"/>
    <w:rsid w:val="004315D5"/>
    <w:rsid w:val="00431DE8"/>
    <w:rsid w:val="00433A5F"/>
    <w:rsid w:val="004371EC"/>
    <w:rsid w:val="00437235"/>
    <w:rsid w:val="00440C2F"/>
    <w:rsid w:val="004416D7"/>
    <w:rsid w:val="004417A1"/>
    <w:rsid w:val="00441DAE"/>
    <w:rsid w:val="00442C75"/>
    <w:rsid w:val="0044355E"/>
    <w:rsid w:val="004457FE"/>
    <w:rsid w:val="00446161"/>
    <w:rsid w:val="00452FCC"/>
    <w:rsid w:val="00457D24"/>
    <w:rsid w:val="00457D3B"/>
    <w:rsid w:val="00463EB2"/>
    <w:rsid w:val="00467B92"/>
    <w:rsid w:val="004739FB"/>
    <w:rsid w:val="004804A2"/>
    <w:rsid w:val="004808D5"/>
    <w:rsid w:val="00484F51"/>
    <w:rsid w:val="00485408"/>
    <w:rsid w:val="00485B67"/>
    <w:rsid w:val="00490886"/>
    <w:rsid w:val="004943D7"/>
    <w:rsid w:val="00494BC0"/>
    <w:rsid w:val="00495BA4"/>
    <w:rsid w:val="00497117"/>
    <w:rsid w:val="00497246"/>
    <w:rsid w:val="004A094E"/>
    <w:rsid w:val="004A0ACD"/>
    <w:rsid w:val="004A21F5"/>
    <w:rsid w:val="004A287B"/>
    <w:rsid w:val="004A50BD"/>
    <w:rsid w:val="004A6888"/>
    <w:rsid w:val="004A7B98"/>
    <w:rsid w:val="004B1235"/>
    <w:rsid w:val="004B7FFA"/>
    <w:rsid w:val="004C122E"/>
    <w:rsid w:val="004C2EBB"/>
    <w:rsid w:val="004C4D3C"/>
    <w:rsid w:val="004C54BF"/>
    <w:rsid w:val="004C68A8"/>
    <w:rsid w:val="004D0603"/>
    <w:rsid w:val="004D33AC"/>
    <w:rsid w:val="004D5DCF"/>
    <w:rsid w:val="004D684E"/>
    <w:rsid w:val="004D6BD4"/>
    <w:rsid w:val="004D71BF"/>
    <w:rsid w:val="004E2B38"/>
    <w:rsid w:val="004E2D9B"/>
    <w:rsid w:val="004E3EAC"/>
    <w:rsid w:val="004E41D8"/>
    <w:rsid w:val="004E4BE5"/>
    <w:rsid w:val="004E535B"/>
    <w:rsid w:val="004E6756"/>
    <w:rsid w:val="004F1649"/>
    <w:rsid w:val="004F7E3E"/>
    <w:rsid w:val="00500061"/>
    <w:rsid w:val="00500686"/>
    <w:rsid w:val="00500C75"/>
    <w:rsid w:val="00503F3A"/>
    <w:rsid w:val="005041C1"/>
    <w:rsid w:val="00505AAC"/>
    <w:rsid w:val="00510284"/>
    <w:rsid w:val="00512342"/>
    <w:rsid w:val="00512743"/>
    <w:rsid w:val="00520C4F"/>
    <w:rsid w:val="0052150A"/>
    <w:rsid w:val="00522B4C"/>
    <w:rsid w:val="00523683"/>
    <w:rsid w:val="00525146"/>
    <w:rsid w:val="00525887"/>
    <w:rsid w:val="005327C7"/>
    <w:rsid w:val="00535990"/>
    <w:rsid w:val="00540474"/>
    <w:rsid w:val="00542139"/>
    <w:rsid w:val="0054337A"/>
    <w:rsid w:val="0054566C"/>
    <w:rsid w:val="00547500"/>
    <w:rsid w:val="0055069B"/>
    <w:rsid w:val="0055277A"/>
    <w:rsid w:val="00554497"/>
    <w:rsid w:val="00555708"/>
    <w:rsid w:val="00555C46"/>
    <w:rsid w:val="005578BB"/>
    <w:rsid w:val="00561905"/>
    <w:rsid w:val="00562008"/>
    <w:rsid w:val="005630DE"/>
    <w:rsid w:val="00564A81"/>
    <w:rsid w:val="00564E6A"/>
    <w:rsid w:val="00565169"/>
    <w:rsid w:val="0056562E"/>
    <w:rsid w:val="0057064B"/>
    <w:rsid w:val="005713AE"/>
    <w:rsid w:val="00571D88"/>
    <w:rsid w:val="0057267B"/>
    <w:rsid w:val="00572E33"/>
    <w:rsid w:val="005752A2"/>
    <w:rsid w:val="00575EC7"/>
    <w:rsid w:val="0057642B"/>
    <w:rsid w:val="00580A0F"/>
    <w:rsid w:val="00581388"/>
    <w:rsid w:val="0058141C"/>
    <w:rsid w:val="0058223A"/>
    <w:rsid w:val="0058226D"/>
    <w:rsid w:val="00582961"/>
    <w:rsid w:val="0058440C"/>
    <w:rsid w:val="0058597E"/>
    <w:rsid w:val="00585CEB"/>
    <w:rsid w:val="00592316"/>
    <w:rsid w:val="005953DB"/>
    <w:rsid w:val="00595EB0"/>
    <w:rsid w:val="00597837"/>
    <w:rsid w:val="005A76FB"/>
    <w:rsid w:val="005B2D7B"/>
    <w:rsid w:val="005B555B"/>
    <w:rsid w:val="005B6C83"/>
    <w:rsid w:val="005C0126"/>
    <w:rsid w:val="005C4D32"/>
    <w:rsid w:val="005C7133"/>
    <w:rsid w:val="005D6805"/>
    <w:rsid w:val="005D7221"/>
    <w:rsid w:val="005D75D4"/>
    <w:rsid w:val="005E1E49"/>
    <w:rsid w:val="005E25A3"/>
    <w:rsid w:val="005E34B6"/>
    <w:rsid w:val="005E4550"/>
    <w:rsid w:val="005E5BE8"/>
    <w:rsid w:val="005E6304"/>
    <w:rsid w:val="005F0008"/>
    <w:rsid w:val="005F2EE7"/>
    <w:rsid w:val="005F47C6"/>
    <w:rsid w:val="005F5A5C"/>
    <w:rsid w:val="005F7FF2"/>
    <w:rsid w:val="00600B51"/>
    <w:rsid w:val="00601751"/>
    <w:rsid w:val="0060512B"/>
    <w:rsid w:val="00607049"/>
    <w:rsid w:val="00611D0C"/>
    <w:rsid w:val="00612704"/>
    <w:rsid w:val="00614797"/>
    <w:rsid w:val="006164A0"/>
    <w:rsid w:val="0061742F"/>
    <w:rsid w:val="00617D93"/>
    <w:rsid w:val="0062064A"/>
    <w:rsid w:val="00621B62"/>
    <w:rsid w:val="00621CDE"/>
    <w:rsid w:val="006241D3"/>
    <w:rsid w:val="00625E1A"/>
    <w:rsid w:val="00631D8F"/>
    <w:rsid w:val="00635224"/>
    <w:rsid w:val="0063705E"/>
    <w:rsid w:val="00642C78"/>
    <w:rsid w:val="006518AA"/>
    <w:rsid w:val="006545E9"/>
    <w:rsid w:val="00656A63"/>
    <w:rsid w:val="00664CBC"/>
    <w:rsid w:val="006663ED"/>
    <w:rsid w:val="00667C79"/>
    <w:rsid w:val="00671D44"/>
    <w:rsid w:val="006723C7"/>
    <w:rsid w:val="006723C9"/>
    <w:rsid w:val="006751B8"/>
    <w:rsid w:val="00681C86"/>
    <w:rsid w:val="00683029"/>
    <w:rsid w:val="00683486"/>
    <w:rsid w:val="006834C6"/>
    <w:rsid w:val="00684D4C"/>
    <w:rsid w:val="0068502F"/>
    <w:rsid w:val="00686786"/>
    <w:rsid w:val="006909F0"/>
    <w:rsid w:val="00690A6E"/>
    <w:rsid w:val="00692AFD"/>
    <w:rsid w:val="0069360F"/>
    <w:rsid w:val="00697B6B"/>
    <w:rsid w:val="006A0E0C"/>
    <w:rsid w:val="006A3B8E"/>
    <w:rsid w:val="006A4930"/>
    <w:rsid w:val="006A5B56"/>
    <w:rsid w:val="006B0409"/>
    <w:rsid w:val="006B08A0"/>
    <w:rsid w:val="006B59D6"/>
    <w:rsid w:val="006C005D"/>
    <w:rsid w:val="006C11A6"/>
    <w:rsid w:val="006C15CA"/>
    <w:rsid w:val="006C32D0"/>
    <w:rsid w:val="006C3D63"/>
    <w:rsid w:val="006C421F"/>
    <w:rsid w:val="006C5574"/>
    <w:rsid w:val="006C5C5C"/>
    <w:rsid w:val="006D05D4"/>
    <w:rsid w:val="006D32A9"/>
    <w:rsid w:val="006D77FB"/>
    <w:rsid w:val="006E13C6"/>
    <w:rsid w:val="006E1854"/>
    <w:rsid w:val="006E2F91"/>
    <w:rsid w:val="006E5767"/>
    <w:rsid w:val="006E5EBC"/>
    <w:rsid w:val="006E6115"/>
    <w:rsid w:val="006F00B2"/>
    <w:rsid w:val="006F0B4F"/>
    <w:rsid w:val="006F3BCF"/>
    <w:rsid w:val="006F4290"/>
    <w:rsid w:val="00703CD9"/>
    <w:rsid w:val="0070582F"/>
    <w:rsid w:val="00705CCF"/>
    <w:rsid w:val="007144D1"/>
    <w:rsid w:val="00720F30"/>
    <w:rsid w:val="007252C9"/>
    <w:rsid w:val="0072611F"/>
    <w:rsid w:val="007262FA"/>
    <w:rsid w:val="0072792F"/>
    <w:rsid w:val="00731795"/>
    <w:rsid w:val="00733449"/>
    <w:rsid w:val="007338EA"/>
    <w:rsid w:val="00734520"/>
    <w:rsid w:val="00734A22"/>
    <w:rsid w:val="00734C51"/>
    <w:rsid w:val="00736165"/>
    <w:rsid w:val="007361B5"/>
    <w:rsid w:val="007406AE"/>
    <w:rsid w:val="00742BAD"/>
    <w:rsid w:val="007446DE"/>
    <w:rsid w:val="00745A32"/>
    <w:rsid w:val="007511D9"/>
    <w:rsid w:val="00751336"/>
    <w:rsid w:val="00751824"/>
    <w:rsid w:val="00757759"/>
    <w:rsid w:val="00760378"/>
    <w:rsid w:val="00760B7F"/>
    <w:rsid w:val="00762988"/>
    <w:rsid w:val="00764B99"/>
    <w:rsid w:val="00765389"/>
    <w:rsid w:val="00765F4D"/>
    <w:rsid w:val="00766A3B"/>
    <w:rsid w:val="00767D95"/>
    <w:rsid w:val="007703AD"/>
    <w:rsid w:val="0077150C"/>
    <w:rsid w:val="00771D73"/>
    <w:rsid w:val="00774B02"/>
    <w:rsid w:val="00782F40"/>
    <w:rsid w:val="00787F61"/>
    <w:rsid w:val="0079209B"/>
    <w:rsid w:val="0079217C"/>
    <w:rsid w:val="00793933"/>
    <w:rsid w:val="00795D88"/>
    <w:rsid w:val="0079676D"/>
    <w:rsid w:val="00796B87"/>
    <w:rsid w:val="00797E33"/>
    <w:rsid w:val="007A68C6"/>
    <w:rsid w:val="007B0F50"/>
    <w:rsid w:val="007B4770"/>
    <w:rsid w:val="007B4CE3"/>
    <w:rsid w:val="007B774C"/>
    <w:rsid w:val="007C111C"/>
    <w:rsid w:val="007C1326"/>
    <w:rsid w:val="007C2848"/>
    <w:rsid w:val="007C28B3"/>
    <w:rsid w:val="007C6B3E"/>
    <w:rsid w:val="007C780C"/>
    <w:rsid w:val="007D349C"/>
    <w:rsid w:val="007D5F78"/>
    <w:rsid w:val="007D6D43"/>
    <w:rsid w:val="007E0469"/>
    <w:rsid w:val="007E0B88"/>
    <w:rsid w:val="007E116B"/>
    <w:rsid w:val="007E1617"/>
    <w:rsid w:val="007E1800"/>
    <w:rsid w:val="007E1C59"/>
    <w:rsid w:val="007E3667"/>
    <w:rsid w:val="007E3791"/>
    <w:rsid w:val="007F08D0"/>
    <w:rsid w:val="007F13F7"/>
    <w:rsid w:val="007F33BC"/>
    <w:rsid w:val="007F6198"/>
    <w:rsid w:val="007F7E77"/>
    <w:rsid w:val="0080273E"/>
    <w:rsid w:val="008042B4"/>
    <w:rsid w:val="008072F9"/>
    <w:rsid w:val="008117A8"/>
    <w:rsid w:val="00812CAD"/>
    <w:rsid w:val="00814005"/>
    <w:rsid w:val="00816228"/>
    <w:rsid w:val="008163AF"/>
    <w:rsid w:val="00816A48"/>
    <w:rsid w:val="0081706F"/>
    <w:rsid w:val="00820420"/>
    <w:rsid w:val="008262C9"/>
    <w:rsid w:val="00834EF9"/>
    <w:rsid w:val="00847309"/>
    <w:rsid w:val="0085153D"/>
    <w:rsid w:val="00851592"/>
    <w:rsid w:val="008515CD"/>
    <w:rsid w:val="00856672"/>
    <w:rsid w:val="00861457"/>
    <w:rsid w:val="008634C9"/>
    <w:rsid w:val="00863E9F"/>
    <w:rsid w:val="00864495"/>
    <w:rsid w:val="00867DAC"/>
    <w:rsid w:val="0087067E"/>
    <w:rsid w:val="008713D7"/>
    <w:rsid w:val="00874378"/>
    <w:rsid w:val="008752E1"/>
    <w:rsid w:val="008769DB"/>
    <w:rsid w:val="008822BC"/>
    <w:rsid w:val="008827AF"/>
    <w:rsid w:val="00883F68"/>
    <w:rsid w:val="008840FE"/>
    <w:rsid w:val="00885675"/>
    <w:rsid w:val="00890F92"/>
    <w:rsid w:val="008916A9"/>
    <w:rsid w:val="008930E7"/>
    <w:rsid w:val="008A07FB"/>
    <w:rsid w:val="008A0A92"/>
    <w:rsid w:val="008A10BA"/>
    <w:rsid w:val="008A1451"/>
    <w:rsid w:val="008A51F1"/>
    <w:rsid w:val="008A6228"/>
    <w:rsid w:val="008B0BA7"/>
    <w:rsid w:val="008B16ED"/>
    <w:rsid w:val="008B37AD"/>
    <w:rsid w:val="008B47C5"/>
    <w:rsid w:val="008B47F6"/>
    <w:rsid w:val="008B4BC4"/>
    <w:rsid w:val="008B54E4"/>
    <w:rsid w:val="008B5EDB"/>
    <w:rsid w:val="008B6B93"/>
    <w:rsid w:val="008C0A38"/>
    <w:rsid w:val="008C0B11"/>
    <w:rsid w:val="008C1366"/>
    <w:rsid w:val="008C5540"/>
    <w:rsid w:val="008D1083"/>
    <w:rsid w:val="008D1C67"/>
    <w:rsid w:val="008D38D1"/>
    <w:rsid w:val="008D7586"/>
    <w:rsid w:val="008E00D6"/>
    <w:rsid w:val="008E3106"/>
    <w:rsid w:val="008E49B4"/>
    <w:rsid w:val="008E4EDA"/>
    <w:rsid w:val="008F1A0E"/>
    <w:rsid w:val="008F1C79"/>
    <w:rsid w:val="008F28A5"/>
    <w:rsid w:val="008F2F40"/>
    <w:rsid w:val="008F39BF"/>
    <w:rsid w:val="009012AE"/>
    <w:rsid w:val="00901721"/>
    <w:rsid w:val="00902D63"/>
    <w:rsid w:val="00903113"/>
    <w:rsid w:val="009064B4"/>
    <w:rsid w:val="00907EF6"/>
    <w:rsid w:val="00911541"/>
    <w:rsid w:val="0091493C"/>
    <w:rsid w:val="00915AAE"/>
    <w:rsid w:val="009202E5"/>
    <w:rsid w:val="00933202"/>
    <w:rsid w:val="00933A7F"/>
    <w:rsid w:val="00933D66"/>
    <w:rsid w:val="0093437F"/>
    <w:rsid w:val="009363AC"/>
    <w:rsid w:val="00936B0D"/>
    <w:rsid w:val="00936F93"/>
    <w:rsid w:val="0094098A"/>
    <w:rsid w:val="00940BEB"/>
    <w:rsid w:val="00944AB1"/>
    <w:rsid w:val="009473EB"/>
    <w:rsid w:val="00950E8A"/>
    <w:rsid w:val="00950F9A"/>
    <w:rsid w:val="00952105"/>
    <w:rsid w:val="00961036"/>
    <w:rsid w:val="00963263"/>
    <w:rsid w:val="00963711"/>
    <w:rsid w:val="00964ED7"/>
    <w:rsid w:val="00965C51"/>
    <w:rsid w:val="00970BB3"/>
    <w:rsid w:val="00971F4E"/>
    <w:rsid w:val="009726C4"/>
    <w:rsid w:val="00972D5A"/>
    <w:rsid w:val="00982E1B"/>
    <w:rsid w:val="00983FE5"/>
    <w:rsid w:val="00990704"/>
    <w:rsid w:val="009952F0"/>
    <w:rsid w:val="009A0426"/>
    <w:rsid w:val="009A21F0"/>
    <w:rsid w:val="009A3CEC"/>
    <w:rsid w:val="009A428D"/>
    <w:rsid w:val="009A4BBB"/>
    <w:rsid w:val="009A5D9E"/>
    <w:rsid w:val="009A7536"/>
    <w:rsid w:val="009A7B68"/>
    <w:rsid w:val="009B1E8D"/>
    <w:rsid w:val="009B3425"/>
    <w:rsid w:val="009B4277"/>
    <w:rsid w:val="009B43A7"/>
    <w:rsid w:val="009C1725"/>
    <w:rsid w:val="009C1F56"/>
    <w:rsid w:val="009C2E18"/>
    <w:rsid w:val="009C5FDE"/>
    <w:rsid w:val="009C75C5"/>
    <w:rsid w:val="009D2E62"/>
    <w:rsid w:val="009D5F3D"/>
    <w:rsid w:val="009D60EC"/>
    <w:rsid w:val="009D659D"/>
    <w:rsid w:val="009E16AD"/>
    <w:rsid w:val="009E2442"/>
    <w:rsid w:val="009E2458"/>
    <w:rsid w:val="009E74D0"/>
    <w:rsid w:val="009F2337"/>
    <w:rsid w:val="009F359F"/>
    <w:rsid w:val="009F39C0"/>
    <w:rsid w:val="009F4380"/>
    <w:rsid w:val="00A01BFB"/>
    <w:rsid w:val="00A049F5"/>
    <w:rsid w:val="00A04EC5"/>
    <w:rsid w:val="00A060BB"/>
    <w:rsid w:val="00A06604"/>
    <w:rsid w:val="00A07CF3"/>
    <w:rsid w:val="00A11EBC"/>
    <w:rsid w:val="00A136A9"/>
    <w:rsid w:val="00A2208E"/>
    <w:rsid w:val="00A27A9A"/>
    <w:rsid w:val="00A30B25"/>
    <w:rsid w:val="00A32EC3"/>
    <w:rsid w:val="00A336FE"/>
    <w:rsid w:val="00A33988"/>
    <w:rsid w:val="00A36EEE"/>
    <w:rsid w:val="00A376EB"/>
    <w:rsid w:val="00A424F0"/>
    <w:rsid w:val="00A42AF6"/>
    <w:rsid w:val="00A45580"/>
    <w:rsid w:val="00A50B1D"/>
    <w:rsid w:val="00A51B5C"/>
    <w:rsid w:val="00A52218"/>
    <w:rsid w:val="00A52550"/>
    <w:rsid w:val="00A5423E"/>
    <w:rsid w:val="00A55A2A"/>
    <w:rsid w:val="00A565EA"/>
    <w:rsid w:val="00A60487"/>
    <w:rsid w:val="00A6236F"/>
    <w:rsid w:val="00A637A0"/>
    <w:rsid w:val="00A64FF7"/>
    <w:rsid w:val="00A65A57"/>
    <w:rsid w:val="00A65D9F"/>
    <w:rsid w:val="00A66046"/>
    <w:rsid w:val="00A67180"/>
    <w:rsid w:val="00A715CC"/>
    <w:rsid w:val="00A72AAB"/>
    <w:rsid w:val="00A812D1"/>
    <w:rsid w:val="00A87BE3"/>
    <w:rsid w:val="00A87C6E"/>
    <w:rsid w:val="00A930FD"/>
    <w:rsid w:val="00A93222"/>
    <w:rsid w:val="00A93F5D"/>
    <w:rsid w:val="00A94CFD"/>
    <w:rsid w:val="00A9591F"/>
    <w:rsid w:val="00A95DE4"/>
    <w:rsid w:val="00A96160"/>
    <w:rsid w:val="00A97222"/>
    <w:rsid w:val="00AA0619"/>
    <w:rsid w:val="00AA1007"/>
    <w:rsid w:val="00AA38AD"/>
    <w:rsid w:val="00AA4BBE"/>
    <w:rsid w:val="00AA6E6B"/>
    <w:rsid w:val="00AB0008"/>
    <w:rsid w:val="00AB0D93"/>
    <w:rsid w:val="00AB2CF4"/>
    <w:rsid w:val="00AB46D2"/>
    <w:rsid w:val="00AB49B8"/>
    <w:rsid w:val="00AB5387"/>
    <w:rsid w:val="00AB5ECA"/>
    <w:rsid w:val="00AB63E4"/>
    <w:rsid w:val="00AB75FA"/>
    <w:rsid w:val="00AB794B"/>
    <w:rsid w:val="00AC6C59"/>
    <w:rsid w:val="00AC6F5E"/>
    <w:rsid w:val="00AD0BAF"/>
    <w:rsid w:val="00AD0BD5"/>
    <w:rsid w:val="00AD2C18"/>
    <w:rsid w:val="00AD498A"/>
    <w:rsid w:val="00AD5D26"/>
    <w:rsid w:val="00AD6399"/>
    <w:rsid w:val="00AD713C"/>
    <w:rsid w:val="00AE5055"/>
    <w:rsid w:val="00AE5C45"/>
    <w:rsid w:val="00AE696C"/>
    <w:rsid w:val="00AE6F6D"/>
    <w:rsid w:val="00AF64E7"/>
    <w:rsid w:val="00AF6CA2"/>
    <w:rsid w:val="00B02ACF"/>
    <w:rsid w:val="00B03C3F"/>
    <w:rsid w:val="00B114FE"/>
    <w:rsid w:val="00B1439E"/>
    <w:rsid w:val="00B14F83"/>
    <w:rsid w:val="00B20001"/>
    <w:rsid w:val="00B2266D"/>
    <w:rsid w:val="00B2407B"/>
    <w:rsid w:val="00B260E8"/>
    <w:rsid w:val="00B26790"/>
    <w:rsid w:val="00B420EB"/>
    <w:rsid w:val="00B4321D"/>
    <w:rsid w:val="00B442A3"/>
    <w:rsid w:val="00B45110"/>
    <w:rsid w:val="00B45125"/>
    <w:rsid w:val="00B45619"/>
    <w:rsid w:val="00B472AE"/>
    <w:rsid w:val="00B52F9F"/>
    <w:rsid w:val="00B542BC"/>
    <w:rsid w:val="00B558A5"/>
    <w:rsid w:val="00B56916"/>
    <w:rsid w:val="00B57B29"/>
    <w:rsid w:val="00B60432"/>
    <w:rsid w:val="00B6080B"/>
    <w:rsid w:val="00B6108C"/>
    <w:rsid w:val="00B62117"/>
    <w:rsid w:val="00B65F2E"/>
    <w:rsid w:val="00B66E36"/>
    <w:rsid w:val="00B7081B"/>
    <w:rsid w:val="00B71B73"/>
    <w:rsid w:val="00B721BA"/>
    <w:rsid w:val="00B72E5C"/>
    <w:rsid w:val="00B84E7D"/>
    <w:rsid w:val="00B865AA"/>
    <w:rsid w:val="00B87320"/>
    <w:rsid w:val="00B900EF"/>
    <w:rsid w:val="00B961ED"/>
    <w:rsid w:val="00B9732D"/>
    <w:rsid w:val="00B97B88"/>
    <w:rsid w:val="00BA04E6"/>
    <w:rsid w:val="00BA08D1"/>
    <w:rsid w:val="00BA0BF5"/>
    <w:rsid w:val="00BA21A5"/>
    <w:rsid w:val="00BA3725"/>
    <w:rsid w:val="00BA67A8"/>
    <w:rsid w:val="00BA766C"/>
    <w:rsid w:val="00BA7860"/>
    <w:rsid w:val="00BB17F3"/>
    <w:rsid w:val="00BB3177"/>
    <w:rsid w:val="00BB5138"/>
    <w:rsid w:val="00BB5385"/>
    <w:rsid w:val="00BB64E0"/>
    <w:rsid w:val="00BC1202"/>
    <w:rsid w:val="00BC1924"/>
    <w:rsid w:val="00BC3768"/>
    <w:rsid w:val="00BC3B6F"/>
    <w:rsid w:val="00BD4B01"/>
    <w:rsid w:val="00BD59AC"/>
    <w:rsid w:val="00BD719A"/>
    <w:rsid w:val="00BE1DB7"/>
    <w:rsid w:val="00BE5B96"/>
    <w:rsid w:val="00BF0501"/>
    <w:rsid w:val="00BF0EEE"/>
    <w:rsid w:val="00BF1CC9"/>
    <w:rsid w:val="00BF4576"/>
    <w:rsid w:val="00BF53B7"/>
    <w:rsid w:val="00C0167F"/>
    <w:rsid w:val="00C02702"/>
    <w:rsid w:val="00C04C39"/>
    <w:rsid w:val="00C06E29"/>
    <w:rsid w:val="00C1529C"/>
    <w:rsid w:val="00C1616B"/>
    <w:rsid w:val="00C17BA3"/>
    <w:rsid w:val="00C20568"/>
    <w:rsid w:val="00C23228"/>
    <w:rsid w:val="00C2636F"/>
    <w:rsid w:val="00C2774A"/>
    <w:rsid w:val="00C30757"/>
    <w:rsid w:val="00C32FFE"/>
    <w:rsid w:val="00C336A3"/>
    <w:rsid w:val="00C3575F"/>
    <w:rsid w:val="00C35C62"/>
    <w:rsid w:val="00C36FF3"/>
    <w:rsid w:val="00C40FB0"/>
    <w:rsid w:val="00C4165B"/>
    <w:rsid w:val="00C4364F"/>
    <w:rsid w:val="00C45A6F"/>
    <w:rsid w:val="00C515F2"/>
    <w:rsid w:val="00C51629"/>
    <w:rsid w:val="00C541E0"/>
    <w:rsid w:val="00C54A33"/>
    <w:rsid w:val="00C576E5"/>
    <w:rsid w:val="00C608D1"/>
    <w:rsid w:val="00C60F61"/>
    <w:rsid w:val="00C61E64"/>
    <w:rsid w:val="00C62306"/>
    <w:rsid w:val="00C63872"/>
    <w:rsid w:val="00C66428"/>
    <w:rsid w:val="00C67703"/>
    <w:rsid w:val="00C67B49"/>
    <w:rsid w:val="00C70070"/>
    <w:rsid w:val="00C7017A"/>
    <w:rsid w:val="00C70C8E"/>
    <w:rsid w:val="00C75685"/>
    <w:rsid w:val="00C7717B"/>
    <w:rsid w:val="00C803ED"/>
    <w:rsid w:val="00C83BC0"/>
    <w:rsid w:val="00C85BED"/>
    <w:rsid w:val="00C86109"/>
    <w:rsid w:val="00C87B8F"/>
    <w:rsid w:val="00C9160A"/>
    <w:rsid w:val="00C9277D"/>
    <w:rsid w:val="00C92AE9"/>
    <w:rsid w:val="00C9622E"/>
    <w:rsid w:val="00CA407C"/>
    <w:rsid w:val="00CA5D0F"/>
    <w:rsid w:val="00CA5FE4"/>
    <w:rsid w:val="00CB0A6F"/>
    <w:rsid w:val="00CB30D0"/>
    <w:rsid w:val="00CB31F7"/>
    <w:rsid w:val="00CB59E0"/>
    <w:rsid w:val="00CB67AD"/>
    <w:rsid w:val="00CB73D6"/>
    <w:rsid w:val="00CB7C9E"/>
    <w:rsid w:val="00CC3645"/>
    <w:rsid w:val="00CD1163"/>
    <w:rsid w:val="00CD4EBB"/>
    <w:rsid w:val="00CD75A4"/>
    <w:rsid w:val="00CE58E0"/>
    <w:rsid w:val="00CF0694"/>
    <w:rsid w:val="00CF1104"/>
    <w:rsid w:val="00CF1836"/>
    <w:rsid w:val="00CF27F1"/>
    <w:rsid w:val="00CF7EAC"/>
    <w:rsid w:val="00D00866"/>
    <w:rsid w:val="00D01074"/>
    <w:rsid w:val="00D05F0A"/>
    <w:rsid w:val="00D06763"/>
    <w:rsid w:val="00D07876"/>
    <w:rsid w:val="00D118CE"/>
    <w:rsid w:val="00D12081"/>
    <w:rsid w:val="00D14075"/>
    <w:rsid w:val="00D14593"/>
    <w:rsid w:val="00D1698B"/>
    <w:rsid w:val="00D17F64"/>
    <w:rsid w:val="00D220BC"/>
    <w:rsid w:val="00D22CF9"/>
    <w:rsid w:val="00D306F9"/>
    <w:rsid w:val="00D349C0"/>
    <w:rsid w:val="00D41912"/>
    <w:rsid w:val="00D439C2"/>
    <w:rsid w:val="00D45B2D"/>
    <w:rsid w:val="00D46ACE"/>
    <w:rsid w:val="00D46D1E"/>
    <w:rsid w:val="00D47FBF"/>
    <w:rsid w:val="00D511C5"/>
    <w:rsid w:val="00D52E1D"/>
    <w:rsid w:val="00D53EBA"/>
    <w:rsid w:val="00D5525F"/>
    <w:rsid w:val="00D55A1F"/>
    <w:rsid w:val="00D57B94"/>
    <w:rsid w:val="00D61707"/>
    <w:rsid w:val="00D61817"/>
    <w:rsid w:val="00D61D2F"/>
    <w:rsid w:val="00D636B2"/>
    <w:rsid w:val="00D64492"/>
    <w:rsid w:val="00D65354"/>
    <w:rsid w:val="00D7211D"/>
    <w:rsid w:val="00D72727"/>
    <w:rsid w:val="00D74773"/>
    <w:rsid w:val="00D74A4C"/>
    <w:rsid w:val="00D76C26"/>
    <w:rsid w:val="00D8118B"/>
    <w:rsid w:val="00D81AB8"/>
    <w:rsid w:val="00D84214"/>
    <w:rsid w:val="00DA25F7"/>
    <w:rsid w:val="00DA4340"/>
    <w:rsid w:val="00DA69D1"/>
    <w:rsid w:val="00DB06C8"/>
    <w:rsid w:val="00DB2CC6"/>
    <w:rsid w:val="00DB5308"/>
    <w:rsid w:val="00DB6397"/>
    <w:rsid w:val="00DB64FA"/>
    <w:rsid w:val="00DB69F0"/>
    <w:rsid w:val="00DC34F6"/>
    <w:rsid w:val="00DC3789"/>
    <w:rsid w:val="00DC4662"/>
    <w:rsid w:val="00DC46FE"/>
    <w:rsid w:val="00DC57FD"/>
    <w:rsid w:val="00DC6ECF"/>
    <w:rsid w:val="00DC733D"/>
    <w:rsid w:val="00DD0149"/>
    <w:rsid w:val="00DD01AD"/>
    <w:rsid w:val="00DD07ED"/>
    <w:rsid w:val="00DD43B5"/>
    <w:rsid w:val="00DD55F4"/>
    <w:rsid w:val="00DD5CBA"/>
    <w:rsid w:val="00DD68C0"/>
    <w:rsid w:val="00DE053B"/>
    <w:rsid w:val="00DE32E8"/>
    <w:rsid w:val="00DE7D4A"/>
    <w:rsid w:val="00DF33BB"/>
    <w:rsid w:val="00E02BB5"/>
    <w:rsid w:val="00E02E4E"/>
    <w:rsid w:val="00E06051"/>
    <w:rsid w:val="00E1214D"/>
    <w:rsid w:val="00E16B6E"/>
    <w:rsid w:val="00E174E2"/>
    <w:rsid w:val="00E20C8A"/>
    <w:rsid w:val="00E329E1"/>
    <w:rsid w:val="00E32FE2"/>
    <w:rsid w:val="00E403C1"/>
    <w:rsid w:val="00E40E30"/>
    <w:rsid w:val="00E4181B"/>
    <w:rsid w:val="00E41A4E"/>
    <w:rsid w:val="00E4477C"/>
    <w:rsid w:val="00E470E4"/>
    <w:rsid w:val="00E506F6"/>
    <w:rsid w:val="00E54B51"/>
    <w:rsid w:val="00E550FA"/>
    <w:rsid w:val="00E60796"/>
    <w:rsid w:val="00E617CD"/>
    <w:rsid w:val="00E63793"/>
    <w:rsid w:val="00E649F2"/>
    <w:rsid w:val="00E65C0F"/>
    <w:rsid w:val="00E70436"/>
    <w:rsid w:val="00E70E67"/>
    <w:rsid w:val="00E70EA7"/>
    <w:rsid w:val="00E724E3"/>
    <w:rsid w:val="00E7467E"/>
    <w:rsid w:val="00E75FB2"/>
    <w:rsid w:val="00E7680B"/>
    <w:rsid w:val="00E80054"/>
    <w:rsid w:val="00E8089B"/>
    <w:rsid w:val="00E80E7F"/>
    <w:rsid w:val="00E8110B"/>
    <w:rsid w:val="00E82D5D"/>
    <w:rsid w:val="00E84C4D"/>
    <w:rsid w:val="00E878F4"/>
    <w:rsid w:val="00E90987"/>
    <w:rsid w:val="00E92FCF"/>
    <w:rsid w:val="00EA0436"/>
    <w:rsid w:val="00EA0F7A"/>
    <w:rsid w:val="00EA10E1"/>
    <w:rsid w:val="00EA219A"/>
    <w:rsid w:val="00EA6A35"/>
    <w:rsid w:val="00EB0F1E"/>
    <w:rsid w:val="00EB3591"/>
    <w:rsid w:val="00EB53CB"/>
    <w:rsid w:val="00EB713A"/>
    <w:rsid w:val="00EB7C2D"/>
    <w:rsid w:val="00EC060C"/>
    <w:rsid w:val="00EC2CF8"/>
    <w:rsid w:val="00EC348C"/>
    <w:rsid w:val="00EC3A03"/>
    <w:rsid w:val="00EC57AD"/>
    <w:rsid w:val="00EC6A90"/>
    <w:rsid w:val="00ED3284"/>
    <w:rsid w:val="00ED3BC8"/>
    <w:rsid w:val="00ED488D"/>
    <w:rsid w:val="00ED6516"/>
    <w:rsid w:val="00EE12AD"/>
    <w:rsid w:val="00EE174F"/>
    <w:rsid w:val="00EE2CC1"/>
    <w:rsid w:val="00EE3649"/>
    <w:rsid w:val="00EE53E6"/>
    <w:rsid w:val="00EF0065"/>
    <w:rsid w:val="00EF2747"/>
    <w:rsid w:val="00EF29AB"/>
    <w:rsid w:val="00EF4E46"/>
    <w:rsid w:val="00EF61F1"/>
    <w:rsid w:val="00EF6F06"/>
    <w:rsid w:val="00EF73B9"/>
    <w:rsid w:val="00F05604"/>
    <w:rsid w:val="00F05902"/>
    <w:rsid w:val="00F07989"/>
    <w:rsid w:val="00F11684"/>
    <w:rsid w:val="00F1282A"/>
    <w:rsid w:val="00F12AAD"/>
    <w:rsid w:val="00F13F2E"/>
    <w:rsid w:val="00F21D4C"/>
    <w:rsid w:val="00F22118"/>
    <w:rsid w:val="00F25C71"/>
    <w:rsid w:val="00F267B7"/>
    <w:rsid w:val="00F34879"/>
    <w:rsid w:val="00F35610"/>
    <w:rsid w:val="00F37822"/>
    <w:rsid w:val="00F4462C"/>
    <w:rsid w:val="00F5024F"/>
    <w:rsid w:val="00F5303B"/>
    <w:rsid w:val="00F538B2"/>
    <w:rsid w:val="00F556AD"/>
    <w:rsid w:val="00F61F6D"/>
    <w:rsid w:val="00F62219"/>
    <w:rsid w:val="00F66A74"/>
    <w:rsid w:val="00F70DAD"/>
    <w:rsid w:val="00F7222A"/>
    <w:rsid w:val="00F73FEE"/>
    <w:rsid w:val="00F771D2"/>
    <w:rsid w:val="00F84032"/>
    <w:rsid w:val="00F9244F"/>
    <w:rsid w:val="00F94C8F"/>
    <w:rsid w:val="00F9506F"/>
    <w:rsid w:val="00F9653A"/>
    <w:rsid w:val="00FA449D"/>
    <w:rsid w:val="00FA4577"/>
    <w:rsid w:val="00FA7BE7"/>
    <w:rsid w:val="00FB15ED"/>
    <w:rsid w:val="00FB1C84"/>
    <w:rsid w:val="00FB4C5D"/>
    <w:rsid w:val="00FB7117"/>
    <w:rsid w:val="00FC047C"/>
    <w:rsid w:val="00FC25D4"/>
    <w:rsid w:val="00FC4487"/>
    <w:rsid w:val="00FC50E2"/>
    <w:rsid w:val="00FC55E2"/>
    <w:rsid w:val="00FD3504"/>
    <w:rsid w:val="00FD3B0E"/>
    <w:rsid w:val="00FD3DB7"/>
    <w:rsid w:val="00FD41A3"/>
    <w:rsid w:val="00FD4765"/>
    <w:rsid w:val="00FE19A1"/>
    <w:rsid w:val="00FE26F6"/>
    <w:rsid w:val="00FE325E"/>
    <w:rsid w:val="00FE38FA"/>
    <w:rsid w:val="00FE5ACE"/>
    <w:rsid w:val="00FE6A8F"/>
    <w:rsid w:val="00FF0616"/>
    <w:rsid w:val="00FF2338"/>
    <w:rsid w:val="00FF4324"/>
    <w:rsid w:val="00FF5284"/>
    <w:rsid w:val="00FF52AB"/>
    <w:rsid w:val="00FF7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48D0F"/>
  <w15:docId w15:val="{C2027FF6-414D-4857-AC66-EBB73B51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604"/>
    <w:pPr>
      <w:ind w:left="720"/>
      <w:contextualSpacing/>
    </w:pPr>
  </w:style>
  <w:style w:type="paragraph" w:styleId="BalloonText">
    <w:name w:val="Balloon Text"/>
    <w:basedOn w:val="Normal"/>
    <w:link w:val="BalloonTextChar"/>
    <w:uiPriority w:val="99"/>
    <w:semiHidden/>
    <w:unhideWhenUsed/>
    <w:rsid w:val="00D6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354"/>
    <w:rPr>
      <w:rFonts w:ascii="Tahoma" w:hAnsi="Tahoma" w:cs="Tahoma"/>
      <w:sz w:val="16"/>
      <w:szCs w:val="16"/>
    </w:rPr>
  </w:style>
  <w:style w:type="paragraph" w:styleId="Header">
    <w:name w:val="header"/>
    <w:basedOn w:val="Normal"/>
    <w:link w:val="HeaderChar"/>
    <w:uiPriority w:val="99"/>
    <w:unhideWhenUsed/>
    <w:rsid w:val="00100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1D9"/>
  </w:style>
  <w:style w:type="paragraph" w:styleId="Footer">
    <w:name w:val="footer"/>
    <w:basedOn w:val="Normal"/>
    <w:link w:val="FooterChar"/>
    <w:uiPriority w:val="99"/>
    <w:unhideWhenUsed/>
    <w:rsid w:val="00100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1D9"/>
  </w:style>
  <w:style w:type="character" w:styleId="Hyperlink">
    <w:name w:val="Hyperlink"/>
    <w:basedOn w:val="DefaultParagraphFont"/>
    <w:uiPriority w:val="99"/>
    <w:unhideWhenUsed/>
    <w:rsid w:val="00FC55E2"/>
    <w:rPr>
      <w:color w:val="0000FF" w:themeColor="hyperlink"/>
      <w:u w:val="single"/>
    </w:rPr>
  </w:style>
  <w:style w:type="table" w:styleId="TableGrid">
    <w:name w:val="Table Grid"/>
    <w:basedOn w:val="TableNormal"/>
    <w:uiPriority w:val="59"/>
    <w:rsid w:val="0040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260E8"/>
    <w:rPr>
      <w:color w:val="800080" w:themeColor="followedHyperlink"/>
      <w:u w:val="single"/>
    </w:rPr>
  </w:style>
  <w:style w:type="table" w:styleId="MediumShading2-Accent3">
    <w:name w:val="Medium Shading 2 Accent 3"/>
    <w:basedOn w:val="TableNormal"/>
    <w:uiPriority w:val="64"/>
    <w:rsid w:val="00585C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9C75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75C5"/>
    <w:rPr>
      <w:sz w:val="20"/>
      <w:szCs w:val="20"/>
    </w:rPr>
  </w:style>
  <w:style w:type="character" w:styleId="FootnoteReference">
    <w:name w:val="footnote reference"/>
    <w:basedOn w:val="DefaultParagraphFont"/>
    <w:uiPriority w:val="99"/>
    <w:semiHidden/>
    <w:unhideWhenUsed/>
    <w:rsid w:val="009C75C5"/>
    <w:rPr>
      <w:vertAlign w:val="superscript"/>
    </w:rPr>
  </w:style>
  <w:style w:type="paragraph" w:styleId="Revision">
    <w:name w:val="Revision"/>
    <w:hidden/>
    <w:uiPriority w:val="99"/>
    <w:semiHidden/>
    <w:rsid w:val="004E4BE5"/>
    <w:pPr>
      <w:spacing w:after="0" w:line="240" w:lineRule="auto"/>
    </w:pPr>
  </w:style>
  <w:style w:type="character" w:styleId="CommentReference">
    <w:name w:val="annotation reference"/>
    <w:basedOn w:val="DefaultParagraphFont"/>
    <w:uiPriority w:val="99"/>
    <w:semiHidden/>
    <w:unhideWhenUsed/>
    <w:rsid w:val="004E4BE5"/>
    <w:rPr>
      <w:sz w:val="16"/>
      <w:szCs w:val="16"/>
    </w:rPr>
  </w:style>
  <w:style w:type="paragraph" w:styleId="CommentText">
    <w:name w:val="annotation text"/>
    <w:basedOn w:val="Normal"/>
    <w:link w:val="CommentTextChar"/>
    <w:uiPriority w:val="99"/>
    <w:unhideWhenUsed/>
    <w:rsid w:val="004E4BE5"/>
    <w:pPr>
      <w:spacing w:line="240" w:lineRule="auto"/>
    </w:pPr>
    <w:rPr>
      <w:sz w:val="20"/>
      <w:szCs w:val="20"/>
    </w:rPr>
  </w:style>
  <w:style w:type="character" w:customStyle="1" w:styleId="CommentTextChar">
    <w:name w:val="Comment Text Char"/>
    <w:basedOn w:val="DefaultParagraphFont"/>
    <w:link w:val="CommentText"/>
    <w:uiPriority w:val="99"/>
    <w:rsid w:val="004E4BE5"/>
    <w:rPr>
      <w:sz w:val="20"/>
      <w:szCs w:val="20"/>
    </w:rPr>
  </w:style>
  <w:style w:type="paragraph" w:styleId="CommentSubject">
    <w:name w:val="annotation subject"/>
    <w:basedOn w:val="CommentText"/>
    <w:next w:val="CommentText"/>
    <w:link w:val="CommentSubjectChar"/>
    <w:uiPriority w:val="99"/>
    <w:semiHidden/>
    <w:unhideWhenUsed/>
    <w:rsid w:val="004E4BE5"/>
    <w:rPr>
      <w:b/>
      <w:bCs/>
    </w:rPr>
  </w:style>
  <w:style w:type="character" w:customStyle="1" w:styleId="CommentSubjectChar">
    <w:name w:val="Comment Subject Char"/>
    <w:basedOn w:val="CommentTextChar"/>
    <w:link w:val="CommentSubject"/>
    <w:uiPriority w:val="99"/>
    <w:semiHidden/>
    <w:rsid w:val="004E4BE5"/>
    <w:rPr>
      <w:b/>
      <w:bCs/>
      <w:sz w:val="20"/>
      <w:szCs w:val="20"/>
    </w:rPr>
  </w:style>
  <w:style w:type="paragraph" w:styleId="NormalWeb">
    <w:name w:val="Normal (Web)"/>
    <w:basedOn w:val="Normal"/>
    <w:uiPriority w:val="99"/>
    <w:semiHidden/>
    <w:unhideWhenUsed/>
    <w:rsid w:val="00B114F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D34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4929">
      <w:bodyDiv w:val="1"/>
      <w:marLeft w:val="0"/>
      <w:marRight w:val="0"/>
      <w:marTop w:val="0"/>
      <w:marBottom w:val="0"/>
      <w:divBdr>
        <w:top w:val="none" w:sz="0" w:space="0" w:color="auto"/>
        <w:left w:val="none" w:sz="0" w:space="0" w:color="auto"/>
        <w:bottom w:val="none" w:sz="0" w:space="0" w:color="auto"/>
        <w:right w:val="none" w:sz="0" w:space="0" w:color="auto"/>
      </w:divBdr>
      <w:divsChild>
        <w:div w:id="581791368">
          <w:marLeft w:val="547"/>
          <w:marRight w:val="0"/>
          <w:marTop w:val="0"/>
          <w:marBottom w:val="0"/>
          <w:divBdr>
            <w:top w:val="none" w:sz="0" w:space="0" w:color="auto"/>
            <w:left w:val="none" w:sz="0" w:space="0" w:color="auto"/>
            <w:bottom w:val="none" w:sz="0" w:space="0" w:color="auto"/>
            <w:right w:val="none" w:sz="0" w:space="0" w:color="auto"/>
          </w:divBdr>
        </w:div>
      </w:divsChild>
    </w:div>
    <w:div w:id="532615230">
      <w:bodyDiv w:val="1"/>
      <w:marLeft w:val="0"/>
      <w:marRight w:val="0"/>
      <w:marTop w:val="0"/>
      <w:marBottom w:val="0"/>
      <w:divBdr>
        <w:top w:val="none" w:sz="0" w:space="0" w:color="auto"/>
        <w:left w:val="none" w:sz="0" w:space="0" w:color="auto"/>
        <w:bottom w:val="none" w:sz="0" w:space="0" w:color="auto"/>
        <w:right w:val="none" w:sz="0" w:space="0" w:color="auto"/>
      </w:divBdr>
      <w:divsChild>
        <w:div w:id="1712653893">
          <w:marLeft w:val="0"/>
          <w:marRight w:val="0"/>
          <w:marTop w:val="0"/>
          <w:marBottom w:val="0"/>
          <w:divBdr>
            <w:top w:val="none" w:sz="0" w:space="0" w:color="auto"/>
            <w:left w:val="none" w:sz="0" w:space="0" w:color="auto"/>
            <w:bottom w:val="none" w:sz="0" w:space="0" w:color="auto"/>
            <w:right w:val="none" w:sz="0" w:space="0" w:color="auto"/>
          </w:divBdr>
          <w:divsChild>
            <w:div w:id="1386828158">
              <w:marLeft w:val="0"/>
              <w:marRight w:val="0"/>
              <w:marTop w:val="0"/>
              <w:marBottom w:val="0"/>
              <w:divBdr>
                <w:top w:val="none" w:sz="0" w:space="0" w:color="auto"/>
                <w:left w:val="none" w:sz="0" w:space="0" w:color="auto"/>
                <w:bottom w:val="none" w:sz="0" w:space="0" w:color="auto"/>
                <w:right w:val="none" w:sz="0" w:space="0" w:color="auto"/>
              </w:divBdr>
              <w:divsChild>
                <w:div w:id="559365787">
                  <w:marLeft w:val="0"/>
                  <w:marRight w:val="0"/>
                  <w:marTop w:val="0"/>
                  <w:marBottom w:val="0"/>
                  <w:divBdr>
                    <w:top w:val="none" w:sz="0" w:space="0" w:color="auto"/>
                    <w:left w:val="none" w:sz="0" w:space="0" w:color="auto"/>
                    <w:bottom w:val="none" w:sz="0" w:space="0" w:color="auto"/>
                    <w:right w:val="none" w:sz="0" w:space="0" w:color="auto"/>
                  </w:divBdr>
                  <w:divsChild>
                    <w:div w:id="1393196639">
                      <w:marLeft w:val="0"/>
                      <w:marRight w:val="0"/>
                      <w:marTop w:val="0"/>
                      <w:marBottom w:val="0"/>
                      <w:divBdr>
                        <w:top w:val="none" w:sz="0" w:space="0" w:color="auto"/>
                        <w:left w:val="none" w:sz="0" w:space="0" w:color="auto"/>
                        <w:bottom w:val="none" w:sz="0" w:space="0" w:color="auto"/>
                        <w:right w:val="none" w:sz="0" w:space="0" w:color="auto"/>
                      </w:divBdr>
                      <w:divsChild>
                        <w:div w:id="119417587">
                          <w:marLeft w:val="0"/>
                          <w:marRight w:val="0"/>
                          <w:marTop w:val="0"/>
                          <w:marBottom w:val="0"/>
                          <w:divBdr>
                            <w:top w:val="none" w:sz="0" w:space="0" w:color="auto"/>
                            <w:left w:val="none" w:sz="0" w:space="0" w:color="auto"/>
                            <w:bottom w:val="none" w:sz="0" w:space="0" w:color="auto"/>
                            <w:right w:val="none" w:sz="0" w:space="0" w:color="auto"/>
                          </w:divBdr>
                          <w:divsChild>
                            <w:div w:id="1819764857">
                              <w:marLeft w:val="360"/>
                              <w:marRight w:val="360"/>
                              <w:marTop w:val="0"/>
                              <w:marBottom w:val="0"/>
                              <w:divBdr>
                                <w:top w:val="none" w:sz="0" w:space="0" w:color="auto"/>
                                <w:left w:val="none" w:sz="0" w:space="0" w:color="auto"/>
                                <w:bottom w:val="none" w:sz="0" w:space="0" w:color="auto"/>
                                <w:right w:val="none" w:sz="0" w:space="0" w:color="auto"/>
                              </w:divBdr>
                              <w:divsChild>
                                <w:div w:id="1012298346">
                                  <w:marLeft w:val="0"/>
                                  <w:marRight w:val="0"/>
                                  <w:marTop w:val="0"/>
                                  <w:marBottom w:val="0"/>
                                  <w:divBdr>
                                    <w:top w:val="none" w:sz="0" w:space="0" w:color="auto"/>
                                    <w:left w:val="none" w:sz="0" w:space="0" w:color="auto"/>
                                    <w:bottom w:val="none" w:sz="0" w:space="0" w:color="auto"/>
                                    <w:right w:val="none" w:sz="0" w:space="0" w:color="auto"/>
                                  </w:divBdr>
                                  <w:divsChild>
                                    <w:div w:id="1871915689">
                                      <w:marLeft w:val="0"/>
                                      <w:marRight w:val="0"/>
                                      <w:marTop w:val="0"/>
                                      <w:marBottom w:val="300"/>
                                      <w:divBdr>
                                        <w:top w:val="none" w:sz="0" w:space="0" w:color="auto"/>
                                        <w:left w:val="none" w:sz="0" w:space="0" w:color="auto"/>
                                        <w:bottom w:val="none" w:sz="0" w:space="0" w:color="auto"/>
                                        <w:right w:val="none" w:sz="0" w:space="0" w:color="auto"/>
                                      </w:divBdr>
                                      <w:divsChild>
                                        <w:div w:id="1251625522">
                                          <w:marLeft w:val="0"/>
                                          <w:marRight w:val="0"/>
                                          <w:marTop w:val="0"/>
                                          <w:marBottom w:val="0"/>
                                          <w:divBdr>
                                            <w:top w:val="none" w:sz="0" w:space="0" w:color="auto"/>
                                            <w:left w:val="none" w:sz="0" w:space="0" w:color="auto"/>
                                            <w:bottom w:val="none" w:sz="0" w:space="0" w:color="auto"/>
                                            <w:right w:val="none" w:sz="0" w:space="0" w:color="auto"/>
                                          </w:divBdr>
                                          <w:divsChild>
                                            <w:div w:id="13809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671581">
      <w:bodyDiv w:val="1"/>
      <w:marLeft w:val="0"/>
      <w:marRight w:val="0"/>
      <w:marTop w:val="0"/>
      <w:marBottom w:val="0"/>
      <w:divBdr>
        <w:top w:val="none" w:sz="0" w:space="0" w:color="auto"/>
        <w:left w:val="none" w:sz="0" w:space="0" w:color="auto"/>
        <w:bottom w:val="none" w:sz="0" w:space="0" w:color="auto"/>
        <w:right w:val="none" w:sz="0" w:space="0" w:color="auto"/>
      </w:divBdr>
      <w:divsChild>
        <w:div w:id="1582792160">
          <w:marLeft w:val="547"/>
          <w:marRight w:val="0"/>
          <w:marTop w:val="0"/>
          <w:marBottom w:val="0"/>
          <w:divBdr>
            <w:top w:val="none" w:sz="0" w:space="0" w:color="auto"/>
            <w:left w:val="none" w:sz="0" w:space="0" w:color="auto"/>
            <w:bottom w:val="none" w:sz="0" w:space="0" w:color="auto"/>
            <w:right w:val="none" w:sz="0" w:space="0" w:color="auto"/>
          </w:divBdr>
        </w:div>
      </w:divsChild>
    </w:div>
    <w:div w:id="993878348">
      <w:bodyDiv w:val="1"/>
      <w:marLeft w:val="0"/>
      <w:marRight w:val="0"/>
      <w:marTop w:val="0"/>
      <w:marBottom w:val="0"/>
      <w:divBdr>
        <w:top w:val="none" w:sz="0" w:space="0" w:color="auto"/>
        <w:left w:val="none" w:sz="0" w:space="0" w:color="auto"/>
        <w:bottom w:val="none" w:sz="0" w:space="0" w:color="auto"/>
        <w:right w:val="none" w:sz="0" w:space="0" w:color="auto"/>
      </w:divBdr>
      <w:divsChild>
        <w:div w:id="2081173392">
          <w:marLeft w:val="547"/>
          <w:marRight w:val="0"/>
          <w:marTop w:val="0"/>
          <w:marBottom w:val="0"/>
          <w:divBdr>
            <w:top w:val="none" w:sz="0" w:space="0" w:color="auto"/>
            <w:left w:val="none" w:sz="0" w:space="0" w:color="auto"/>
            <w:bottom w:val="none" w:sz="0" w:space="0" w:color="auto"/>
            <w:right w:val="none" w:sz="0" w:space="0" w:color="auto"/>
          </w:divBdr>
        </w:div>
      </w:divsChild>
    </w:div>
    <w:div w:id="1140464012">
      <w:bodyDiv w:val="1"/>
      <w:marLeft w:val="0"/>
      <w:marRight w:val="0"/>
      <w:marTop w:val="0"/>
      <w:marBottom w:val="0"/>
      <w:divBdr>
        <w:top w:val="none" w:sz="0" w:space="0" w:color="auto"/>
        <w:left w:val="none" w:sz="0" w:space="0" w:color="auto"/>
        <w:bottom w:val="none" w:sz="0" w:space="0" w:color="auto"/>
        <w:right w:val="none" w:sz="0" w:space="0" w:color="auto"/>
      </w:divBdr>
      <w:divsChild>
        <w:div w:id="309481478">
          <w:marLeft w:val="446"/>
          <w:marRight w:val="0"/>
          <w:marTop w:val="72"/>
          <w:marBottom w:val="0"/>
          <w:divBdr>
            <w:top w:val="none" w:sz="0" w:space="0" w:color="auto"/>
            <w:left w:val="none" w:sz="0" w:space="0" w:color="auto"/>
            <w:bottom w:val="none" w:sz="0" w:space="0" w:color="auto"/>
            <w:right w:val="none" w:sz="0" w:space="0" w:color="auto"/>
          </w:divBdr>
        </w:div>
        <w:div w:id="1113135441">
          <w:marLeft w:val="446"/>
          <w:marRight w:val="0"/>
          <w:marTop w:val="72"/>
          <w:marBottom w:val="0"/>
          <w:divBdr>
            <w:top w:val="none" w:sz="0" w:space="0" w:color="auto"/>
            <w:left w:val="none" w:sz="0" w:space="0" w:color="auto"/>
            <w:bottom w:val="none" w:sz="0" w:space="0" w:color="auto"/>
            <w:right w:val="none" w:sz="0" w:space="0" w:color="auto"/>
          </w:divBdr>
        </w:div>
        <w:div w:id="1636835002">
          <w:marLeft w:val="446"/>
          <w:marRight w:val="0"/>
          <w:marTop w:val="72"/>
          <w:marBottom w:val="0"/>
          <w:divBdr>
            <w:top w:val="none" w:sz="0" w:space="0" w:color="auto"/>
            <w:left w:val="none" w:sz="0" w:space="0" w:color="auto"/>
            <w:bottom w:val="none" w:sz="0" w:space="0" w:color="auto"/>
            <w:right w:val="none" w:sz="0" w:space="0" w:color="auto"/>
          </w:divBdr>
        </w:div>
      </w:divsChild>
    </w:div>
    <w:div w:id="1530337279">
      <w:bodyDiv w:val="1"/>
      <w:marLeft w:val="0"/>
      <w:marRight w:val="0"/>
      <w:marTop w:val="0"/>
      <w:marBottom w:val="0"/>
      <w:divBdr>
        <w:top w:val="none" w:sz="0" w:space="0" w:color="auto"/>
        <w:left w:val="none" w:sz="0" w:space="0" w:color="auto"/>
        <w:bottom w:val="none" w:sz="0" w:space="0" w:color="auto"/>
        <w:right w:val="none" w:sz="0" w:space="0" w:color="auto"/>
      </w:divBdr>
      <w:divsChild>
        <w:div w:id="657660872">
          <w:marLeft w:val="0"/>
          <w:marRight w:val="0"/>
          <w:marTop w:val="0"/>
          <w:marBottom w:val="0"/>
          <w:divBdr>
            <w:top w:val="none" w:sz="0" w:space="0" w:color="auto"/>
            <w:left w:val="none" w:sz="0" w:space="0" w:color="auto"/>
            <w:bottom w:val="none" w:sz="0" w:space="0" w:color="auto"/>
            <w:right w:val="none" w:sz="0" w:space="0" w:color="auto"/>
          </w:divBdr>
          <w:divsChild>
            <w:div w:id="868102842">
              <w:marLeft w:val="0"/>
              <w:marRight w:val="0"/>
              <w:marTop w:val="0"/>
              <w:marBottom w:val="0"/>
              <w:divBdr>
                <w:top w:val="none" w:sz="0" w:space="0" w:color="auto"/>
                <w:left w:val="none" w:sz="0" w:space="0" w:color="auto"/>
                <w:bottom w:val="none" w:sz="0" w:space="0" w:color="auto"/>
                <w:right w:val="none" w:sz="0" w:space="0" w:color="auto"/>
              </w:divBdr>
              <w:divsChild>
                <w:div w:id="3233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fingertips.phe.org.uk/profile/child-health-profiles/data" TargetMode="External"/><Relationship Id="rId42" Type="http://schemas.openxmlformats.org/officeDocument/2006/relationships/image" Target="media/image18.png"/><Relationship Id="rId47" Type="http://schemas.openxmlformats.org/officeDocument/2006/relationships/hyperlink" Target="https://fingertips.phe.org.uk/profile/child-health-profiles/data" TargetMode="External"/><Relationship Id="rId63" Type="http://schemas.openxmlformats.org/officeDocument/2006/relationships/hyperlink" Target="https://www.gov.uk/government/publications/work-worklessness-and-health-local-infographic-tool" TargetMode="External"/><Relationship Id="rId68" Type="http://schemas.openxmlformats.org/officeDocument/2006/relationships/image" Target="media/image30.PNG"/><Relationship Id="rId84" Type="http://schemas.openxmlformats.org/officeDocument/2006/relationships/hyperlink" Target="https://www.bma.org.uk/media/2072/tackling-alcohol-related-harm-in-england.pdf" TargetMode="External"/><Relationship Id="rId89" Type="http://schemas.openxmlformats.org/officeDocument/2006/relationships/hyperlink" Target="https://tameside.moderngov.co.uk/documents/s58468/ITEM%205%20-%20Suicide%20Prevention%20FINAL.pdf" TargetMode="External"/><Relationship Id="rId16" Type="http://schemas.openxmlformats.org/officeDocument/2006/relationships/hyperlink" Target="https://fingertips.phe.org.uk/profile/healthy-ageing/data" TargetMode="External"/><Relationship Id="rId107" Type="http://schemas.openxmlformats.org/officeDocument/2006/relationships/hyperlink" Target="https://assets.publishing.service.gov.uk/government/uploads/system/uploads/attachment_data/file/407244/CHOICE_REVIEW_FINAL_for_web.pdf" TargetMode="External"/><Relationship Id="rId11" Type="http://schemas.openxmlformats.org/officeDocument/2006/relationships/image" Target="media/image3.png"/><Relationship Id="rId32" Type="http://schemas.openxmlformats.org/officeDocument/2006/relationships/image" Target="media/image12.jpeg"/><Relationship Id="rId37" Type="http://schemas.openxmlformats.org/officeDocument/2006/relationships/image" Target="media/image14.png"/><Relationship Id="rId53" Type="http://schemas.openxmlformats.org/officeDocument/2006/relationships/hyperlink" Target="https://www.gov.uk/government/publications/social-value-act-information-and-resources/social-value-act-information-and-resources" TargetMode="External"/><Relationship Id="rId58" Type="http://schemas.openxmlformats.org/officeDocument/2006/relationships/hyperlink" Target="https://www.gov.uk/government/publications/improving-lives-the-future-of-work-health-and-disability" TargetMode="External"/><Relationship Id="rId74" Type="http://schemas.openxmlformats.org/officeDocument/2006/relationships/hyperlink" Target="https://england.shelter.org.uk/housing_advice/homelessness/your_situation/domestic_abuse" TargetMode="External"/><Relationship Id="rId79" Type="http://schemas.openxmlformats.org/officeDocument/2006/relationships/chart" Target="charts/chart6.xml"/><Relationship Id="rId102" Type="http://schemas.openxmlformats.org/officeDocument/2006/relationships/hyperlink" Target="https://www.local.gov.uk/sites/default/files/documents/15.77%20Increasing%20uptake%20for%20vaccinations_04%20WEB.pdf" TargetMode="External"/><Relationship Id="rId5" Type="http://schemas.openxmlformats.org/officeDocument/2006/relationships/webSettings" Target="webSettings.xml"/><Relationship Id="rId90" Type="http://schemas.openxmlformats.org/officeDocument/2006/relationships/hyperlink" Target="https://fingertips.phe.org.uk/profile-group/mental-health/profile/suicide/data" TargetMode="External"/><Relationship Id="rId95" Type="http://schemas.openxmlformats.org/officeDocument/2006/relationships/hyperlink" Target="https://fingertips.phe.org.uk/profile-group/mental-health/profile/dementia/data" TargetMode="External"/><Relationship Id="rId22" Type="http://schemas.openxmlformats.org/officeDocument/2006/relationships/image" Target="media/image6.png"/><Relationship Id="rId27" Type="http://schemas.openxmlformats.org/officeDocument/2006/relationships/hyperlink" Target="https://www.nice.org.uk/guidance/ph27" TargetMode="External"/><Relationship Id="rId43" Type="http://schemas.openxmlformats.org/officeDocument/2006/relationships/hyperlink" Target="https://www.gov.uk/government/publications/childhood-obesity-a-plan-for-action/childhood-obesity-a-plan-for-action" TargetMode="External"/><Relationship Id="rId48" Type="http://schemas.openxmlformats.org/officeDocument/2006/relationships/hyperlink" Target="https://www.nice.org.uk/guidance/ph28/chapter/1-Recommendations" TargetMode="External"/><Relationship Id="rId64" Type="http://schemas.openxmlformats.org/officeDocument/2006/relationships/hyperlink" Target="https://www.gov.uk/government/publications/work-worklessness-and-health-local-infographic-tool" TargetMode="External"/><Relationship Id="rId69" Type="http://schemas.openxmlformats.org/officeDocument/2006/relationships/chart" Target="charts/chart3.xml"/><Relationship Id="rId80" Type="http://schemas.openxmlformats.org/officeDocument/2006/relationships/image" Target="media/image36.PNG"/><Relationship Id="rId85" Type="http://schemas.openxmlformats.org/officeDocument/2006/relationships/image" Target="media/image40.png"/><Relationship Id="rId12" Type="http://schemas.openxmlformats.org/officeDocument/2006/relationships/hyperlink" Target="https://fingertips.phe.org.uk/profile/public-health-outcomes-framework/data" TargetMode="External"/><Relationship Id="rId17" Type="http://schemas.openxmlformats.org/officeDocument/2006/relationships/image" Target="media/image4.png"/><Relationship Id="rId33" Type="http://schemas.openxmlformats.org/officeDocument/2006/relationships/image" Target="media/image13.jpg"/><Relationship Id="rId38" Type="http://schemas.openxmlformats.org/officeDocument/2006/relationships/image" Target="media/image15.png"/><Relationship Id="rId59" Type="http://schemas.openxmlformats.org/officeDocument/2006/relationships/hyperlink" Target="https://www.gov.uk/government/topical-events/the-uks-industrial-strategy" TargetMode="External"/><Relationship Id="rId103" Type="http://schemas.openxmlformats.org/officeDocument/2006/relationships/hyperlink" Target="https://www.rsph.org.uk/static/uploaded/3b82db00-a7ef-494c-85451e78ce18a779.pdf" TargetMode="External"/><Relationship Id="rId108" Type="http://schemas.openxmlformats.org/officeDocument/2006/relationships/hyperlink" Target="https://www.cqc.org.uk/sites/default/files/20160505%20CQC_EOLC_OVERVIEW_FINAL_3.pdf" TargetMode="External"/><Relationship Id="rId54" Type="http://schemas.openxmlformats.org/officeDocument/2006/relationships/chart" Target="charts/chart2.xml"/><Relationship Id="rId70" Type="http://schemas.openxmlformats.org/officeDocument/2006/relationships/image" Target="media/image31.jpg"/><Relationship Id="rId75" Type="http://schemas.openxmlformats.org/officeDocument/2006/relationships/chart" Target="charts/chart4.xml"/><Relationship Id="rId91" Type="http://schemas.openxmlformats.org/officeDocument/2006/relationships/hyperlink" Target="http://apps.who.int/iris/bitstream/handle/10665/272860/9789241513791-eng.pdf?ua=1" TargetMode="External"/><Relationship Id="rId96" Type="http://schemas.openxmlformats.org/officeDocument/2006/relationships/hyperlink" Target="https://www.nice.org.uk/guidance/conditions-and-diseases/neurological-conditions/dement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ngertips.phe.org.uk/profile/child-health-profiles/data" TargetMode="External"/><Relationship Id="rId23" Type="http://schemas.openxmlformats.org/officeDocument/2006/relationships/hyperlink" Target="https://www.health.org.uk/publications/reports/the-marmot-review-10-years-on" TargetMode="External"/><Relationship Id="rId28" Type="http://schemas.openxmlformats.org/officeDocument/2006/relationships/image" Target="media/image9.png"/><Relationship Id="rId36" Type="http://schemas.openxmlformats.org/officeDocument/2006/relationships/hyperlink" Target="https://fingertips.phe.org.uk/profile/child-health-profiles/data" TargetMode="External"/><Relationship Id="rId49" Type="http://schemas.openxmlformats.org/officeDocument/2006/relationships/hyperlink" Target="https://www.gov.uk/government/publications/how-services-prevent-young-people-entering-care-edging-away-from-care" TargetMode="External"/><Relationship Id="rId57" Type="http://schemas.openxmlformats.org/officeDocument/2006/relationships/image" Target="media/image26.jpeg"/><Relationship Id="rId106" Type="http://schemas.openxmlformats.org/officeDocument/2006/relationships/hyperlink" Target="http://endoflifecareambitions.org.uk/wp-content/uploads/2015/09/Ambitions-for-Palliative-and-End-of-Life-Care.pdf" TargetMode="External"/><Relationship Id="rId10" Type="http://schemas.openxmlformats.org/officeDocument/2006/relationships/hyperlink" Target="https://www.tameside.gov.uk/publichealth/healthandwellbeing" TargetMode="External"/><Relationship Id="rId31" Type="http://schemas.openxmlformats.org/officeDocument/2006/relationships/image" Target="media/image11.jpg"/><Relationship Id="rId44" Type="http://schemas.openxmlformats.org/officeDocument/2006/relationships/hyperlink" Target="https://fingertips.phe.org.uk/profile/child-health-profiles/data" TargetMode="External"/><Relationship Id="rId52" Type="http://schemas.openxmlformats.org/officeDocument/2006/relationships/image" Target="media/image23.png"/><Relationship Id="rId60" Type="http://schemas.openxmlformats.org/officeDocument/2006/relationships/hyperlink" Target="https://www.gov.uk/government/publications/movement-into-employment-return-on-investment-tool" TargetMode="External"/><Relationship Id="rId65" Type="http://schemas.openxmlformats.org/officeDocument/2006/relationships/image" Target="media/image27.png"/><Relationship Id="rId73" Type="http://schemas.openxmlformats.org/officeDocument/2006/relationships/hyperlink" Target="https://www.nice.org.uk/Guidance/PH50" TargetMode="External"/><Relationship Id="rId78" Type="http://schemas.openxmlformats.org/officeDocument/2006/relationships/image" Target="media/image35.png"/><Relationship Id="rId81" Type="http://schemas.openxmlformats.org/officeDocument/2006/relationships/image" Target="media/image37.png"/><Relationship Id="rId86" Type="http://schemas.openxmlformats.org/officeDocument/2006/relationships/image" Target="media/image41.PNG"/><Relationship Id="rId94" Type="http://schemas.openxmlformats.org/officeDocument/2006/relationships/image" Target="media/image44.emf"/><Relationship Id="rId99" Type="http://schemas.openxmlformats.org/officeDocument/2006/relationships/hyperlink" Target="https://www.gov.uk/government/publications/falls-and-fractures-consensus-statement" TargetMode="External"/><Relationship Id="rId101"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https://fingertips.phe.org.uk/profile/health-profiles/data" TargetMode="External"/><Relationship Id="rId18" Type="http://schemas.openxmlformats.org/officeDocument/2006/relationships/hyperlink" Target="http://www.instituteofhealthequity.org/file-manager/FSHLrelateddocs/overall-costs-fshl.pdf" TargetMode="External"/><Relationship Id="rId39" Type="http://schemas.openxmlformats.org/officeDocument/2006/relationships/image" Target="media/image16.png"/><Relationship Id="rId109" Type="http://schemas.openxmlformats.org/officeDocument/2006/relationships/hyperlink" Target="https://fingertips.phe.org.uk/profile/end-of-life/data" TargetMode="External"/><Relationship Id="rId34" Type="http://schemas.openxmlformats.org/officeDocument/2006/relationships/hyperlink" Target="http://www.instituteofhealthequity.org/resources-reports/measuring-what-matters-a-guide-for-childrens-centres/measuring-what-matters.pdf" TargetMode="Externa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chart" Target="charts/chart5.xml"/><Relationship Id="rId97" Type="http://schemas.openxmlformats.org/officeDocument/2006/relationships/image" Target="media/image45.jpg"/><Relationship Id="rId104" Type="http://schemas.openxmlformats.org/officeDocument/2006/relationships/hyperlink" Target="https://www.nice.org.uk/guidance/ng103"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www.gov.uk/government/collections/suicide-prevention-resources-and-guidance"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www.instituteofhealthequity.org/resources-reports/greater-manchester-evaluation-2020" TargetMode="External"/><Relationship Id="rId40" Type="http://schemas.openxmlformats.org/officeDocument/2006/relationships/image" Target="media/image17.png"/><Relationship Id="rId45" Type="http://schemas.openxmlformats.org/officeDocument/2006/relationships/image" Target="media/image19.png"/><Relationship Id="rId66" Type="http://schemas.openxmlformats.org/officeDocument/2006/relationships/image" Target="media/image28.jpg"/><Relationship Id="rId87" Type="http://schemas.openxmlformats.org/officeDocument/2006/relationships/footer" Target="footer1.xml"/><Relationship Id="rId110" Type="http://schemas.openxmlformats.org/officeDocument/2006/relationships/fontTable" Target="fontTable.xml"/><Relationship Id="rId61" Type="http://schemas.openxmlformats.org/officeDocument/2006/relationships/hyperlink" Target="https://www.gov.uk/government/publications/workplace-health-needs-assessment" TargetMode="External"/><Relationship Id="rId82" Type="http://schemas.openxmlformats.org/officeDocument/2006/relationships/image" Target="media/image38.jpg"/><Relationship Id="rId19" Type="http://schemas.openxmlformats.org/officeDocument/2006/relationships/image" Target="media/image5.png"/><Relationship Id="rId14" Type="http://schemas.openxmlformats.org/officeDocument/2006/relationships/hyperlink" Target="https://fingertips.phe.org.uk/profile/general-practice/data" TargetMode="External"/><Relationship Id="rId30" Type="http://schemas.openxmlformats.org/officeDocument/2006/relationships/chart" Target="charts/chart1.xml"/><Relationship Id="rId35" Type="http://schemas.openxmlformats.org/officeDocument/2006/relationships/hyperlink" Target="https://www.lifeintamesideandglossop.org/condition/health-protection/" TargetMode="External"/><Relationship Id="rId56" Type="http://schemas.openxmlformats.org/officeDocument/2006/relationships/image" Target="media/image25.png"/><Relationship Id="rId77" Type="http://schemas.openxmlformats.org/officeDocument/2006/relationships/image" Target="media/image34.png"/><Relationship Id="rId100" Type="http://schemas.openxmlformats.org/officeDocument/2006/relationships/image" Target="media/image46.jpg"/><Relationship Id="rId105" Type="http://schemas.openxmlformats.org/officeDocument/2006/relationships/image" Target="media/image48.jp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3.png"/><Relationship Id="rId93" Type="http://schemas.openxmlformats.org/officeDocument/2006/relationships/image" Target="media/image43.png"/><Relationship Id="rId98" Type="http://schemas.openxmlformats.org/officeDocument/2006/relationships/hyperlink" Target="https://www.gov.uk/government/publications/falls-applying-all-our-health/falls-applying-all-our-health" TargetMode="External"/><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image" Target="media/image20.png"/><Relationship Id="rId67" Type="http://schemas.openxmlformats.org/officeDocument/2006/relationships/image" Target="media/image29.png"/><Relationship Id="rId20" Type="http://schemas.openxmlformats.org/officeDocument/2006/relationships/hyperlink" Target="https://www.local.gov.uk/marmot-review-report-fair-society-healthy-lives" TargetMode="External"/><Relationship Id="rId41" Type="http://schemas.openxmlformats.org/officeDocument/2006/relationships/hyperlink" Target="https://www.gov.uk/government/publications/childhood-obesity-applying-all-our-health/childhood-obesity-applying-all-our-health" TargetMode="External"/><Relationship Id="rId62" Type="http://schemas.openxmlformats.org/officeDocument/2006/relationships/hyperlink" Target="https://www.local.gov.uk/health-work-and-health-related-worklessness-guide-local-authorities" TargetMode="External"/><Relationship Id="rId83" Type="http://schemas.openxmlformats.org/officeDocument/2006/relationships/image" Target="media/image39.jpg"/><Relationship Id="rId88" Type="http://schemas.openxmlformats.org/officeDocument/2006/relationships/image" Target="media/image42.png"/><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gov.uk/government/statistical-data-sets/live-tables-on-homelessness" TargetMode="External"/><Relationship Id="rId18" Type="http://schemas.openxmlformats.org/officeDocument/2006/relationships/hyperlink" Target="https://assets.publishing.service.gov.uk/government/uploads/system/uploads/attachment_data/file/862794/multi-agency_approach_to_serious_violence_prevention.pdf" TargetMode="External"/><Relationship Id="rId26" Type="http://schemas.openxmlformats.org/officeDocument/2006/relationships/hyperlink" Target="https://www.kingsfund.org.uk/projects/time-think-differently/trends-demography" TargetMode="External"/><Relationship Id="rId21" Type="http://schemas.openxmlformats.org/officeDocument/2006/relationships/hyperlink" Target="https://www.gov.uk/government/publications/health-matters-harmful-drinking-and-alcohol-dependence/health-matters-harmful-drinking-and-alcohol-dependence" TargetMode="External"/><Relationship Id="rId34" Type="http://schemas.openxmlformats.org/officeDocument/2006/relationships/hyperlink" Target="https://www.cqc.org.uk/sites/default/files/20160505%20CQC_EOLC_OVERVIEW_FINAL_3.pdf" TargetMode="External"/><Relationship Id="rId7" Type="http://schemas.openxmlformats.org/officeDocument/2006/relationships/hyperlink" Target="https://www.cycling-embassy.org.uk/sites/cycling-embassy.org.uk/files/documents/healthytransporthealthylives.pdf" TargetMode="External"/><Relationship Id="rId12" Type="http://schemas.openxmlformats.org/officeDocument/2006/relationships/hyperlink" Target="https://www.womensaid.org.uk/information-support/what-is-domestic-abuse/" TargetMode="External"/><Relationship Id="rId17" Type="http://schemas.openxmlformats.org/officeDocument/2006/relationships/hyperlink" Target="https://assets.publishing.service.gov.uk/government/uploads/system/uploads/attachment_data/file/509831/6.1770_Modern_Crime_Prevention_Strategy_final_WEB_version.pdf" TargetMode="External"/><Relationship Id="rId25" Type="http://schemas.openxmlformats.org/officeDocument/2006/relationships/hyperlink" Target="https://www.health.org.uk/publications/reports/the-marmot-review-10-years-on" TargetMode="External"/><Relationship Id="rId33" Type="http://schemas.openxmlformats.org/officeDocument/2006/relationships/hyperlink" Target="https://www.nice.org.uk/guidance/qs13/chapter/introduction-and-overview" TargetMode="External"/><Relationship Id="rId2" Type="http://schemas.openxmlformats.org/officeDocument/2006/relationships/hyperlink" Target="http://www.instituteofhealthequity.org/resources-reports/local-action-on-health-inequalities-promoting-good-quality-jobs-to-reduce-health-inequalities-" TargetMode="External"/><Relationship Id="rId16" Type="http://schemas.openxmlformats.org/officeDocument/2006/relationships/hyperlink" Target="https://www.gov.uk/government/publications/health-profile-for-england-2018/chapter-6-wider-determinants-of-health" TargetMode="External"/><Relationship Id="rId20" Type="http://schemas.openxmlformats.org/officeDocument/2006/relationships/hyperlink" Target="file:///C:/Users/Jacqui.dorman/Downloads/Health%20Equity%20in%20England_The%20Marmot%20Review%2010%20Years%20On_full%20report.pdf" TargetMode="External"/><Relationship Id="rId29" Type="http://schemas.openxmlformats.org/officeDocument/2006/relationships/hyperlink" Target="https://www.alzheimers.org.uk/about-us/policy-and-influencing/dementia-scale-impact-numbers" TargetMode="External"/><Relationship Id="rId1" Type="http://schemas.openxmlformats.org/officeDocument/2006/relationships/hyperlink" Target="http://www.instituteofhealthequity.org/resources-reports/local-action-on-health-inequalities-promoting-good-quality-jobs-to-reduce-health-inequalities-" TargetMode="External"/><Relationship Id="rId6" Type="http://schemas.openxmlformats.org/officeDocument/2006/relationships/hyperlink" Target="https://www.bmj.com/content/372/bmj.n443" TargetMode="External"/><Relationship Id="rId11" Type="http://schemas.openxmlformats.org/officeDocument/2006/relationships/hyperlink" Target="https://www.gov.uk/government/publications/improving-health-through-the-home/improving-health-through-the-home" TargetMode="External"/><Relationship Id="rId24" Type="http://schemas.openxmlformats.org/officeDocument/2006/relationships/hyperlink" Target="https://fingertips.phe.org.uk/profile/public-health-outcomes-framework/data" TargetMode="External"/><Relationship Id="rId32" Type="http://schemas.openxmlformats.org/officeDocument/2006/relationships/hyperlink" Target="https://pathways.nice.org.uk/pathways/preventing-falls-in-older-people" TargetMode="External"/><Relationship Id="rId37" Type="http://schemas.openxmlformats.org/officeDocument/2006/relationships/hyperlink" Target="https://assets.publishing.service.gov.uk/government/uploads/system/uploads/attachment_data/file/407244/CHOICE_REVIEW_FINAL_for_web.pdf" TargetMode="External"/><Relationship Id="rId5" Type="http://schemas.openxmlformats.org/officeDocument/2006/relationships/hyperlink" Target="https://www.gov.uk/government/statistics/provisional-road-traffic-estimates-great-britain-october-2021-to-september-2022" TargetMode="External"/><Relationship Id="rId15" Type="http://schemas.openxmlformats.org/officeDocument/2006/relationships/hyperlink" Target="https://www.ons.gov.uk/peoplepopulationandcommunity/crimeandjustice/methodologies/userguidetocrimestatisticsforenglandandwales" TargetMode="External"/><Relationship Id="rId23" Type="http://schemas.openxmlformats.org/officeDocument/2006/relationships/hyperlink" Target="https://www.ons.gov.uk/peoplepopulationandcommunity/wellbeing/articles/measuringnationalwellbeing/qualityoflifeintheuk2018" TargetMode="External"/><Relationship Id="rId28" Type="http://schemas.openxmlformats.org/officeDocument/2006/relationships/hyperlink" Target="https://www.kingsfund.org.uk/publications/social-prescribing" TargetMode="External"/><Relationship Id="rId36" Type="http://schemas.openxmlformats.org/officeDocument/2006/relationships/hyperlink" Target="https://www.ombudsman.org.uk/sites/default/files/Dying_without_dignity.pdf" TargetMode="External"/><Relationship Id="rId10" Type="http://schemas.openxmlformats.org/officeDocument/2006/relationships/hyperlink" Target="https://www.health.org.uk/infographic/how-does-housing-influence-our-health" TargetMode="External"/><Relationship Id="rId19" Type="http://schemas.openxmlformats.org/officeDocument/2006/relationships/hyperlink" Target="file:///C:/Users/Jacqui.dorman/Downloads/Health%20Equity%20in%20England_The%20Marmot%20Review%2010%20Years%20On_full%20report.pdf" TargetMode="External"/><Relationship Id="rId31" Type="http://schemas.openxmlformats.org/officeDocument/2006/relationships/hyperlink" Target="https://www.kingsfund.org.uk/blog/2013/09/what-are-real-costs-falls-and-fractures" TargetMode="External"/><Relationship Id="rId4" Type="http://schemas.openxmlformats.org/officeDocument/2006/relationships/hyperlink" Target="https://www.gov.uk/government/publications/health-matters-health-and-work/health-matters-health-and-work" TargetMode="External"/><Relationship Id="rId9" Type="http://schemas.openxmlformats.org/officeDocument/2006/relationships/hyperlink" Target="https://www.ons.gov.uk/peoplepopulationandcommunity/populationandmigration/populationprojections/bulletins/2016basedhouseholdprojectionsinengland/2016basedhouseholdprojectionsinengland" TargetMode="External"/><Relationship Id="rId14" Type="http://schemas.openxmlformats.org/officeDocument/2006/relationships/hyperlink" Target="https://www.gov.uk/government/publications/homelessness-applying-all-our-health/homelessness-applying-all-our-health" TargetMode="External"/><Relationship Id="rId22" Type="http://schemas.openxmlformats.org/officeDocument/2006/relationships/hyperlink" Target="https://www.gov.uk/government/publications/health-matters-harmful-drinking-and-alcohol-dependence/health-matters-harmful-drinking-and-alcohol-dependence" TargetMode="External"/><Relationship Id="rId27" Type="http://schemas.openxmlformats.org/officeDocument/2006/relationships/hyperlink" Target="https://www.longtermplan.nhs.uk/online-version/chapter-1-a-new-service-model-for-the-21st-century/" TargetMode="External"/><Relationship Id="rId30" Type="http://schemas.openxmlformats.org/officeDocument/2006/relationships/hyperlink" Target="https://www.nhs.uk/conditions/dementia/dementia-prevention/" TargetMode="External"/><Relationship Id="rId35" Type="http://schemas.openxmlformats.org/officeDocument/2006/relationships/hyperlink" Target="https://www.hqip.org.uk/wp-content/uploads/2019/07/National-Audit-of-Care-at-the-End-of-Life-National-Report-2018-FINAL.pdf" TargetMode="External"/><Relationship Id="rId8" Type="http://schemas.openxmlformats.org/officeDocument/2006/relationships/hyperlink" Target="https://www.gov.uk/government/publications/active-travel-a-briefing-for-local-authorities" TargetMode="External"/><Relationship Id="rId3" Type="http://schemas.openxmlformats.org/officeDocument/2006/relationships/hyperlink" Target="https://www.jrf.org.uk/report/skills-employment-income-inequality-and-pover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wen.michael\AppData\Roaming\Microsoft\Excel\Book2%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wen.michael\AppData\Local\Temp\58f71dd3-d6f3-49e4-b08f-9ddfd10a8ed9_provisional-road-traffic-estimates-gb-oct-2021-to-sep-2022%20(1).zip.ed9\tra2501-miles-by-vehicle-type.od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wen.michael\Documents\JSNA%20Update\Healthy%20Life%20Expectancy%20Char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ASQ Domain Outcomes for Tameside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Sheet1!$A$2:$A$6</c:f>
              <c:strCache>
                <c:ptCount val="5"/>
                <c:pt idx="0">
                  <c:v>Communication</c:v>
                </c:pt>
                <c:pt idx="1">
                  <c:v>Gross Motor Skills</c:v>
                </c:pt>
                <c:pt idx="2">
                  <c:v>Fine Motor Skills</c:v>
                </c:pt>
                <c:pt idx="3">
                  <c:v>Problem Solving</c:v>
                </c:pt>
                <c:pt idx="4">
                  <c:v>Personal Social Skills</c:v>
                </c:pt>
              </c:strCache>
            </c:strRef>
          </c:cat>
          <c:val>
            <c:numRef>
              <c:f>Sheet1!$B$2:$B$6</c:f>
              <c:numCache>
                <c:formatCode>General</c:formatCode>
                <c:ptCount val="5"/>
                <c:pt idx="0">
                  <c:v>82.5</c:v>
                </c:pt>
                <c:pt idx="1">
                  <c:v>96.1</c:v>
                </c:pt>
                <c:pt idx="2">
                  <c:v>95.4</c:v>
                </c:pt>
                <c:pt idx="3">
                  <c:v>95</c:v>
                </c:pt>
                <c:pt idx="4">
                  <c:v>92.5</c:v>
                </c:pt>
              </c:numCache>
            </c:numRef>
          </c:val>
          <c:extLst>
            <c:ext xmlns:c16="http://schemas.microsoft.com/office/drawing/2014/chart" uri="{C3380CC4-5D6E-409C-BE32-E72D297353CC}">
              <c16:uniqueId val="{00000000-BB94-4DCF-B274-C38CE2A972E8}"/>
            </c:ext>
          </c:extLst>
        </c:ser>
        <c:dLbls>
          <c:showLegendKey val="0"/>
          <c:showVal val="0"/>
          <c:showCatName val="0"/>
          <c:showSerName val="0"/>
          <c:showPercent val="0"/>
          <c:showBubbleSize val="0"/>
        </c:dLbls>
        <c:gapWidth val="219"/>
        <c:overlap val="-27"/>
        <c:axId val="886656015"/>
        <c:axId val="1062132719"/>
      </c:barChart>
      <c:catAx>
        <c:axId val="88665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132719"/>
        <c:crosses val="autoZero"/>
        <c:auto val="1"/>
        <c:lblAlgn val="ctr"/>
        <c:lblOffset val="100"/>
        <c:noMultiLvlLbl val="0"/>
      </c:catAx>
      <c:valAx>
        <c:axId val="1062132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656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Employment by occupation (Apr 2022-Mar 2023)</a:t>
            </a:r>
          </a:p>
          <a:p>
            <a:pPr>
              <a:defRPr/>
            </a:pPr>
            <a:r>
              <a:rPr lang="en-GB"/>
              <a:t/>
            </a:r>
            <a:br>
              <a:rPr lang="en-GB"/>
            </a:br>
            <a:endParaRPr lang="en-GB"/>
          </a:p>
        </c:rich>
      </c:tx>
      <c:layout>
        <c:manualLayout>
          <c:xMode val="edge"/>
          <c:yMode val="edge"/>
          <c:x val="0.12337493717540626"/>
          <c:y val="1.18885139357580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455576031719438"/>
          <c:y val="0.17377077865266841"/>
          <c:w val="0.47799743117216731"/>
          <c:h val="0.73272055278804427"/>
        </c:manualLayout>
      </c:layout>
      <c:barChart>
        <c:barDir val="bar"/>
        <c:grouping val="clustered"/>
        <c:varyColors val="0"/>
        <c:ser>
          <c:idx val="0"/>
          <c:order val="0"/>
          <c:tx>
            <c:strRef>
              <c:f>Sheet1!$B$1</c:f>
              <c:strCache>
                <c:ptCount val="1"/>
                <c:pt idx="0">
                  <c:v>Tameside</c:v>
                </c:pt>
              </c:strCache>
            </c:strRef>
          </c:tx>
          <c:spPr>
            <a:solidFill>
              <a:schemeClr val="accent1"/>
            </a:solidFill>
            <a:ln>
              <a:noFill/>
            </a:ln>
            <a:effectLst/>
          </c:spPr>
          <c:invertIfNegative val="0"/>
          <c:cat>
            <c:strRef>
              <c:f>Sheet1!$A$2:$A$14</c:f>
              <c:strCache>
                <c:ptCount val="13"/>
                <c:pt idx="0">
                  <c:v>Soc 2020 Major Group 1-3</c:v>
                </c:pt>
                <c:pt idx="1">
                  <c:v>1 Managers, Directors And Senior Officials</c:v>
                </c:pt>
                <c:pt idx="2">
                  <c:v>2 Professional Occupations</c:v>
                </c:pt>
                <c:pt idx="3">
                  <c:v>3 Associate Professional Occupations</c:v>
                </c:pt>
                <c:pt idx="4">
                  <c:v>Soc 2020 Major Group 4-5</c:v>
                </c:pt>
                <c:pt idx="5">
                  <c:v>4 Administrative &amp; Secretarial Occupations</c:v>
                </c:pt>
                <c:pt idx="6">
                  <c:v>5 Skilled Trades Occupations</c:v>
                </c:pt>
                <c:pt idx="7">
                  <c:v>Soc 2020 Major Group 6-7</c:v>
                </c:pt>
                <c:pt idx="8">
                  <c:v>6 Caring, Leisure And Other Service Occupations</c:v>
                </c:pt>
                <c:pt idx="9">
                  <c:v>7 Sales And Customer Service Occs</c:v>
                </c:pt>
                <c:pt idx="10">
                  <c:v>Soc 2020 Major Group 8-9</c:v>
                </c:pt>
                <c:pt idx="11">
                  <c:v>8 Process Plant &amp; Machine Operatives</c:v>
                </c:pt>
                <c:pt idx="12">
                  <c:v>9 Elementary Occupations</c:v>
                </c:pt>
              </c:strCache>
            </c:strRef>
          </c:cat>
          <c:val>
            <c:numRef>
              <c:f>Sheet1!$B$2:$B$14</c:f>
              <c:numCache>
                <c:formatCode>General</c:formatCode>
                <c:ptCount val="13"/>
                <c:pt idx="0">
                  <c:v>40.200000000000003</c:v>
                </c:pt>
                <c:pt idx="1">
                  <c:v>10.8</c:v>
                </c:pt>
                <c:pt idx="2">
                  <c:v>16.100000000000001</c:v>
                </c:pt>
                <c:pt idx="3">
                  <c:v>12.7</c:v>
                </c:pt>
                <c:pt idx="4">
                  <c:v>22.4</c:v>
                </c:pt>
                <c:pt idx="5">
                  <c:v>10.9</c:v>
                </c:pt>
                <c:pt idx="6">
                  <c:v>11.2</c:v>
                </c:pt>
                <c:pt idx="7">
                  <c:v>20.6</c:v>
                </c:pt>
                <c:pt idx="8">
                  <c:v>11.2</c:v>
                </c:pt>
                <c:pt idx="9">
                  <c:v>9.1</c:v>
                </c:pt>
                <c:pt idx="10">
                  <c:v>16.899999999999999</c:v>
                </c:pt>
                <c:pt idx="11">
                  <c:v>7.6</c:v>
                </c:pt>
                <c:pt idx="12">
                  <c:v>9.1</c:v>
                </c:pt>
              </c:numCache>
            </c:numRef>
          </c:val>
          <c:extLst>
            <c:ext xmlns:c16="http://schemas.microsoft.com/office/drawing/2014/chart" uri="{C3380CC4-5D6E-409C-BE32-E72D297353CC}">
              <c16:uniqueId val="{00000000-802B-4B7F-BC33-082D6713AAF5}"/>
            </c:ext>
          </c:extLst>
        </c:ser>
        <c:ser>
          <c:idx val="1"/>
          <c:order val="1"/>
          <c:tx>
            <c:strRef>
              <c:f>Sheet1!$C$1</c:f>
              <c:strCache>
                <c:ptCount val="1"/>
                <c:pt idx="0">
                  <c:v>Greater Manchester</c:v>
                </c:pt>
              </c:strCache>
            </c:strRef>
          </c:tx>
          <c:spPr>
            <a:solidFill>
              <a:schemeClr val="accent2"/>
            </a:solidFill>
            <a:ln>
              <a:noFill/>
            </a:ln>
            <a:effectLst/>
          </c:spPr>
          <c:invertIfNegative val="0"/>
          <c:cat>
            <c:strRef>
              <c:f>Sheet1!$A$2:$A$14</c:f>
              <c:strCache>
                <c:ptCount val="13"/>
                <c:pt idx="0">
                  <c:v>Soc 2020 Major Group 1-3</c:v>
                </c:pt>
                <c:pt idx="1">
                  <c:v>1 Managers, Directors And Senior Officials</c:v>
                </c:pt>
                <c:pt idx="2">
                  <c:v>2 Professional Occupations</c:v>
                </c:pt>
                <c:pt idx="3">
                  <c:v>3 Associate Professional Occupations</c:v>
                </c:pt>
                <c:pt idx="4">
                  <c:v>Soc 2020 Major Group 4-5</c:v>
                </c:pt>
                <c:pt idx="5">
                  <c:v>4 Administrative &amp; Secretarial Occupations</c:v>
                </c:pt>
                <c:pt idx="6">
                  <c:v>5 Skilled Trades Occupations</c:v>
                </c:pt>
                <c:pt idx="7">
                  <c:v>Soc 2020 Major Group 6-7</c:v>
                </c:pt>
                <c:pt idx="8">
                  <c:v>6 Caring, Leisure And Other Service Occupations</c:v>
                </c:pt>
                <c:pt idx="9">
                  <c:v>7 Sales And Customer Service Occs</c:v>
                </c:pt>
                <c:pt idx="10">
                  <c:v>Soc 2020 Major Group 8-9</c:v>
                </c:pt>
                <c:pt idx="11">
                  <c:v>8 Process Plant &amp; Machine Operatives</c:v>
                </c:pt>
                <c:pt idx="12">
                  <c:v>9 Elementary Occupations</c:v>
                </c:pt>
              </c:strCache>
            </c:strRef>
          </c:cat>
          <c:val>
            <c:numRef>
              <c:f>Sheet1!$C$2:$C$14</c:f>
              <c:numCache>
                <c:formatCode>General</c:formatCode>
                <c:ptCount val="13"/>
                <c:pt idx="0">
                  <c:v>52.6</c:v>
                </c:pt>
                <c:pt idx="1">
                  <c:v>9.8000000000000007</c:v>
                </c:pt>
                <c:pt idx="2">
                  <c:v>28.7</c:v>
                </c:pt>
                <c:pt idx="3">
                  <c:v>13.6</c:v>
                </c:pt>
                <c:pt idx="4">
                  <c:v>17.3</c:v>
                </c:pt>
                <c:pt idx="5">
                  <c:v>10.8</c:v>
                </c:pt>
                <c:pt idx="6">
                  <c:v>6.3</c:v>
                </c:pt>
                <c:pt idx="7">
                  <c:v>14.9</c:v>
                </c:pt>
                <c:pt idx="8">
                  <c:v>8.1999999999999993</c:v>
                </c:pt>
                <c:pt idx="9">
                  <c:v>6.6</c:v>
                </c:pt>
                <c:pt idx="10">
                  <c:v>15.2</c:v>
                </c:pt>
                <c:pt idx="11">
                  <c:v>5.4</c:v>
                </c:pt>
                <c:pt idx="12">
                  <c:v>9.6999999999999993</c:v>
                </c:pt>
              </c:numCache>
            </c:numRef>
          </c:val>
          <c:extLst>
            <c:ext xmlns:c16="http://schemas.microsoft.com/office/drawing/2014/chart" uri="{C3380CC4-5D6E-409C-BE32-E72D297353CC}">
              <c16:uniqueId val="{00000001-802B-4B7F-BC33-082D6713AAF5}"/>
            </c:ext>
          </c:extLst>
        </c:ser>
        <c:ser>
          <c:idx val="2"/>
          <c:order val="2"/>
          <c:tx>
            <c:strRef>
              <c:f>Sheet1!$D$1</c:f>
              <c:strCache>
                <c:ptCount val="1"/>
                <c:pt idx="0">
                  <c:v>England</c:v>
                </c:pt>
              </c:strCache>
            </c:strRef>
          </c:tx>
          <c:spPr>
            <a:solidFill>
              <a:schemeClr val="accent3"/>
            </a:solidFill>
            <a:ln>
              <a:noFill/>
            </a:ln>
            <a:effectLst/>
          </c:spPr>
          <c:invertIfNegative val="0"/>
          <c:cat>
            <c:strRef>
              <c:f>Sheet1!$A$2:$A$14</c:f>
              <c:strCache>
                <c:ptCount val="13"/>
                <c:pt idx="0">
                  <c:v>Soc 2020 Major Group 1-3</c:v>
                </c:pt>
                <c:pt idx="1">
                  <c:v>1 Managers, Directors And Senior Officials</c:v>
                </c:pt>
                <c:pt idx="2">
                  <c:v>2 Professional Occupations</c:v>
                </c:pt>
                <c:pt idx="3">
                  <c:v>3 Associate Professional Occupations</c:v>
                </c:pt>
                <c:pt idx="4">
                  <c:v>Soc 2020 Major Group 4-5</c:v>
                </c:pt>
                <c:pt idx="5">
                  <c:v>4 Administrative &amp; Secretarial Occupations</c:v>
                </c:pt>
                <c:pt idx="6">
                  <c:v>5 Skilled Trades Occupations</c:v>
                </c:pt>
                <c:pt idx="7">
                  <c:v>Soc 2020 Major Group 6-7</c:v>
                </c:pt>
                <c:pt idx="8">
                  <c:v>6 Caring, Leisure And Other Service Occupations</c:v>
                </c:pt>
                <c:pt idx="9">
                  <c:v>7 Sales And Customer Service Occs</c:v>
                </c:pt>
                <c:pt idx="10">
                  <c:v>Soc 2020 Major Group 8-9</c:v>
                </c:pt>
                <c:pt idx="11">
                  <c:v>8 Process Plant &amp; Machine Operatives</c:v>
                </c:pt>
                <c:pt idx="12">
                  <c:v>9 Elementary Occupations</c:v>
                </c:pt>
              </c:strCache>
            </c:strRef>
          </c:cat>
          <c:val>
            <c:numRef>
              <c:f>Sheet1!$D$2:$D$14</c:f>
              <c:numCache>
                <c:formatCode>General</c:formatCode>
                <c:ptCount val="13"/>
                <c:pt idx="0">
                  <c:v>52</c:v>
                </c:pt>
                <c:pt idx="1">
                  <c:v>11.1</c:v>
                </c:pt>
                <c:pt idx="2">
                  <c:v>26.5</c:v>
                </c:pt>
                <c:pt idx="3">
                  <c:v>14.1</c:v>
                </c:pt>
                <c:pt idx="4">
                  <c:v>18.5</c:v>
                </c:pt>
                <c:pt idx="5">
                  <c:v>9.6</c:v>
                </c:pt>
                <c:pt idx="6">
                  <c:v>8.9</c:v>
                </c:pt>
                <c:pt idx="7">
                  <c:v>14.2</c:v>
                </c:pt>
                <c:pt idx="8">
                  <c:v>8</c:v>
                </c:pt>
                <c:pt idx="9">
                  <c:v>6.1</c:v>
                </c:pt>
                <c:pt idx="10">
                  <c:v>15.2</c:v>
                </c:pt>
                <c:pt idx="11">
                  <c:v>5.8</c:v>
                </c:pt>
                <c:pt idx="12">
                  <c:v>9.4</c:v>
                </c:pt>
              </c:numCache>
            </c:numRef>
          </c:val>
          <c:extLst>
            <c:ext xmlns:c16="http://schemas.microsoft.com/office/drawing/2014/chart" uri="{C3380CC4-5D6E-409C-BE32-E72D297353CC}">
              <c16:uniqueId val="{00000002-802B-4B7F-BC33-082D6713AAF5}"/>
            </c:ext>
          </c:extLst>
        </c:ser>
        <c:dLbls>
          <c:showLegendKey val="0"/>
          <c:showVal val="0"/>
          <c:showCatName val="0"/>
          <c:showSerName val="0"/>
          <c:showPercent val="0"/>
          <c:showBubbleSize val="0"/>
        </c:dLbls>
        <c:gapWidth val="182"/>
        <c:axId val="1701482863"/>
        <c:axId val="1701484111"/>
      </c:barChart>
      <c:catAx>
        <c:axId val="17014828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484111"/>
        <c:crosses val="autoZero"/>
        <c:auto val="1"/>
        <c:lblAlgn val="ctr"/>
        <c:lblOffset val="100"/>
        <c:noMultiLvlLbl val="0"/>
      </c:catAx>
      <c:valAx>
        <c:axId val="1701484111"/>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482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Vehicle miles travelled by selected vehicle types in Great Britain 2012-22</a:t>
            </a:r>
          </a:p>
        </c:rich>
      </c:tx>
      <c:layout>
        <c:manualLayout>
          <c:xMode val="edge"/>
          <c:yMode val="edge"/>
          <c:x val="0.1093611111111111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'[tra2501-miles-by-vehicle-type.ods]Sheet1'!$B$1</c:f>
              <c:strCache>
                <c:ptCount val="1"/>
                <c:pt idx="0">
                  <c:v>Cars</c:v>
                </c:pt>
              </c:strCache>
            </c:strRef>
          </c:tx>
          <c:spPr>
            <a:ln w="28575" cap="rnd">
              <a:solidFill>
                <a:schemeClr val="accent1"/>
              </a:solidFill>
              <a:round/>
            </a:ln>
            <a:effectLst/>
          </c:spPr>
          <c:marker>
            <c:symbol val="none"/>
          </c:marker>
          <c:cat>
            <c:numRef>
              <c:f>'[tra2501-miles-by-vehicle-type.ods]Sheet1'!$A$2:$A$42</c:f>
              <c:numCache>
                <c:formatCode>m/d/yyyy</c:formatCode>
                <c:ptCount val="41"/>
                <c:pt idx="0">
                  <c:v>41182</c:v>
                </c:pt>
                <c:pt idx="1">
                  <c:v>41274</c:v>
                </c:pt>
                <c:pt idx="2">
                  <c:v>41364</c:v>
                </c:pt>
                <c:pt idx="3">
                  <c:v>41455</c:v>
                </c:pt>
                <c:pt idx="4">
                  <c:v>41547</c:v>
                </c:pt>
                <c:pt idx="5">
                  <c:v>41639</c:v>
                </c:pt>
                <c:pt idx="6">
                  <c:v>41729</c:v>
                </c:pt>
                <c:pt idx="7">
                  <c:v>41820</c:v>
                </c:pt>
                <c:pt idx="8">
                  <c:v>41912</c:v>
                </c:pt>
                <c:pt idx="9">
                  <c:v>42004</c:v>
                </c:pt>
                <c:pt idx="10">
                  <c:v>42094</c:v>
                </c:pt>
                <c:pt idx="11">
                  <c:v>42185</c:v>
                </c:pt>
                <c:pt idx="12">
                  <c:v>42277</c:v>
                </c:pt>
                <c:pt idx="13">
                  <c:v>42369</c:v>
                </c:pt>
                <c:pt idx="14">
                  <c:v>42460</c:v>
                </c:pt>
                <c:pt idx="15">
                  <c:v>42551</c:v>
                </c:pt>
                <c:pt idx="16">
                  <c:v>42643</c:v>
                </c:pt>
                <c:pt idx="17">
                  <c:v>42735</c:v>
                </c:pt>
                <c:pt idx="18">
                  <c:v>42825</c:v>
                </c:pt>
                <c:pt idx="19">
                  <c:v>42916</c:v>
                </c:pt>
                <c:pt idx="20">
                  <c:v>43008</c:v>
                </c:pt>
                <c:pt idx="21">
                  <c:v>43100</c:v>
                </c:pt>
                <c:pt idx="22">
                  <c:v>43190</c:v>
                </c:pt>
                <c:pt idx="23">
                  <c:v>43281</c:v>
                </c:pt>
                <c:pt idx="24">
                  <c:v>43373</c:v>
                </c:pt>
                <c:pt idx="25">
                  <c:v>43465</c:v>
                </c:pt>
                <c:pt idx="26">
                  <c:v>43555</c:v>
                </c:pt>
                <c:pt idx="27">
                  <c:v>43646</c:v>
                </c:pt>
                <c:pt idx="28">
                  <c:v>43738</c:v>
                </c:pt>
                <c:pt idx="29">
                  <c:v>43830</c:v>
                </c:pt>
                <c:pt idx="30">
                  <c:v>43921</c:v>
                </c:pt>
                <c:pt idx="31">
                  <c:v>44012</c:v>
                </c:pt>
                <c:pt idx="32">
                  <c:v>44104</c:v>
                </c:pt>
                <c:pt idx="33">
                  <c:v>44196</c:v>
                </c:pt>
                <c:pt idx="34">
                  <c:v>44286</c:v>
                </c:pt>
                <c:pt idx="35">
                  <c:v>44377</c:v>
                </c:pt>
                <c:pt idx="36">
                  <c:v>44469</c:v>
                </c:pt>
                <c:pt idx="37">
                  <c:v>44561</c:v>
                </c:pt>
                <c:pt idx="38">
                  <c:v>44651</c:v>
                </c:pt>
                <c:pt idx="39">
                  <c:v>44742</c:v>
                </c:pt>
                <c:pt idx="40">
                  <c:v>44834</c:v>
                </c:pt>
              </c:numCache>
            </c:numRef>
          </c:cat>
          <c:val>
            <c:numRef>
              <c:f>'[tra2501-miles-by-vehicle-type.ods]Sheet1'!$B$2:$B$42</c:f>
              <c:numCache>
                <c:formatCode>General</c:formatCode>
                <c:ptCount val="41"/>
                <c:pt idx="0">
                  <c:v>100</c:v>
                </c:pt>
                <c:pt idx="1">
                  <c:v>100</c:v>
                </c:pt>
                <c:pt idx="2">
                  <c:v>99.501867995018671</c:v>
                </c:pt>
                <c:pt idx="3">
                  <c:v>99.709422997094222</c:v>
                </c:pt>
                <c:pt idx="4">
                  <c:v>99.667911996679109</c:v>
                </c:pt>
                <c:pt idx="5">
                  <c:v>100.16604400166045</c:v>
                </c:pt>
                <c:pt idx="6">
                  <c:v>101.07928601079286</c:v>
                </c:pt>
                <c:pt idx="7">
                  <c:v>101.53590701535906</c:v>
                </c:pt>
                <c:pt idx="8">
                  <c:v>102.0755500207555</c:v>
                </c:pt>
                <c:pt idx="9">
                  <c:v>102.49066002490662</c:v>
                </c:pt>
                <c:pt idx="10">
                  <c:v>102.61519302615191</c:v>
                </c:pt>
                <c:pt idx="11">
                  <c:v>103.03030303030303</c:v>
                </c:pt>
                <c:pt idx="12">
                  <c:v>103.36239103362391</c:v>
                </c:pt>
                <c:pt idx="13">
                  <c:v>103.90203403902034</c:v>
                </c:pt>
                <c:pt idx="14">
                  <c:v>104.77376504773765</c:v>
                </c:pt>
                <c:pt idx="15">
                  <c:v>105.23038605230386</c:v>
                </c:pt>
                <c:pt idx="16">
                  <c:v>105.68700705687006</c:v>
                </c:pt>
                <c:pt idx="17">
                  <c:v>105.7700290577003</c:v>
                </c:pt>
                <c:pt idx="18">
                  <c:v>105.93607305936072</c:v>
                </c:pt>
                <c:pt idx="19">
                  <c:v>106.43420506434205</c:v>
                </c:pt>
                <c:pt idx="20">
                  <c:v>106.60024906600249</c:v>
                </c:pt>
                <c:pt idx="21">
                  <c:v>107.05687007056869</c:v>
                </c:pt>
                <c:pt idx="22">
                  <c:v>106.76629306766291</c:v>
                </c:pt>
                <c:pt idx="23">
                  <c:v>107.01535907015361</c:v>
                </c:pt>
                <c:pt idx="24">
                  <c:v>107.18140307181403</c:v>
                </c:pt>
                <c:pt idx="25">
                  <c:v>107.55500207555002</c:v>
                </c:pt>
                <c:pt idx="26">
                  <c:v>108.30220008302199</c:v>
                </c:pt>
                <c:pt idx="27">
                  <c:v>108.59277708592778</c:v>
                </c:pt>
                <c:pt idx="28">
                  <c:v>109.21544209215443</c:v>
                </c:pt>
                <c:pt idx="29">
                  <c:v>109.13242009132418</c:v>
                </c:pt>
                <c:pt idx="30">
                  <c:v>107.4304690743047</c:v>
                </c:pt>
                <c:pt idx="31">
                  <c:v>93.02615193026152</c:v>
                </c:pt>
                <c:pt idx="32">
                  <c:v>88.376919883769204</c:v>
                </c:pt>
                <c:pt idx="33">
                  <c:v>81.901203819012039</c:v>
                </c:pt>
                <c:pt idx="34">
                  <c:v>74.263179742631806</c:v>
                </c:pt>
                <c:pt idx="35">
                  <c:v>85.30510585305106</c:v>
                </c:pt>
                <c:pt idx="36">
                  <c:v>87.671232876712324</c:v>
                </c:pt>
                <c:pt idx="37">
                  <c:v>91.905354919053551</c:v>
                </c:pt>
                <c:pt idx="38">
                  <c:v>98.547114985471154</c:v>
                </c:pt>
                <c:pt idx="39">
                  <c:v>99.460356994603558</c:v>
                </c:pt>
                <c:pt idx="40">
                  <c:v>99.543378995433798</c:v>
                </c:pt>
              </c:numCache>
            </c:numRef>
          </c:val>
          <c:smooth val="0"/>
          <c:extLst>
            <c:ext xmlns:c16="http://schemas.microsoft.com/office/drawing/2014/chart" uri="{C3380CC4-5D6E-409C-BE32-E72D297353CC}">
              <c16:uniqueId val="{00000000-DF80-44D1-A0DB-18CFB907EC0A}"/>
            </c:ext>
          </c:extLst>
        </c:ser>
        <c:ser>
          <c:idx val="1"/>
          <c:order val="1"/>
          <c:tx>
            <c:strRef>
              <c:f>'[tra2501-miles-by-vehicle-type.ods]Sheet1'!$C$1</c:f>
              <c:strCache>
                <c:ptCount val="1"/>
                <c:pt idx="0">
                  <c:v>Vans (Light Commerical Vehicles)</c:v>
                </c:pt>
              </c:strCache>
            </c:strRef>
          </c:tx>
          <c:spPr>
            <a:ln w="28575" cap="rnd">
              <a:solidFill>
                <a:schemeClr val="accent2"/>
              </a:solidFill>
              <a:round/>
            </a:ln>
            <a:effectLst/>
          </c:spPr>
          <c:marker>
            <c:symbol val="none"/>
          </c:marker>
          <c:cat>
            <c:numRef>
              <c:f>'[tra2501-miles-by-vehicle-type.ods]Sheet1'!$A$2:$A$42</c:f>
              <c:numCache>
                <c:formatCode>m/d/yyyy</c:formatCode>
                <c:ptCount val="41"/>
                <c:pt idx="0">
                  <c:v>41182</c:v>
                </c:pt>
                <c:pt idx="1">
                  <c:v>41274</c:v>
                </c:pt>
                <c:pt idx="2">
                  <c:v>41364</c:v>
                </c:pt>
                <c:pt idx="3">
                  <c:v>41455</c:v>
                </c:pt>
                <c:pt idx="4">
                  <c:v>41547</c:v>
                </c:pt>
                <c:pt idx="5">
                  <c:v>41639</c:v>
                </c:pt>
                <c:pt idx="6">
                  <c:v>41729</c:v>
                </c:pt>
                <c:pt idx="7">
                  <c:v>41820</c:v>
                </c:pt>
                <c:pt idx="8">
                  <c:v>41912</c:v>
                </c:pt>
                <c:pt idx="9">
                  <c:v>42004</c:v>
                </c:pt>
                <c:pt idx="10">
                  <c:v>42094</c:v>
                </c:pt>
                <c:pt idx="11">
                  <c:v>42185</c:v>
                </c:pt>
                <c:pt idx="12">
                  <c:v>42277</c:v>
                </c:pt>
                <c:pt idx="13">
                  <c:v>42369</c:v>
                </c:pt>
                <c:pt idx="14">
                  <c:v>42460</c:v>
                </c:pt>
                <c:pt idx="15">
                  <c:v>42551</c:v>
                </c:pt>
                <c:pt idx="16">
                  <c:v>42643</c:v>
                </c:pt>
                <c:pt idx="17">
                  <c:v>42735</c:v>
                </c:pt>
                <c:pt idx="18">
                  <c:v>42825</c:v>
                </c:pt>
                <c:pt idx="19">
                  <c:v>42916</c:v>
                </c:pt>
                <c:pt idx="20">
                  <c:v>43008</c:v>
                </c:pt>
                <c:pt idx="21">
                  <c:v>43100</c:v>
                </c:pt>
                <c:pt idx="22">
                  <c:v>43190</c:v>
                </c:pt>
                <c:pt idx="23">
                  <c:v>43281</c:v>
                </c:pt>
                <c:pt idx="24">
                  <c:v>43373</c:v>
                </c:pt>
                <c:pt idx="25">
                  <c:v>43465</c:v>
                </c:pt>
                <c:pt idx="26">
                  <c:v>43555</c:v>
                </c:pt>
                <c:pt idx="27">
                  <c:v>43646</c:v>
                </c:pt>
                <c:pt idx="28">
                  <c:v>43738</c:v>
                </c:pt>
                <c:pt idx="29">
                  <c:v>43830</c:v>
                </c:pt>
                <c:pt idx="30">
                  <c:v>43921</c:v>
                </c:pt>
                <c:pt idx="31">
                  <c:v>44012</c:v>
                </c:pt>
                <c:pt idx="32">
                  <c:v>44104</c:v>
                </c:pt>
                <c:pt idx="33">
                  <c:v>44196</c:v>
                </c:pt>
                <c:pt idx="34">
                  <c:v>44286</c:v>
                </c:pt>
                <c:pt idx="35">
                  <c:v>44377</c:v>
                </c:pt>
                <c:pt idx="36">
                  <c:v>44469</c:v>
                </c:pt>
                <c:pt idx="37">
                  <c:v>44561</c:v>
                </c:pt>
                <c:pt idx="38">
                  <c:v>44651</c:v>
                </c:pt>
                <c:pt idx="39">
                  <c:v>44742</c:v>
                </c:pt>
                <c:pt idx="40">
                  <c:v>44834</c:v>
                </c:pt>
              </c:numCache>
            </c:numRef>
          </c:cat>
          <c:val>
            <c:numRef>
              <c:f>'[tra2501-miles-by-vehicle-type.ods]Sheet1'!$C$2:$C$42</c:f>
              <c:numCache>
                <c:formatCode>General</c:formatCode>
                <c:ptCount val="41"/>
                <c:pt idx="0">
                  <c:v>100</c:v>
                </c:pt>
                <c:pt idx="1">
                  <c:v>100.71090047393365</c:v>
                </c:pt>
                <c:pt idx="2">
                  <c:v>100.23696682464454</c:v>
                </c:pt>
                <c:pt idx="3">
                  <c:v>100.94786729857819</c:v>
                </c:pt>
                <c:pt idx="4">
                  <c:v>101.42180094786728</c:v>
                </c:pt>
                <c:pt idx="5">
                  <c:v>102.36966824644549</c:v>
                </c:pt>
                <c:pt idx="6">
                  <c:v>104.26540284360189</c:v>
                </c:pt>
                <c:pt idx="7">
                  <c:v>105.45023696682463</c:v>
                </c:pt>
                <c:pt idx="8">
                  <c:v>107.10900473933648</c:v>
                </c:pt>
                <c:pt idx="9">
                  <c:v>108.53080568720377</c:v>
                </c:pt>
                <c:pt idx="10">
                  <c:v>109.71563981042654</c:v>
                </c:pt>
                <c:pt idx="11">
                  <c:v>110.90047393364928</c:v>
                </c:pt>
                <c:pt idx="12">
                  <c:v>112.08530805687202</c:v>
                </c:pt>
                <c:pt idx="13">
                  <c:v>113.27014218009477</c:v>
                </c:pt>
                <c:pt idx="14">
                  <c:v>115.16587677725119</c:v>
                </c:pt>
                <c:pt idx="15">
                  <c:v>117.06161137440758</c:v>
                </c:pt>
                <c:pt idx="16">
                  <c:v>118.95734597156398</c:v>
                </c:pt>
                <c:pt idx="17">
                  <c:v>120.37914691943126</c:v>
                </c:pt>
                <c:pt idx="18">
                  <c:v>121.09004739336493</c:v>
                </c:pt>
                <c:pt idx="19">
                  <c:v>121.80094786729856</c:v>
                </c:pt>
                <c:pt idx="20">
                  <c:v>122.51184834123224</c:v>
                </c:pt>
                <c:pt idx="21">
                  <c:v>123.69668246445498</c:v>
                </c:pt>
                <c:pt idx="22">
                  <c:v>123.93364928909951</c:v>
                </c:pt>
                <c:pt idx="23">
                  <c:v>124.64454976303317</c:v>
                </c:pt>
                <c:pt idx="24">
                  <c:v>125.11848341232226</c:v>
                </c:pt>
                <c:pt idx="25">
                  <c:v>125.11848341232226</c:v>
                </c:pt>
                <c:pt idx="26">
                  <c:v>125.82938388625593</c:v>
                </c:pt>
                <c:pt idx="27">
                  <c:v>125.82938388625593</c:v>
                </c:pt>
                <c:pt idx="28">
                  <c:v>126.30331753554501</c:v>
                </c:pt>
                <c:pt idx="29">
                  <c:v>126.77725118483411</c:v>
                </c:pt>
                <c:pt idx="30">
                  <c:v>127.48815165876776</c:v>
                </c:pt>
                <c:pt idx="31">
                  <c:v>116.82464454976302</c:v>
                </c:pt>
                <c:pt idx="32">
                  <c:v>116.82464454976302</c:v>
                </c:pt>
                <c:pt idx="33">
                  <c:v>115.16587677725119</c:v>
                </c:pt>
                <c:pt idx="34">
                  <c:v>111.37440758293837</c:v>
                </c:pt>
                <c:pt idx="35">
                  <c:v>123.69668246445498</c:v>
                </c:pt>
                <c:pt idx="36">
                  <c:v>125.59241706161137</c:v>
                </c:pt>
                <c:pt idx="37">
                  <c:v>128.90995260663507</c:v>
                </c:pt>
                <c:pt idx="38">
                  <c:v>135.781990521327</c:v>
                </c:pt>
                <c:pt idx="39">
                  <c:v>138.38862559241704</c:v>
                </c:pt>
                <c:pt idx="40">
                  <c:v>140.99526066350708</c:v>
                </c:pt>
              </c:numCache>
            </c:numRef>
          </c:val>
          <c:smooth val="0"/>
          <c:extLst>
            <c:ext xmlns:c16="http://schemas.microsoft.com/office/drawing/2014/chart" uri="{C3380CC4-5D6E-409C-BE32-E72D297353CC}">
              <c16:uniqueId val="{00000001-DF80-44D1-A0DB-18CFB907EC0A}"/>
            </c:ext>
          </c:extLst>
        </c:ser>
        <c:ser>
          <c:idx val="2"/>
          <c:order val="2"/>
          <c:tx>
            <c:strRef>
              <c:f>'[tra2501-miles-by-vehicle-type.ods]Sheet1'!$D$1</c:f>
              <c:strCache>
                <c:ptCount val="1"/>
                <c:pt idx="0">
                  <c:v>Lorries (Heavy Goods Vehicles)</c:v>
                </c:pt>
              </c:strCache>
            </c:strRef>
          </c:tx>
          <c:spPr>
            <a:ln w="28575" cap="rnd">
              <a:solidFill>
                <a:schemeClr val="accent3"/>
              </a:solidFill>
              <a:round/>
            </a:ln>
            <a:effectLst/>
          </c:spPr>
          <c:marker>
            <c:symbol val="none"/>
          </c:marker>
          <c:cat>
            <c:numRef>
              <c:f>'[tra2501-miles-by-vehicle-type.ods]Sheet1'!$A$2:$A$42</c:f>
              <c:numCache>
                <c:formatCode>m/d/yyyy</c:formatCode>
                <c:ptCount val="41"/>
                <c:pt idx="0">
                  <c:v>41182</c:v>
                </c:pt>
                <c:pt idx="1">
                  <c:v>41274</c:v>
                </c:pt>
                <c:pt idx="2">
                  <c:v>41364</c:v>
                </c:pt>
                <c:pt idx="3">
                  <c:v>41455</c:v>
                </c:pt>
                <c:pt idx="4">
                  <c:v>41547</c:v>
                </c:pt>
                <c:pt idx="5">
                  <c:v>41639</c:v>
                </c:pt>
                <c:pt idx="6">
                  <c:v>41729</c:v>
                </c:pt>
                <c:pt idx="7">
                  <c:v>41820</c:v>
                </c:pt>
                <c:pt idx="8">
                  <c:v>41912</c:v>
                </c:pt>
                <c:pt idx="9">
                  <c:v>42004</c:v>
                </c:pt>
                <c:pt idx="10">
                  <c:v>42094</c:v>
                </c:pt>
                <c:pt idx="11">
                  <c:v>42185</c:v>
                </c:pt>
                <c:pt idx="12">
                  <c:v>42277</c:v>
                </c:pt>
                <c:pt idx="13">
                  <c:v>42369</c:v>
                </c:pt>
                <c:pt idx="14">
                  <c:v>42460</c:v>
                </c:pt>
                <c:pt idx="15">
                  <c:v>42551</c:v>
                </c:pt>
                <c:pt idx="16">
                  <c:v>42643</c:v>
                </c:pt>
                <c:pt idx="17">
                  <c:v>42735</c:v>
                </c:pt>
                <c:pt idx="18">
                  <c:v>42825</c:v>
                </c:pt>
                <c:pt idx="19">
                  <c:v>42916</c:v>
                </c:pt>
                <c:pt idx="20">
                  <c:v>43008</c:v>
                </c:pt>
                <c:pt idx="21">
                  <c:v>43100</c:v>
                </c:pt>
                <c:pt idx="22">
                  <c:v>43190</c:v>
                </c:pt>
                <c:pt idx="23">
                  <c:v>43281</c:v>
                </c:pt>
                <c:pt idx="24">
                  <c:v>43373</c:v>
                </c:pt>
                <c:pt idx="25">
                  <c:v>43465</c:v>
                </c:pt>
                <c:pt idx="26">
                  <c:v>43555</c:v>
                </c:pt>
                <c:pt idx="27">
                  <c:v>43646</c:v>
                </c:pt>
                <c:pt idx="28">
                  <c:v>43738</c:v>
                </c:pt>
                <c:pt idx="29">
                  <c:v>43830</c:v>
                </c:pt>
                <c:pt idx="30">
                  <c:v>43921</c:v>
                </c:pt>
                <c:pt idx="31">
                  <c:v>44012</c:v>
                </c:pt>
                <c:pt idx="32">
                  <c:v>44104</c:v>
                </c:pt>
                <c:pt idx="33">
                  <c:v>44196</c:v>
                </c:pt>
                <c:pt idx="34">
                  <c:v>44286</c:v>
                </c:pt>
                <c:pt idx="35">
                  <c:v>44377</c:v>
                </c:pt>
                <c:pt idx="36">
                  <c:v>44469</c:v>
                </c:pt>
                <c:pt idx="37">
                  <c:v>44561</c:v>
                </c:pt>
                <c:pt idx="38">
                  <c:v>44651</c:v>
                </c:pt>
                <c:pt idx="39">
                  <c:v>44742</c:v>
                </c:pt>
                <c:pt idx="40">
                  <c:v>44834</c:v>
                </c:pt>
              </c:numCache>
            </c:numRef>
          </c:cat>
          <c:val>
            <c:numRef>
              <c:f>'[tra2501-miles-by-vehicle-type.ods]Sheet1'!$D$2:$D$42</c:f>
              <c:numCache>
                <c:formatCode>General</c:formatCode>
                <c:ptCount val="41"/>
                <c:pt idx="0">
                  <c:v>100</c:v>
                </c:pt>
                <c:pt idx="1">
                  <c:v>99.363057324840767</c:v>
                </c:pt>
                <c:pt idx="2">
                  <c:v>98.726114649681534</c:v>
                </c:pt>
                <c:pt idx="3">
                  <c:v>99.363057324840767</c:v>
                </c:pt>
                <c:pt idx="4">
                  <c:v>100</c:v>
                </c:pt>
                <c:pt idx="5">
                  <c:v>100.63694267515923</c:v>
                </c:pt>
                <c:pt idx="6">
                  <c:v>101.27388535031847</c:v>
                </c:pt>
                <c:pt idx="7">
                  <c:v>101.91082802547771</c:v>
                </c:pt>
                <c:pt idx="8">
                  <c:v>102.54777070063696</c:v>
                </c:pt>
                <c:pt idx="9">
                  <c:v>103.18471337579618</c:v>
                </c:pt>
                <c:pt idx="10">
                  <c:v>103.82165605095541</c:v>
                </c:pt>
                <c:pt idx="11">
                  <c:v>105.09554140127389</c:v>
                </c:pt>
                <c:pt idx="12">
                  <c:v>105.73248407643314</c:v>
                </c:pt>
                <c:pt idx="13">
                  <c:v>107.00636942675159</c:v>
                </c:pt>
                <c:pt idx="14">
                  <c:v>107.00636942675159</c:v>
                </c:pt>
                <c:pt idx="15">
                  <c:v>107.64331210191082</c:v>
                </c:pt>
                <c:pt idx="16">
                  <c:v>107.64331210191082</c:v>
                </c:pt>
                <c:pt idx="17">
                  <c:v>107.64331210191082</c:v>
                </c:pt>
                <c:pt idx="18">
                  <c:v>108.28025477707006</c:v>
                </c:pt>
                <c:pt idx="19">
                  <c:v>108.91719745222932</c:v>
                </c:pt>
                <c:pt idx="20">
                  <c:v>108.91719745222932</c:v>
                </c:pt>
                <c:pt idx="21">
                  <c:v>108.91719745222932</c:v>
                </c:pt>
                <c:pt idx="22">
                  <c:v>108.91719745222932</c:v>
                </c:pt>
                <c:pt idx="23">
                  <c:v>109.55414012738854</c:v>
                </c:pt>
                <c:pt idx="24">
                  <c:v>109.55414012738854</c:v>
                </c:pt>
                <c:pt idx="25">
                  <c:v>109.55414012738854</c:v>
                </c:pt>
                <c:pt idx="26">
                  <c:v>109.55414012738854</c:v>
                </c:pt>
                <c:pt idx="27">
                  <c:v>109.55414012738854</c:v>
                </c:pt>
                <c:pt idx="28">
                  <c:v>109.55414012738854</c:v>
                </c:pt>
                <c:pt idx="29">
                  <c:v>109.55414012738854</c:v>
                </c:pt>
                <c:pt idx="30">
                  <c:v>110.1910828025478</c:v>
                </c:pt>
                <c:pt idx="31">
                  <c:v>103.18471337579618</c:v>
                </c:pt>
                <c:pt idx="32">
                  <c:v>103.18471337579618</c:v>
                </c:pt>
                <c:pt idx="33">
                  <c:v>103.18471337579618</c:v>
                </c:pt>
                <c:pt idx="34">
                  <c:v>102.54777070063696</c:v>
                </c:pt>
                <c:pt idx="35">
                  <c:v>110.828025477707</c:v>
                </c:pt>
                <c:pt idx="36">
                  <c:v>110.828025477707</c:v>
                </c:pt>
                <c:pt idx="37">
                  <c:v>111.46496815286623</c:v>
                </c:pt>
                <c:pt idx="38">
                  <c:v>113.37579617834396</c:v>
                </c:pt>
                <c:pt idx="39">
                  <c:v>113.37579617834396</c:v>
                </c:pt>
                <c:pt idx="40">
                  <c:v>114.01273885350318</c:v>
                </c:pt>
              </c:numCache>
            </c:numRef>
          </c:val>
          <c:smooth val="0"/>
          <c:extLst>
            <c:ext xmlns:c16="http://schemas.microsoft.com/office/drawing/2014/chart" uri="{C3380CC4-5D6E-409C-BE32-E72D297353CC}">
              <c16:uniqueId val="{00000002-DF80-44D1-A0DB-18CFB907EC0A}"/>
            </c:ext>
          </c:extLst>
        </c:ser>
        <c:ser>
          <c:idx val="3"/>
          <c:order val="3"/>
          <c:tx>
            <c:strRef>
              <c:f>'[tra2501-miles-by-vehicle-type.ods]Sheet1'!$E$1</c:f>
              <c:strCache>
                <c:ptCount val="1"/>
                <c:pt idx="0">
                  <c:v>All motor vehicles</c:v>
                </c:pt>
              </c:strCache>
            </c:strRef>
          </c:tx>
          <c:spPr>
            <a:ln w="28575" cap="rnd">
              <a:solidFill>
                <a:schemeClr val="accent4"/>
              </a:solidFill>
              <a:round/>
            </a:ln>
            <a:effectLst/>
          </c:spPr>
          <c:marker>
            <c:symbol val="none"/>
          </c:marker>
          <c:cat>
            <c:numRef>
              <c:f>'[tra2501-miles-by-vehicle-type.ods]Sheet1'!$A$2:$A$42</c:f>
              <c:numCache>
                <c:formatCode>m/d/yyyy</c:formatCode>
                <c:ptCount val="41"/>
                <c:pt idx="0">
                  <c:v>41182</c:v>
                </c:pt>
                <c:pt idx="1">
                  <c:v>41274</c:v>
                </c:pt>
                <c:pt idx="2">
                  <c:v>41364</c:v>
                </c:pt>
                <c:pt idx="3">
                  <c:v>41455</c:v>
                </c:pt>
                <c:pt idx="4">
                  <c:v>41547</c:v>
                </c:pt>
                <c:pt idx="5">
                  <c:v>41639</c:v>
                </c:pt>
                <c:pt idx="6">
                  <c:v>41729</c:v>
                </c:pt>
                <c:pt idx="7">
                  <c:v>41820</c:v>
                </c:pt>
                <c:pt idx="8">
                  <c:v>41912</c:v>
                </c:pt>
                <c:pt idx="9">
                  <c:v>42004</c:v>
                </c:pt>
                <c:pt idx="10">
                  <c:v>42094</c:v>
                </c:pt>
                <c:pt idx="11">
                  <c:v>42185</c:v>
                </c:pt>
                <c:pt idx="12">
                  <c:v>42277</c:v>
                </c:pt>
                <c:pt idx="13">
                  <c:v>42369</c:v>
                </c:pt>
                <c:pt idx="14">
                  <c:v>42460</c:v>
                </c:pt>
                <c:pt idx="15">
                  <c:v>42551</c:v>
                </c:pt>
                <c:pt idx="16">
                  <c:v>42643</c:v>
                </c:pt>
                <c:pt idx="17">
                  <c:v>42735</c:v>
                </c:pt>
                <c:pt idx="18">
                  <c:v>42825</c:v>
                </c:pt>
                <c:pt idx="19">
                  <c:v>42916</c:v>
                </c:pt>
                <c:pt idx="20">
                  <c:v>43008</c:v>
                </c:pt>
                <c:pt idx="21">
                  <c:v>43100</c:v>
                </c:pt>
                <c:pt idx="22">
                  <c:v>43190</c:v>
                </c:pt>
                <c:pt idx="23">
                  <c:v>43281</c:v>
                </c:pt>
                <c:pt idx="24">
                  <c:v>43373</c:v>
                </c:pt>
                <c:pt idx="25">
                  <c:v>43465</c:v>
                </c:pt>
                <c:pt idx="26">
                  <c:v>43555</c:v>
                </c:pt>
                <c:pt idx="27">
                  <c:v>43646</c:v>
                </c:pt>
                <c:pt idx="28">
                  <c:v>43738</c:v>
                </c:pt>
                <c:pt idx="29">
                  <c:v>43830</c:v>
                </c:pt>
                <c:pt idx="30">
                  <c:v>43921</c:v>
                </c:pt>
                <c:pt idx="31">
                  <c:v>44012</c:v>
                </c:pt>
                <c:pt idx="32">
                  <c:v>44104</c:v>
                </c:pt>
                <c:pt idx="33">
                  <c:v>44196</c:v>
                </c:pt>
                <c:pt idx="34">
                  <c:v>44286</c:v>
                </c:pt>
                <c:pt idx="35">
                  <c:v>44377</c:v>
                </c:pt>
                <c:pt idx="36">
                  <c:v>44469</c:v>
                </c:pt>
                <c:pt idx="37">
                  <c:v>44561</c:v>
                </c:pt>
                <c:pt idx="38">
                  <c:v>44651</c:v>
                </c:pt>
                <c:pt idx="39">
                  <c:v>44742</c:v>
                </c:pt>
                <c:pt idx="40">
                  <c:v>44834</c:v>
                </c:pt>
              </c:numCache>
            </c:numRef>
          </c:cat>
          <c:val>
            <c:numRef>
              <c:f>'[tra2501-miles-by-vehicle-type.ods]Sheet1'!$E$2:$E$42</c:f>
              <c:numCache>
                <c:formatCode>General</c:formatCode>
                <c:ptCount val="41"/>
                <c:pt idx="0">
                  <c:v>100</c:v>
                </c:pt>
                <c:pt idx="1">
                  <c:v>100.09858692080185</c:v>
                </c:pt>
                <c:pt idx="2">
                  <c:v>99.507065395990807</c:v>
                </c:pt>
                <c:pt idx="3">
                  <c:v>99.835688465330264</c:v>
                </c:pt>
                <c:pt idx="4">
                  <c:v>99.934275386132114</c:v>
                </c:pt>
                <c:pt idx="5">
                  <c:v>100.49293460400921</c:v>
                </c:pt>
                <c:pt idx="6">
                  <c:v>101.54452842589549</c:v>
                </c:pt>
                <c:pt idx="7">
                  <c:v>102.10318764377257</c:v>
                </c:pt>
                <c:pt idx="8">
                  <c:v>102.79329608938548</c:v>
                </c:pt>
                <c:pt idx="9">
                  <c:v>103.35195530726256</c:v>
                </c:pt>
                <c:pt idx="10">
                  <c:v>103.64771606966808</c:v>
                </c:pt>
                <c:pt idx="11">
                  <c:v>104.2063752875452</c:v>
                </c:pt>
                <c:pt idx="12">
                  <c:v>104.63358527768649</c:v>
                </c:pt>
                <c:pt idx="13">
                  <c:v>105.29083141636542</c:v>
                </c:pt>
                <c:pt idx="14">
                  <c:v>106.24383831744989</c:v>
                </c:pt>
                <c:pt idx="15">
                  <c:v>106.86822214919486</c:v>
                </c:pt>
                <c:pt idx="16">
                  <c:v>107.49260598093986</c:v>
                </c:pt>
                <c:pt idx="17">
                  <c:v>107.75550443641141</c:v>
                </c:pt>
                <c:pt idx="18">
                  <c:v>107.98554058494906</c:v>
                </c:pt>
                <c:pt idx="19">
                  <c:v>108.51133749589221</c:v>
                </c:pt>
                <c:pt idx="20">
                  <c:v>108.74137364442981</c:v>
                </c:pt>
                <c:pt idx="21">
                  <c:v>109.26717055537299</c:v>
                </c:pt>
                <c:pt idx="22">
                  <c:v>109.03713440683535</c:v>
                </c:pt>
                <c:pt idx="23">
                  <c:v>109.36575747617484</c:v>
                </c:pt>
                <c:pt idx="24">
                  <c:v>109.56293131777851</c:v>
                </c:pt>
                <c:pt idx="25">
                  <c:v>109.82582977325008</c:v>
                </c:pt>
                <c:pt idx="26">
                  <c:v>110.51593821886297</c:v>
                </c:pt>
                <c:pt idx="27">
                  <c:v>110.74597436740059</c:v>
                </c:pt>
                <c:pt idx="28">
                  <c:v>111.27177127834373</c:v>
                </c:pt>
                <c:pt idx="29">
                  <c:v>111.27177127834373</c:v>
                </c:pt>
                <c:pt idx="30">
                  <c:v>109.9901413079198</c:v>
                </c:pt>
                <c:pt idx="31">
                  <c:v>96.582320078869515</c:v>
                </c:pt>
                <c:pt idx="32">
                  <c:v>92.803154781465651</c:v>
                </c:pt>
                <c:pt idx="33">
                  <c:v>87.38087413736443</c:v>
                </c:pt>
                <c:pt idx="34">
                  <c:v>80.775550443641137</c:v>
                </c:pt>
                <c:pt idx="35">
                  <c:v>91.751560959579365</c:v>
                </c:pt>
                <c:pt idx="36">
                  <c:v>93.953335524153786</c:v>
                </c:pt>
                <c:pt idx="37">
                  <c:v>97.798225435425564</c:v>
                </c:pt>
                <c:pt idx="38">
                  <c:v>104.17351298061124</c:v>
                </c:pt>
                <c:pt idx="39">
                  <c:v>105.29083141636542</c:v>
                </c:pt>
                <c:pt idx="40">
                  <c:v>105.78376602037463</c:v>
                </c:pt>
              </c:numCache>
            </c:numRef>
          </c:val>
          <c:smooth val="0"/>
          <c:extLst>
            <c:ext xmlns:c16="http://schemas.microsoft.com/office/drawing/2014/chart" uri="{C3380CC4-5D6E-409C-BE32-E72D297353CC}">
              <c16:uniqueId val="{00000003-DF80-44D1-A0DB-18CFB907EC0A}"/>
            </c:ext>
          </c:extLst>
        </c:ser>
        <c:dLbls>
          <c:showLegendKey val="0"/>
          <c:showVal val="0"/>
          <c:showCatName val="0"/>
          <c:showSerName val="0"/>
          <c:showPercent val="0"/>
          <c:showBubbleSize val="0"/>
        </c:dLbls>
        <c:smooth val="0"/>
        <c:axId val="575874912"/>
        <c:axId val="575879488"/>
      </c:lineChart>
      <c:dateAx>
        <c:axId val="575874912"/>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879488"/>
        <c:crosses val="autoZero"/>
        <c:auto val="1"/>
        <c:lblOffset val="100"/>
        <c:baseTimeUnit val="months"/>
        <c:majorUnit val="1"/>
        <c:majorTimeUnit val="years"/>
      </c:dateAx>
      <c:valAx>
        <c:axId val="57587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87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Proportion of all crime by Local Authorities across Greater Manchester (2022)</a:t>
            </a:r>
            <a:endParaRPr lang="en-GB" sz="1400">
              <a:effectLst/>
            </a:endParaRPr>
          </a:p>
        </c:rich>
      </c:tx>
      <c:layout>
        <c:manualLayout>
          <c:xMode val="edge"/>
          <c:yMode val="edge"/>
          <c:x val="0.103615819209039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342675385915748E-2"/>
          <c:y val="0.17854406130268202"/>
          <c:w val="0.90553868054628761"/>
          <c:h val="0.58632757112257516"/>
        </c:manualLayout>
      </c:layout>
      <c:barChart>
        <c:barDir val="col"/>
        <c:grouping val="clustered"/>
        <c:varyColors val="0"/>
        <c:ser>
          <c:idx val="0"/>
          <c:order val="0"/>
          <c:spPr>
            <a:solidFill>
              <a:schemeClr val="accent1"/>
            </a:solidFill>
            <a:ln>
              <a:noFill/>
            </a:ln>
            <a:effectLst/>
          </c:spPr>
          <c:invertIfNegative val="0"/>
          <c:cat>
            <c:strRef>
              <c:f>Sheet2!$A$2:$A$11</c:f>
              <c:strCache>
                <c:ptCount val="10"/>
                <c:pt idx="0">
                  <c:v>Bolton</c:v>
                </c:pt>
                <c:pt idx="1">
                  <c:v>Bury</c:v>
                </c:pt>
                <c:pt idx="2">
                  <c:v>Manchester</c:v>
                </c:pt>
                <c:pt idx="3">
                  <c:v>Oldham</c:v>
                </c:pt>
                <c:pt idx="4">
                  <c:v>Rochdale</c:v>
                </c:pt>
                <c:pt idx="5">
                  <c:v>Salford</c:v>
                </c:pt>
                <c:pt idx="6">
                  <c:v>Stockport</c:v>
                </c:pt>
                <c:pt idx="7">
                  <c:v>Tameside</c:v>
                </c:pt>
                <c:pt idx="8">
                  <c:v>Trafford</c:v>
                </c:pt>
                <c:pt idx="9">
                  <c:v>Wigan</c:v>
                </c:pt>
              </c:strCache>
            </c:strRef>
          </c:cat>
          <c:val>
            <c:numRef>
              <c:f>Sheet2!$B$2:$B$11</c:f>
              <c:numCache>
                <c:formatCode>General</c:formatCode>
                <c:ptCount val="10"/>
                <c:pt idx="0">
                  <c:v>0.10294552924868637</c:v>
                </c:pt>
                <c:pt idx="1">
                  <c:v>5.9124517552728517E-2</c:v>
                </c:pt>
                <c:pt idx="2">
                  <c:v>0.26007168206688175</c:v>
                </c:pt>
                <c:pt idx="3">
                  <c:v>8.6021410841399762E-2</c:v>
                </c:pt>
                <c:pt idx="4">
                  <c:v>8.4345117208678044E-2</c:v>
                </c:pt>
                <c:pt idx="5">
                  <c:v>8.8823048451333264E-2</c:v>
                </c:pt>
                <c:pt idx="6">
                  <c:v>7.366021059171407E-2</c:v>
                </c:pt>
                <c:pt idx="7">
                  <c:v>7.663768319808692E-2</c:v>
                </c:pt>
                <c:pt idx="8">
                  <c:v>5.5443704960598306E-2</c:v>
                </c:pt>
                <c:pt idx="9">
                  <c:v>0.10501159045684863</c:v>
                </c:pt>
              </c:numCache>
            </c:numRef>
          </c:val>
          <c:extLst>
            <c:ext xmlns:c16="http://schemas.microsoft.com/office/drawing/2014/chart" uri="{C3380CC4-5D6E-409C-BE32-E72D297353CC}">
              <c16:uniqueId val="{00000000-2DFD-4022-A038-6672893E6F5C}"/>
            </c:ext>
          </c:extLst>
        </c:ser>
        <c:dLbls>
          <c:showLegendKey val="0"/>
          <c:showVal val="0"/>
          <c:showCatName val="0"/>
          <c:showSerName val="0"/>
          <c:showPercent val="0"/>
          <c:showBubbleSize val="0"/>
        </c:dLbls>
        <c:gapWidth val="219"/>
        <c:overlap val="-27"/>
        <c:axId val="1826049440"/>
        <c:axId val="1826048608"/>
      </c:barChart>
      <c:catAx>
        <c:axId val="18260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6048608"/>
        <c:crosses val="autoZero"/>
        <c:auto val="1"/>
        <c:lblAlgn val="ctr"/>
        <c:lblOffset val="100"/>
        <c:noMultiLvlLbl val="0"/>
      </c:catAx>
      <c:valAx>
        <c:axId val="182604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604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all Crimes Reported in Tameside</a:t>
            </a:r>
            <a:r>
              <a:rPr lang="en-GB" baseline="0"/>
              <a:t> in 2022</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Sheet4!$A$2:$A$10</c:f>
              <c:strCache>
                <c:ptCount val="9"/>
                <c:pt idx="0">
                  <c:v>Violence against the person</c:v>
                </c:pt>
                <c:pt idx="1">
                  <c:v>Sexual offences</c:v>
                </c:pt>
                <c:pt idx="2">
                  <c:v>Robbery</c:v>
                </c:pt>
                <c:pt idx="3">
                  <c:v>Theft offences</c:v>
                </c:pt>
                <c:pt idx="4">
                  <c:v>Criminal damage and arson</c:v>
                </c:pt>
                <c:pt idx="5">
                  <c:v>Drug offences</c:v>
                </c:pt>
                <c:pt idx="6">
                  <c:v>Possession of weapons offences</c:v>
                </c:pt>
                <c:pt idx="7">
                  <c:v>Public order offences</c:v>
                </c:pt>
                <c:pt idx="8">
                  <c:v>Miscellaneous crimes against society</c:v>
                </c:pt>
              </c:strCache>
            </c:strRef>
          </c:cat>
          <c:val>
            <c:numRef>
              <c:f>Sheet4!$B$2:$B$10</c:f>
              <c:numCache>
                <c:formatCode>0.00%</c:formatCode>
                <c:ptCount val="9"/>
                <c:pt idx="0">
                  <c:v>0.42472563190700163</c:v>
                </c:pt>
                <c:pt idx="1">
                  <c:v>2.9329662345608198E-2</c:v>
                </c:pt>
                <c:pt idx="2">
                  <c:v>1.0783526442583458E-2</c:v>
                </c:pt>
                <c:pt idx="3">
                  <c:v>0.22110053152843104</c:v>
                </c:pt>
                <c:pt idx="4">
                  <c:v>9.6975259072310804E-2</c:v>
                </c:pt>
                <c:pt idx="5">
                  <c:v>2.0419869221062294E-2</c:v>
                </c:pt>
                <c:pt idx="6">
                  <c:v>1.3536767236434552E-2</c:v>
                </c:pt>
                <c:pt idx="7">
                  <c:v>0.15490803410959428</c:v>
                </c:pt>
                <c:pt idx="8">
                  <c:v>2.822071813697373E-2</c:v>
                </c:pt>
              </c:numCache>
            </c:numRef>
          </c:val>
          <c:extLst>
            <c:ext xmlns:c16="http://schemas.microsoft.com/office/drawing/2014/chart" uri="{C3380CC4-5D6E-409C-BE32-E72D297353CC}">
              <c16:uniqueId val="{00000000-CAF8-40D6-B1B8-22D9A58D74D7}"/>
            </c:ext>
          </c:extLst>
        </c:ser>
        <c:dLbls>
          <c:showLegendKey val="0"/>
          <c:showVal val="0"/>
          <c:showCatName val="0"/>
          <c:showSerName val="0"/>
          <c:showPercent val="0"/>
          <c:showBubbleSize val="0"/>
        </c:dLbls>
        <c:gapWidth val="182"/>
        <c:axId val="1962909120"/>
        <c:axId val="1827819824"/>
      </c:barChart>
      <c:catAx>
        <c:axId val="196290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819824"/>
        <c:crosses val="autoZero"/>
        <c:auto val="1"/>
        <c:lblAlgn val="ctr"/>
        <c:lblOffset val="100"/>
        <c:noMultiLvlLbl val="0"/>
      </c:catAx>
      <c:valAx>
        <c:axId val="18278198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90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Healthy Life Expectancy 2018/20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Sheet1!$A$2:$A$13</c:f>
              <c:strCache>
                <c:ptCount val="12"/>
                <c:pt idx="0">
                  <c:v>England</c:v>
                </c:pt>
                <c:pt idx="1">
                  <c:v>CA-Greater Manchester</c:v>
                </c:pt>
                <c:pt idx="2">
                  <c:v>Bolton</c:v>
                </c:pt>
                <c:pt idx="3">
                  <c:v>Bury</c:v>
                </c:pt>
                <c:pt idx="4">
                  <c:v>Manchester</c:v>
                </c:pt>
                <c:pt idx="5">
                  <c:v>Oldham</c:v>
                </c:pt>
                <c:pt idx="6">
                  <c:v>Rochdale</c:v>
                </c:pt>
                <c:pt idx="7">
                  <c:v>Salford</c:v>
                </c:pt>
                <c:pt idx="8">
                  <c:v>Stockport</c:v>
                </c:pt>
                <c:pt idx="9">
                  <c:v>Tameside</c:v>
                </c:pt>
                <c:pt idx="10">
                  <c:v>Trafford</c:v>
                </c:pt>
                <c:pt idx="11">
                  <c:v>Wigan</c:v>
                </c:pt>
              </c:strCache>
            </c:strRef>
          </c:cat>
          <c:val>
            <c:numRef>
              <c:f>Sheet1!$B$2:$B$13</c:f>
              <c:numCache>
                <c:formatCode>General</c:formatCode>
                <c:ptCount val="12"/>
                <c:pt idx="0">
                  <c:v>63.14</c:v>
                </c:pt>
                <c:pt idx="1">
                  <c:v>61.39</c:v>
                </c:pt>
                <c:pt idx="2">
                  <c:v>60.26</c:v>
                </c:pt>
                <c:pt idx="3">
                  <c:v>63.4</c:v>
                </c:pt>
                <c:pt idx="4">
                  <c:v>61.24</c:v>
                </c:pt>
                <c:pt idx="5">
                  <c:v>56.63</c:v>
                </c:pt>
                <c:pt idx="6">
                  <c:v>57.35</c:v>
                </c:pt>
                <c:pt idx="7">
                  <c:v>58.65</c:v>
                </c:pt>
                <c:pt idx="8">
                  <c:v>65.11</c:v>
                </c:pt>
                <c:pt idx="9">
                  <c:v>61.64</c:v>
                </c:pt>
                <c:pt idx="10">
                  <c:v>66.34</c:v>
                </c:pt>
                <c:pt idx="11">
                  <c:v>59.16</c:v>
                </c:pt>
              </c:numCache>
            </c:numRef>
          </c:val>
          <c:extLst>
            <c:ext xmlns:c16="http://schemas.microsoft.com/office/drawing/2014/chart" uri="{C3380CC4-5D6E-409C-BE32-E72D297353CC}">
              <c16:uniqueId val="{00000000-832C-4110-8042-F2F2DCFAFB11}"/>
            </c:ext>
          </c:extLst>
        </c:ser>
        <c:ser>
          <c:idx val="1"/>
          <c:order val="1"/>
          <c:tx>
            <c:strRef>
              <c:f>Sheet1!$C$1</c:f>
              <c:strCache>
                <c:ptCount val="1"/>
                <c:pt idx="0">
                  <c:v>Female</c:v>
                </c:pt>
              </c:strCache>
            </c:strRef>
          </c:tx>
          <c:spPr>
            <a:solidFill>
              <a:schemeClr val="accent2"/>
            </a:solidFill>
            <a:ln>
              <a:noFill/>
            </a:ln>
            <a:effectLst/>
          </c:spPr>
          <c:invertIfNegative val="0"/>
          <c:cat>
            <c:strRef>
              <c:f>Sheet1!$A$2:$A$13</c:f>
              <c:strCache>
                <c:ptCount val="12"/>
                <c:pt idx="0">
                  <c:v>England</c:v>
                </c:pt>
                <c:pt idx="1">
                  <c:v>CA-Greater Manchester</c:v>
                </c:pt>
                <c:pt idx="2">
                  <c:v>Bolton</c:v>
                </c:pt>
                <c:pt idx="3">
                  <c:v>Bury</c:v>
                </c:pt>
                <c:pt idx="4">
                  <c:v>Manchester</c:v>
                </c:pt>
                <c:pt idx="5">
                  <c:v>Oldham</c:v>
                </c:pt>
                <c:pt idx="6">
                  <c:v>Rochdale</c:v>
                </c:pt>
                <c:pt idx="7">
                  <c:v>Salford</c:v>
                </c:pt>
                <c:pt idx="8">
                  <c:v>Stockport</c:v>
                </c:pt>
                <c:pt idx="9">
                  <c:v>Tameside</c:v>
                </c:pt>
                <c:pt idx="10">
                  <c:v>Trafford</c:v>
                </c:pt>
                <c:pt idx="11">
                  <c:v>Wigan</c:v>
                </c:pt>
              </c:strCache>
            </c:strRef>
          </c:cat>
          <c:val>
            <c:numRef>
              <c:f>Sheet1!$C$2:$C$13</c:f>
              <c:numCache>
                <c:formatCode>General</c:formatCode>
                <c:ptCount val="12"/>
                <c:pt idx="0">
                  <c:v>63.87</c:v>
                </c:pt>
                <c:pt idx="1">
                  <c:v>60.87</c:v>
                </c:pt>
                <c:pt idx="2">
                  <c:v>62.39</c:v>
                </c:pt>
                <c:pt idx="3">
                  <c:v>62.24</c:v>
                </c:pt>
                <c:pt idx="4">
                  <c:v>59.7</c:v>
                </c:pt>
                <c:pt idx="5">
                  <c:v>58.18</c:v>
                </c:pt>
                <c:pt idx="6">
                  <c:v>58.53</c:v>
                </c:pt>
                <c:pt idx="7">
                  <c:v>57.41</c:v>
                </c:pt>
                <c:pt idx="8">
                  <c:v>62.16</c:v>
                </c:pt>
                <c:pt idx="9">
                  <c:v>58.16</c:v>
                </c:pt>
                <c:pt idx="10">
                  <c:v>66.900000000000006</c:v>
                </c:pt>
                <c:pt idx="11">
                  <c:v>61.38</c:v>
                </c:pt>
              </c:numCache>
            </c:numRef>
          </c:val>
          <c:extLst>
            <c:ext xmlns:c16="http://schemas.microsoft.com/office/drawing/2014/chart" uri="{C3380CC4-5D6E-409C-BE32-E72D297353CC}">
              <c16:uniqueId val="{00000001-832C-4110-8042-F2F2DCFAFB11}"/>
            </c:ext>
          </c:extLst>
        </c:ser>
        <c:dLbls>
          <c:showLegendKey val="0"/>
          <c:showVal val="0"/>
          <c:showCatName val="0"/>
          <c:showSerName val="0"/>
          <c:showPercent val="0"/>
          <c:showBubbleSize val="0"/>
        </c:dLbls>
        <c:gapWidth val="182"/>
        <c:axId val="228178736"/>
        <c:axId val="228176240"/>
      </c:barChart>
      <c:catAx>
        <c:axId val="22817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176240"/>
        <c:crosses val="autoZero"/>
        <c:auto val="1"/>
        <c:lblAlgn val="ctr"/>
        <c:lblOffset val="100"/>
        <c:noMultiLvlLbl val="0"/>
      </c:catAx>
      <c:valAx>
        <c:axId val="2281762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17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A20C5070-89C5-46AD-87C2-12E4EFEAF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17738</Words>
  <Characters>101109</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118610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Dorman</dc:creator>
  <cp:keywords/>
  <dc:description/>
  <cp:lastModifiedBy>Owen Michael</cp:lastModifiedBy>
  <cp:revision>2</cp:revision>
  <cp:lastPrinted>2021-05-11T15:04:00Z</cp:lastPrinted>
  <dcterms:created xsi:type="dcterms:W3CDTF">2023-11-27T15:27:00Z</dcterms:created>
  <dcterms:modified xsi:type="dcterms:W3CDTF">2023-11-27T15:27:00Z</dcterms:modified>
</cp:coreProperties>
</file>