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D0" w:rsidRDefault="00331AD0" w:rsidP="005357CF">
      <w:pPr>
        <w:jc w:val="both"/>
      </w:pPr>
    </w:p>
    <w:p w:rsidR="00331AD0" w:rsidRPr="00331AD0" w:rsidRDefault="00331AD0" w:rsidP="005357CF">
      <w:pPr>
        <w:jc w:val="both"/>
      </w:pPr>
    </w:p>
    <w:p w:rsidR="00331AD0" w:rsidRPr="00331AD0" w:rsidRDefault="00331AD0" w:rsidP="005357CF">
      <w:pPr>
        <w:jc w:val="both"/>
      </w:pPr>
    </w:p>
    <w:p w:rsidR="00EF27E5" w:rsidRDefault="00EF27E5" w:rsidP="005357CF">
      <w:pPr>
        <w:pStyle w:val="Mainheading"/>
        <w:jc w:val="both"/>
        <w:rPr>
          <w:color w:val="00ADBA"/>
          <w:sz w:val="40"/>
        </w:rPr>
      </w:pPr>
    </w:p>
    <w:p w:rsidR="00796FE6" w:rsidRPr="00E50D71" w:rsidRDefault="00FC4D26" w:rsidP="005357CF">
      <w:pPr>
        <w:pStyle w:val="Mainheading"/>
        <w:jc w:val="both"/>
        <w:rPr>
          <w:color w:val="00ADBA"/>
          <w:sz w:val="32"/>
          <w:szCs w:val="32"/>
        </w:rPr>
      </w:pPr>
      <w:r>
        <w:rPr>
          <w:color w:val="00ADBA"/>
          <w:sz w:val="40"/>
        </w:rPr>
        <w:t>Tameside &amp; Glossop</w:t>
      </w:r>
      <w:r w:rsidR="00E05208">
        <w:rPr>
          <w:color w:val="00ADBA"/>
          <w:sz w:val="40"/>
        </w:rPr>
        <w:t xml:space="preserve"> </w:t>
      </w:r>
      <w:r w:rsidR="00E50D71">
        <w:rPr>
          <w:color w:val="00ADBA"/>
          <w:sz w:val="40"/>
        </w:rPr>
        <w:t xml:space="preserve">HYMS Early Help </w:t>
      </w:r>
      <w:r w:rsidR="00E05208">
        <w:rPr>
          <w:color w:val="00ADBA"/>
          <w:sz w:val="40"/>
        </w:rPr>
        <w:t>A</w:t>
      </w:r>
      <w:r w:rsidR="00796FE6">
        <w:rPr>
          <w:color w:val="00ADBA"/>
          <w:sz w:val="40"/>
        </w:rPr>
        <w:t xml:space="preserve">ccess </w:t>
      </w:r>
      <w:r w:rsidR="007634F0">
        <w:rPr>
          <w:color w:val="00ADBA"/>
          <w:sz w:val="40"/>
        </w:rPr>
        <w:t>Point</w:t>
      </w:r>
      <w:r w:rsidR="00E50D71">
        <w:rPr>
          <w:color w:val="00ADBA"/>
          <w:sz w:val="40"/>
        </w:rPr>
        <w:t xml:space="preserve">- </w:t>
      </w:r>
      <w:r w:rsidR="00E50D71" w:rsidRPr="00E50D71">
        <w:rPr>
          <w:color w:val="00ADBA"/>
          <w:sz w:val="32"/>
          <w:szCs w:val="32"/>
        </w:rPr>
        <w:t>A new children’s mental health referral pathway via M</w:t>
      </w:r>
      <w:r w:rsidR="007634F0">
        <w:rPr>
          <w:color w:val="00ADBA"/>
          <w:sz w:val="32"/>
          <w:szCs w:val="32"/>
        </w:rPr>
        <w:t xml:space="preserve">ulti </w:t>
      </w:r>
      <w:r w:rsidR="00E50D71" w:rsidRPr="00E50D71">
        <w:rPr>
          <w:color w:val="00ADBA"/>
          <w:sz w:val="32"/>
          <w:szCs w:val="32"/>
        </w:rPr>
        <w:t>A</w:t>
      </w:r>
      <w:r w:rsidR="007634F0">
        <w:rPr>
          <w:color w:val="00ADBA"/>
          <w:sz w:val="32"/>
          <w:szCs w:val="32"/>
        </w:rPr>
        <w:t xml:space="preserve">gency </w:t>
      </w:r>
      <w:r w:rsidR="00E50D71" w:rsidRPr="00E50D71">
        <w:rPr>
          <w:color w:val="00ADBA"/>
          <w:sz w:val="32"/>
          <w:szCs w:val="32"/>
        </w:rPr>
        <w:t>R</w:t>
      </w:r>
      <w:r w:rsidR="007634F0">
        <w:rPr>
          <w:color w:val="00ADBA"/>
          <w:sz w:val="32"/>
          <w:szCs w:val="32"/>
        </w:rPr>
        <w:t xml:space="preserve">equest for </w:t>
      </w:r>
      <w:r w:rsidR="00E50D71" w:rsidRPr="00E50D71">
        <w:rPr>
          <w:color w:val="00ADBA"/>
          <w:sz w:val="32"/>
          <w:szCs w:val="32"/>
        </w:rPr>
        <w:t>S</w:t>
      </w:r>
      <w:r w:rsidR="007634F0">
        <w:rPr>
          <w:color w:val="00ADBA"/>
          <w:sz w:val="32"/>
          <w:szCs w:val="32"/>
        </w:rPr>
        <w:t>ervice Pathway (MARS)</w:t>
      </w:r>
      <w:r w:rsidR="00E50D71" w:rsidRPr="00E50D71">
        <w:rPr>
          <w:color w:val="00ADBA"/>
          <w:sz w:val="32"/>
          <w:szCs w:val="32"/>
        </w:rPr>
        <w:t xml:space="preserve"> </w:t>
      </w:r>
    </w:p>
    <w:p w:rsidR="00A75C7D" w:rsidRDefault="00A75C7D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</w:p>
    <w:p w:rsidR="00A75C7D" w:rsidRDefault="00796FE6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The </w:t>
      </w:r>
      <w:r w:rsidR="00E50D71">
        <w:rPr>
          <w:b w:val="0"/>
          <w:color w:val="auto"/>
          <w:sz w:val="24"/>
          <w:szCs w:val="24"/>
        </w:rPr>
        <w:t xml:space="preserve">new multi-agency referral pathway </w:t>
      </w:r>
      <w:r>
        <w:rPr>
          <w:b w:val="0"/>
          <w:color w:val="auto"/>
          <w:sz w:val="24"/>
          <w:szCs w:val="24"/>
        </w:rPr>
        <w:t xml:space="preserve">has been designed as a central referral point for </w:t>
      </w:r>
      <w:r w:rsidR="00E50D71">
        <w:rPr>
          <w:b w:val="0"/>
          <w:color w:val="auto"/>
          <w:sz w:val="24"/>
          <w:szCs w:val="24"/>
        </w:rPr>
        <w:t xml:space="preserve">all services that support families, including, </w:t>
      </w:r>
      <w:r>
        <w:rPr>
          <w:b w:val="0"/>
          <w:color w:val="auto"/>
          <w:sz w:val="24"/>
          <w:szCs w:val="24"/>
        </w:rPr>
        <w:t xml:space="preserve">children’s mental health referrals across </w:t>
      </w:r>
      <w:r w:rsidR="00FC4D26">
        <w:rPr>
          <w:b w:val="0"/>
          <w:color w:val="auto"/>
          <w:sz w:val="24"/>
          <w:szCs w:val="24"/>
        </w:rPr>
        <w:t>Tameside &amp; Glossop</w:t>
      </w:r>
      <w:r>
        <w:rPr>
          <w:b w:val="0"/>
          <w:color w:val="auto"/>
          <w:sz w:val="24"/>
          <w:szCs w:val="24"/>
        </w:rPr>
        <w:t xml:space="preserve">.  </w:t>
      </w:r>
      <w:r w:rsidR="00BC4BF0">
        <w:rPr>
          <w:b w:val="0"/>
          <w:color w:val="auto"/>
          <w:sz w:val="24"/>
          <w:szCs w:val="24"/>
        </w:rPr>
        <w:t xml:space="preserve">We </w:t>
      </w:r>
      <w:r w:rsidR="00E50D71">
        <w:rPr>
          <w:b w:val="0"/>
          <w:color w:val="auto"/>
          <w:sz w:val="24"/>
          <w:szCs w:val="24"/>
        </w:rPr>
        <w:t xml:space="preserve">will </w:t>
      </w:r>
      <w:r w:rsidR="00DD00C7">
        <w:rPr>
          <w:b w:val="0"/>
          <w:color w:val="auto"/>
          <w:sz w:val="24"/>
          <w:szCs w:val="24"/>
        </w:rPr>
        <w:t xml:space="preserve">have access to </w:t>
      </w:r>
      <w:r w:rsidR="00E50D71">
        <w:rPr>
          <w:b w:val="0"/>
          <w:color w:val="auto"/>
          <w:sz w:val="24"/>
          <w:szCs w:val="24"/>
        </w:rPr>
        <w:t xml:space="preserve">good quality information from a variety of agencies </w:t>
      </w:r>
      <w:r w:rsidR="00DD00C7">
        <w:rPr>
          <w:b w:val="0"/>
          <w:color w:val="auto"/>
          <w:sz w:val="24"/>
          <w:szCs w:val="24"/>
        </w:rPr>
        <w:t>which will enable joined up working and informa</w:t>
      </w:r>
      <w:r w:rsidR="00BC4BF0">
        <w:rPr>
          <w:b w:val="0"/>
          <w:color w:val="auto"/>
          <w:sz w:val="24"/>
          <w:szCs w:val="24"/>
        </w:rPr>
        <w:t>tion sharing to ensure that the child receives</w:t>
      </w:r>
      <w:r w:rsidR="00DD00C7">
        <w:rPr>
          <w:b w:val="0"/>
          <w:color w:val="auto"/>
          <w:sz w:val="24"/>
          <w:szCs w:val="24"/>
        </w:rPr>
        <w:t xml:space="preserve"> the most appropriate support</w:t>
      </w:r>
      <w:r w:rsidR="00E8107E">
        <w:rPr>
          <w:b w:val="0"/>
          <w:color w:val="auto"/>
          <w:sz w:val="24"/>
          <w:szCs w:val="24"/>
        </w:rPr>
        <w:t xml:space="preserve"> so that their needs are best met at the point of referral</w:t>
      </w:r>
      <w:r w:rsidR="00DD00C7">
        <w:rPr>
          <w:b w:val="0"/>
          <w:color w:val="auto"/>
          <w:sz w:val="24"/>
          <w:szCs w:val="24"/>
        </w:rPr>
        <w:t xml:space="preserve">. </w:t>
      </w:r>
      <w:r w:rsidR="00E50D71">
        <w:rPr>
          <w:b w:val="0"/>
          <w:color w:val="auto"/>
          <w:sz w:val="24"/>
          <w:szCs w:val="24"/>
        </w:rPr>
        <w:t>Importantly families will experience one referral with a support plan being put in place following this referral.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</w:p>
    <w:p w:rsidR="00662FC1" w:rsidRDefault="00662FC1" w:rsidP="005357CF">
      <w:pPr>
        <w:pStyle w:val="Mainheading"/>
        <w:jc w:val="both"/>
        <w:rPr>
          <w:color w:val="00ADBA"/>
          <w:sz w:val="28"/>
          <w:szCs w:val="28"/>
        </w:rPr>
      </w:pPr>
      <w:r>
        <w:rPr>
          <w:color w:val="00ADBA"/>
          <w:sz w:val="28"/>
          <w:szCs w:val="28"/>
        </w:rPr>
        <w:t xml:space="preserve">Which services </w:t>
      </w:r>
      <w:proofErr w:type="gramStart"/>
      <w:r>
        <w:rPr>
          <w:color w:val="00ADBA"/>
          <w:sz w:val="28"/>
          <w:szCs w:val="28"/>
        </w:rPr>
        <w:t>are part</w:t>
      </w:r>
      <w:proofErr w:type="gramEnd"/>
      <w:r>
        <w:rPr>
          <w:color w:val="00ADBA"/>
          <w:sz w:val="28"/>
          <w:szCs w:val="28"/>
        </w:rPr>
        <w:t xml:space="preserve"> of the</w:t>
      </w:r>
      <w:r w:rsidR="00E50D71">
        <w:rPr>
          <w:color w:val="00ADBA"/>
          <w:sz w:val="28"/>
          <w:szCs w:val="28"/>
        </w:rPr>
        <w:t xml:space="preserve"> Early Help Access Point</w:t>
      </w:r>
      <w:r>
        <w:rPr>
          <w:color w:val="00ADBA"/>
          <w:sz w:val="28"/>
          <w:szCs w:val="28"/>
        </w:rPr>
        <w:t xml:space="preserve">? 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Once a referral is received at </w:t>
      </w:r>
      <w:r w:rsidR="00E50D71">
        <w:rPr>
          <w:b w:val="0"/>
          <w:color w:val="auto"/>
          <w:sz w:val="24"/>
          <w:szCs w:val="24"/>
        </w:rPr>
        <w:t xml:space="preserve">EHAP </w:t>
      </w:r>
      <w:r>
        <w:rPr>
          <w:b w:val="0"/>
          <w:color w:val="auto"/>
          <w:sz w:val="24"/>
          <w:szCs w:val="24"/>
        </w:rPr>
        <w:t xml:space="preserve">the referral will be </w:t>
      </w:r>
      <w:r w:rsidR="00E05208">
        <w:rPr>
          <w:b w:val="0"/>
          <w:color w:val="auto"/>
          <w:sz w:val="24"/>
          <w:szCs w:val="24"/>
        </w:rPr>
        <w:t>triaged and</w:t>
      </w:r>
      <w:r>
        <w:rPr>
          <w:b w:val="0"/>
          <w:color w:val="auto"/>
          <w:sz w:val="24"/>
          <w:szCs w:val="24"/>
        </w:rPr>
        <w:t xml:space="preserve"> the</w:t>
      </w:r>
      <w:r w:rsidR="00E05208">
        <w:rPr>
          <w:b w:val="0"/>
          <w:color w:val="auto"/>
          <w:sz w:val="24"/>
          <w:szCs w:val="24"/>
        </w:rPr>
        <w:t xml:space="preserve"> most appropriate service will be identified to best meet the needs of the young person</w:t>
      </w:r>
      <w:r>
        <w:rPr>
          <w:b w:val="0"/>
          <w:color w:val="auto"/>
          <w:sz w:val="24"/>
          <w:szCs w:val="24"/>
        </w:rPr>
        <w:t>. The following service</w:t>
      </w:r>
      <w:r w:rsidR="00E05208">
        <w:rPr>
          <w:b w:val="0"/>
          <w:color w:val="auto"/>
          <w:sz w:val="24"/>
          <w:szCs w:val="24"/>
        </w:rPr>
        <w:t>s form part of the CAMHS Partnership</w:t>
      </w:r>
      <w:r>
        <w:rPr>
          <w:b w:val="0"/>
          <w:color w:val="auto"/>
          <w:sz w:val="24"/>
          <w:szCs w:val="24"/>
        </w:rPr>
        <w:t xml:space="preserve"> umbrella: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</w:p>
    <w:p w:rsidR="00DD00C7" w:rsidRDefault="00020198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Healthy Young Minds</w:t>
      </w:r>
    </w:p>
    <w:p w:rsidR="00FC4D26" w:rsidRDefault="00FC4D26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TOG Mind</w:t>
      </w:r>
    </w:p>
    <w:p w:rsidR="00FC4D26" w:rsidRDefault="00FC4D26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42</w:t>
      </w:r>
      <w:r w:rsidRPr="00FC4D26">
        <w:rPr>
          <w:b w:val="0"/>
          <w:color w:val="auto"/>
          <w:sz w:val="24"/>
          <w:szCs w:val="24"/>
          <w:vertAlign w:val="superscript"/>
        </w:rPr>
        <w:t>nd</w:t>
      </w:r>
      <w:r>
        <w:rPr>
          <w:b w:val="0"/>
          <w:color w:val="auto"/>
          <w:sz w:val="24"/>
          <w:szCs w:val="24"/>
        </w:rPr>
        <w:t xml:space="preserve"> Street</w:t>
      </w:r>
    </w:p>
    <w:p w:rsidR="00FC4D26" w:rsidRDefault="00FC4D26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Off The Record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Mental health locality 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Mental health consultation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Children’s eating disorder service (CEDS)</w:t>
      </w:r>
    </w:p>
    <w:p w:rsidR="00DD00C7" w:rsidRDefault="00FC4D26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Perinatal &amp; </w:t>
      </w:r>
      <w:r w:rsidR="00DD00C7">
        <w:rPr>
          <w:b w:val="0"/>
          <w:color w:val="auto"/>
          <w:sz w:val="24"/>
          <w:szCs w:val="24"/>
        </w:rPr>
        <w:t>Parent infant mental health (</w:t>
      </w:r>
      <w:r>
        <w:rPr>
          <w:b w:val="0"/>
          <w:color w:val="auto"/>
          <w:sz w:val="24"/>
          <w:szCs w:val="24"/>
        </w:rPr>
        <w:t>P</w:t>
      </w:r>
      <w:r w:rsidR="00DD00C7">
        <w:rPr>
          <w:b w:val="0"/>
          <w:color w:val="auto"/>
          <w:sz w:val="24"/>
          <w:szCs w:val="24"/>
        </w:rPr>
        <w:t>PIMH</w:t>
      </w:r>
      <w:r>
        <w:rPr>
          <w:b w:val="0"/>
          <w:color w:val="auto"/>
          <w:sz w:val="24"/>
          <w:szCs w:val="24"/>
        </w:rPr>
        <w:t xml:space="preserve"> AKA Early Attachment Service)</w:t>
      </w:r>
    </w:p>
    <w:p w:rsidR="00DD00C7" w:rsidRDefault="00DD00C7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Rapid response team (RRT)</w:t>
      </w:r>
    </w:p>
    <w:p w:rsidR="00E05208" w:rsidRDefault="00705B19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Commissioned and non-commissioned </w:t>
      </w:r>
      <w:r w:rsidR="00E05208">
        <w:rPr>
          <w:b w:val="0"/>
          <w:color w:val="auto"/>
          <w:sz w:val="24"/>
          <w:szCs w:val="24"/>
        </w:rPr>
        <w:t>VCSE Sector organisations</w:t>
      </w:r>
      <w:r>
        <w:rPr>
          <w:b w:val="0"/>
          <w:color w:val="auto"/>
          <w:sz w:val="24"/>
          <w:szCs w:val="24"/>
        </w:rPr>
        <w:t xml:space="preserve"> </w:t>
      </w:r>
    </w:p>
    <w:p w:rsidR="00705B19" w:rsidRDefault="00705B19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</w:p>
    <w:p w:rsidR="007634F0" w:rsidRDefault="00705B19" w:rsidP="005357CF">
      <w:pPr>
        <w:pStyle w:val="Mainheading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Please note that the </w:t>
      </w:r>
      <w:r w:rsidR="00FC4D26">
        <w:rPr>
          <w:b w:val="0"/>
          <w:color w:val="auto"/>
          <w:sz w:val="24"/>
          <w:szCs w:val="24"/>
        </w:rPr>
        <w:t>Anthony Seddon Fund Drop-in service,</w:t>
      </w:r>
      <w:r>
        <w:rPr>
          <w:b w:val="0"/>
          <w:color w:val="auto"/>
          <w:sz w:val="24"/>
          <w:szCs w:val="24"/>
        </w:rPr>
        <w:t xml:space="preserve"> the Early Help Assessment </w:t>
      </w:r>
      <w:r w:rsidR="00E8107E">
        <w:rPr>
          <w:b w:val="0"/>
          <w:color w:val="auto"/>
          <w:sz w:val="24"/>
          <w:szCs w:val="24"/>
        </w:rPr>
        <w:t>(EHA)</w:t>
      </w:r>
      <w:r w:rsidR="00FC4D26">
        <w:rPr>
          <w:b w:val="0"/>
          <w:color w:val="auto"/>
          <w:sz w:val="24"/>
          <w:szCs w:val="24"/>
        </w:rPr>
        <w:t xml:space="preserve">, Neurodevelopmental Pathways and </w:t>
      </w:r>
      <w:r w:rsidR="00252ECC">
        <w:rPr>
          <w:b w:val="0"/>
          <w:color w:val="auto"/>
          <w:sz w:val="24"/>
          <w:szCs w:val="24"/>
        </w:rPr>
        <w:t xml:space="preserve">Early Attachment Service( EAS) </w:t>
      </w:r>
      <w:r w:rsidR="00E8107E">
        <w:rPr>
          <w:b w:val="0"/>
          <w:color w:val="auto"/>
          <w:sz w:val="24"/>
          <w:szCs w:val="24"/>
        </w:rPr>
        <w:t xml:space="preserve">referral routes that will remain in operation. </w:t>
      </w:r>
    </w:p>
    <w:p w:rsidR="00662FC1" w:rsidRDefault="00662FC1" w:rsidP="005357CF">
      <w:pPr>
        <w:pStyle w:val="Mainheading"/>
        <w:jc w:val="both"/>
        <w:rPr>
          <w:color w:val="00ADBA"/>
          <w:sz w:val="28"/>
          <w:szCs w:val="28"/>
        </w:rPr>
      </w:pPr>
    </w:p>
    <w:p w:rsidR="00885506" w:rsidRDefault="00885506" w:rsidP="00885506">
      <w:pPr>
        <w:pStyle w:val="Mainheading"/>
        <w:jc w:val="both"/>
        <w:rPr>
          <w:color w:val="00ADBA"/>
          <w:sz w:val="28"/>
          <w:szCs w:val="28"/>
        </w:rPr>
      </w:pPr>
      <w:r>
        <w:rPr>
          <w:color w:val="00ADBA"/>
          <w:sz w:val="28"/>
          <w:szCs w:val="28"/>
        </w:rPr>
        <w:t xml:space="preserve">Who can refer? </w:t>
      </w:r>
    </w:p>
    <w:p w:rsidR="00EF27E5" w:rsidRDefault="00885506" w:rsidP="00885506">
      <w:pPr>
        <w:pStyle w:val="Mainheading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The new referral pathway accepts referral requests from all professionals working with a child/young person. </w:t>
      </w:r>
      <w:r>
        <w:rPr>
          <w:rStyle w:val="A4"/>
          <w:b w:val="0"/>
          <w:color w:val="000000" w:themeColor="text1"/>
          <w:sz w:val="24"/>
          <w:szCs w:val="24"/>
        </w:rPr>
        <w:t xml:space="preserve">Please remember to gain consent from the Parent/Carers prior to making a request for service for Early Help Support for them. </w:t>
      </w:r>
      <w:r w:rsidRPr="00EF27E5">
        <w:rPr>
          <w:color w:val="auto"/>
          <w:sz w:val="24"/>
          <w:szCs w:val="24"/>
        </w:rPr>
        <w:t>All usual services ac</w:t>
      </w:r>
      <w:r w:rsidR="00EF27E5" w:rsidRPr="00EF27E5">
        <w:rPr>
          <w:color w:val="auto"/>
          <w:sz w:val="24"/>
          <w:szCs w:val="24"/>
        </w:rPr>
        <w:t>ross the EHAP and MA</w:t>
      </w:r>
      <w:r w:rsidRPr="00EF27E5">
        <w:rPr>
          <w:color w:val="auto"/>
          <w:sz w:val="24"/>
          <w:szCs w:val="24"/>
        </w:rPr>
        <w:t>SH pathway are also available via the MARS.</w:t>
      </w:r>
      <w:r>
        <w:rPr>
          <w:b w:val="0"/>
          <w:color w:val="auto"/>
          <w:sz w:val="24"/>
          <w:szCs w:val="24"/>
        </w:rPr>
        <w:t xml:space="preserve"> </w:t>
      </w:r>
    </w:p>
    <w:p w:rsidR="00EF27E5" w:rsidRDefault="00885506" w:rsidP="00885506">
      <w:pPr>
        <w:pStyle w:val="Mainheading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hyperlink r:id="rId9" w:history="1">
        <w:r w:rsidR="00EF27E5" w:rsidRPr="006823C9">
          <w:rPr>
            <w:rStyle w:val="Hyperlink"/>
            <w:b w:val="0"/>
            <w:sz w:val="24"/>
            <w:szCs w:val="24"/>
          </w:rPr>
          <w:t>https://secure.tameside.gov.uk/forms/mars/f1312mars.asp</w:t>
        </w:r>
      </w:hyperlink>
    </w:p>
    <w:p w:rsidR="00885506" w:rsidRPr="00EF27E5" w:rsidRDefault="00EF27E5" w:rsidP="00885506">
      <w:pPr>
        <w:pStyle w:val="Mainheading"/>
        <w:jc w:val="both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4"/>
          <w:rFonts w:ascii="Arial" w:hAnsi="Arial"/>
          <w:b w:val="0"/>
          <w:color w:val="000000" w:themeColor="text1"/>
          <w:sz w:val="24"/>
          <w:szCs w:val="24"/>
        </w:rPr>
        <w:lastRenderedPageBreak/>
        <w:t>I</w:t>
      </w:r>
      <w:r w:rsidR="00885506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f your referral request is about a child/young person’s emotional/mental health then please ensure you select the </w:t>
      </w:r>
      <w:r w:rsidR="00885506">
        <w:rPr>
          <w:rFonts w:eastAsiaTheme="minorHAnsi"/>
          <w:bCs/>
          <w:color w:val="FFC000"/>
          <w:sz w:val="24"/>
          <w:szCs w:val="24"/>
          <w:lang w:eastAsia="en-US"/>
        </w:rPr>
        <w:t>amber</w:t>
      </w:r>
      <w:r w:rsidR="00885506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885506">
        <w:rPr>
          <w:rFonts w:eastAsiaTheme="minorHAnsi"/>
          <w:b w:val="0"/>
          <w:color w:val="000000"/>
          <w:sz w:val="24"/>
          <w:szCs w:val="24"/>
          <w:lang w:eastAsia="en-US"/>
        </w:rPr>
        <w:t>button called Child/Emotional/Mental Health, this will ensure that the Healthy Young Minds Early Help Access Team receive the MARS.</w:t>
      </w:r>
    </w:p>
    <w:p w:rsidR="00705B19" w:rsidRDefault="00885506" w:rsidP="00885506">
      <w:pPr>
        <w:pStyle w:val="Mainheading"/>
        <w:jc w:val="center"/>
        <w:rPr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drawing>
          <wp:inline distT="0" distB="0" distL="0" distR="0" wp14:anchorId="11C82974">
            <wp:extent cx="4114800" cy="185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04" cy="18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FC1" w:rsidRDefault="00662FC1" w:rsidP="005357CF">
      <w:pPr>
        <w:pStyle w:val="Mainheading"/>
        <w:jc w:val="both"/>
        <w:rPr>
          <w:color w:val="00ADBA"/>
          <w:sz w:val="28"/>
          <w:szCs w:val="28"/>
        </w:rPr>
      </w:pPr>
      <w:r>
        <w:rPr>
          <w:color w:val="00ADBA"/>
          <w:sz w:val="28"/>
          <w:szCs w:val="28"/>
        </w:rPr>
        <w:t>How to refer?</w:t>
      </w:r>
    </w:p>
    <w:p w:rsidR="00E8107E" w:rsidRDefault="00662FC1" w:rsidP="00EF27E5">
      <w:pPr>
        <w:pStyle w:val="Mainheading"/>
        <w:numPr>
          <w:ilvl w:val="0"/>
          <w:numId w:val="5"/>
        </w:numPr>
        <w:jc w:val="both"/>
        <w:rPr>
          <w:b w:val="0"/>
          <w:color w:val="auto"/>
          <w:sz w:val="24"/>
          <w:szCs w:val="24"/>
        </w:rPr>
      </w:pPr>
      <w:r w:rsidRPr="00662FC1">
        <w:rPr>
          <w:b w:val="0"/>
          <w:color w:val="auto"/>
          <w:sz w:val="24"/>
          <w:szCs w:val="24"/>
        </w:rPr>
        <w:t xml:space="preserve">If you have any urgent concerns that you wish to discuss please contact </w:t>
      </w:r>
      <w:r w:rsidR="00BC4BF0">
        <w:rPr>
          <w:b w:val="0"/>
          <w:color w:val="auto"/>
          <w:sz w:val="24"/>
          <w:szCs w:val="24"/>
        </w:rPr>
        <w:t>us</w:t>
      </w:r>
      <w:r w:rsidR="00D36DAA">
        <w:rPr>
          <w:b w:val="0"/>
          <w:color w:val="auto"/>
          <w:sz w:val="24"/>
          <w:szCs w:val="24"/>
        </w:rPr>
        <w:t xml:space="preserve"> on </w:t>
      </w:r>
      <w:r w:rsidR="00885506">
        <w:rPr>
          <w:b w:val="0"/>
          <w:color w:val="auto"/>
          <w:sz w:val="24"/>
          <w:szCs w:val="24"/>
        </w:rPr>
        <w:t>0161 716 3600</w:t>
      </w:r>
      <w:r w:rsidR="00D36DAA">
        <w:rPr>
          <w:b w:val="0"/>
          <w:color w:val="auto"/>
          <w:sz w:val="24"/>
          <w:szCs w:val="24"/>
        </w:rPr>
        <w:t xml:space="preserve"> </w:t>
      </w:r>
    </w:p>
    <w:p w:rsidR="00AC0019" w:rsidRPr="00EF27E5" w:rsidRDefault="00E8107E" w:rsidP="00EF27E5">
      <w:pPr>
        <w:pStyle w:val="Mainheading"/>
        <w:numPr>
          <w:ilvl w:val="0"/>
          <w:numId w:val="5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Through the </w:t>
      </w:r>
      <w:r w:rsidR="00FC4D26">
        <w:rPr>
          <w:b w:val="0"/>
          <w:color w:val="auto"/>
          <w:sz w:val="24"/>
          <w:szCs w:val="24"/>
        </w:rPr>
        <w:t>MARS</w:t>
      </w:r>
      <w:r>
        <w:rPr>
          <w:b w:val="0"/>
          <w:color w:val="auto"/>
          <w:sz w:val="24"/>
          <w:szCs w:val="24"/>
        </w:rPr>
        <w:t xml:space="preserve"> process which will require the above referral form completing if a mental health need is identified during the process.</w:t>
      </w:r>
      <w:r w:rsidR="00AC0019" w:rsidRPr="00AC0019">
        <w:rPr>
          <w:b w:val="0"/>
          <w:color w:val="auto"/>
          <w:sz w:val="24"/>
          <w:szCs w:val="24"/>
        </w:rPr>
        <w:t xml:space="preserve"> </w:t>
      </w:r>
      <w:hyperlink r:id="rId11" w:history="1">
        <w:r w:rsidR="00AC0019" w:rsidRPr="00AC0019">
          <w:rPr>
            <w:rStyle w:val="Hyperlink"/>
            <w:b w:val="0"/>
            <w:sz w:val="24"/>
            <w:szCs w:val="24"/>
          </w:rPr>
          <w:t>https://secure.tameside.gov.uk/forms/mars/f1312mars.asp</w:t>
        </w:r>
      </w:hyperlink>
      <w:r w:rsidR="00AC0019" w:rsidRPr="00AC0019">
        <w:rPr>
          <w:b w:val="0"/>
          <w:color w:val="auto"/>
          <w:sz w:val="24"/>
          <w:szCs w:val="24"/>
        </w:rPr>
        <w:t xml:space="preserve"> </w:t>
      </w:r>
    </w:p>
    <w:p w:rsidR="00AC0019" w:rsidRPr="00AC0019" w:rsidRDefault="00E8107E" w:rsidP="00EF27E5">
      <w:pPr>
        <w:pStyle w:val="Mainheading"/>
        <w:numPr>
          <w:ilvl w:val="0"/>
          <w:numId w:val="5"/>
        </w:numPr>
        <w:jc w:val="both"/>
        <w:rPr>
          <w:color w:val="00ADBA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The </w:t>
      </w:r>
      <w:r w:rsidR="00FC4D26">
        <w:rPr>
          <w:b w:val="0"/>
          <w:color w:val="auto"/>
          <w:sz w:val="24"/>
          <w:szCs w:val="24"/>
        </w:rPr>
        <w:t>MARS</w:t>
      </w:r>
      <w:r>
        <w:rPr>
          <w:b w:val="0"/>
          <w:color w:val="auto"/>
          <w:sz w:val="24"/>
          <w:szCs w:val="24"/>
        </w:rPr>
        <w:t xml:space="preserve"> referral for</w:t>
      </w:r>
      <w:r w:rsidR="00FC4D26">
        <w:rPr>
          <w:b w:val="0"/>
          <w:color w:val="auto"/>
          <w:sz w:val="24"/>
          <w:szCs w:val="24"/>
        </w:rPr>
        <w:t>m</w:t>
      </w:r>
      <w:r>
        <w:rPr>
          <w:b w:val="0"/>
          <w:color w:val="auto"/>
          <w:sz w:val="24"/>
          <w:szCs w:val="24"/>
        </w:rPr>
        <w:t xml:space="preserve"> will</w:t>
      </w:r>
      <w:r w:rsidR="00BA4F7F">
        <w:rPr>
          <w:b w:val="0"/>
          <w:color w:val="auto"/>
          <w:sz w:val="24"/>
          <w:szCs w:val="24"/>
        </w:rPr>
        <w:t xml:space="preserve"> need to be completed with as much detail as possible to help us</w:t>
      </w:r>
      <w:r w:rsidR="00AC0019">
        <w:rPr>
          <w:b w:val="0"/>
          <w:color w:val="auto"/>
          <w:sz w:val="24"/>
          <w:szCs w:val="24"/>
        </w:rPr>
        <w:t xml:space="preserve"> offer the appropriate support.</w:t>
      </w:r>
    </w:p>
    <w:p w:rsidR="00AC0019" w:rsidRPr="00AC0019" w:rsidRDefault="00AC0019" w:rsidP="00AC0019">
      <w:pPr>
        <w:pStyle w:val="Mainheading"/>
        <w:ind w:left="360"/>
        <w:jc w:val="both"/>
        <w:rPr>
          <w:color w:val="00ADBA"/>
          <w:sz w:val="28"/>
          <w:szCs w:val="28"/>
        </w:rPr>
      </w:pPr>
    </w:p>
    <w:p w:rsidR="00662FC1" w:rsidRDefault="00662FC1" w:rsidP="00AC0019">
      <w:pPr>
        <w:pStyle w:val="Mainheading"/>
        <w:jc w:val="both"/>
        <w:rPr>
          <w:color w:val="00ADBA"/>
          <w:sz w:val="28"/>
          <w:szCs w:val="28"/>
        </w:rPr>
      </w:pPr>
      <w:r>
        <w:rPr>
          <w:color w:val="00ADBA"/>
          <w:sz w:val="28"/>
          <w:szCs w:val="28"/>
        </w:rPr>
        <w:t>What happens once the referral has been sent?</w:t>
      </w:r>
    </w:p>
    <w:p w:rsidR="00BC4BF0" w:rsidRDefault="00BC4BF0" w:rsidP="005357CF">
      <w:pPr>
        <w:pStyle w:val="Mainheading"/>
        <w:jc w:val="both"/>
        <w:rPr>
          <w:b w:val="0"/>
          <w:color w:val="00ADBA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Your referral will be screened by one of our clinical triage team. Once a decision has been made about which service can best support the </w:t>
      </w:r>
      <w:r w:rsidR="00E8107E">
        <w:rPr>
          <w:b w:val="0"/>
          <w:color w:val="auto"/>
          <w:sz w:val="24"/>
          <w:szCs w:val="24"/>
        </w:rPr>
        <w:t xml:space="preserve">needs </w:t>
      </w:r>
      <w:r w:rsidR="005357CF">
        <w:rPr>
          <w:b w:val="0"/>
          <w:color w:val="auto"/>
          <w:sz w:val="24"/>
          <w:szCs w:val="24"/>
        </w:rPr>
        <w:t xml:space="preserve">of the </w:t>
      </w:r>
      <w:r>
        <w:rPr>
          <w:b w:val="0"/>
          <w:color w:val="auto"/>
          <w:sz w:val="24"/>
          <w:szCs w:val="24"/>
        </w:rPr>
        <w:t>c</w:t>
      </w:r>
      <w:r w:rsidR="00D36DAA">
        <w:rPr>
          <w:b w:val="0"/>
          <w:color w:val="auto"/>
          <w:sz w:val="24"/>
          <w:szCs w:val="24"/>
        </w:rPr>
        <w:t xml:space="preserve">hild and their family we will write to you, as the referrer, to let you know the </w:t>
      </w:r>
      <w:proofErr w:type="gramStart"/>
      <w:r w:rsidR="00D36DAA">
        <w:rPr>
          <w:b w:val="0"/>
          <w:color w:val="auto"/>
          <w:sz w:val="24"/>
          <w:szCs w:val="24"/>
        </w:rPr>
        <w:t>decision</w:t>
      </w:r>
      <w:r w:rsidR="00613372">
        <w:rPr>
          <w:b w:val="0"/>
          <w:color w:val="auto"/>
          <w:sz w:val="24"/>
          <w:szCs w:val="24"/>
        </w:rPr>
        <w:t>.</w:t>
      </w:r>
      <w:proofErr w:type="gramEnd"/>
      <w:r w:rsidR="00613372">
        <w:rPr>
          <w:b w:val="0"/>
          <w:color w:val="auto"/>
          <w:sz w:val="24"/>
          <w:szCs w:val="24"/>
        </w:rPr>
        <w:t xml:space="preserve"> The family will then be contact</w:t>
      </w:r>
      <w:r w:rsidR="00885506">
        <w:rPr>
          <w:b w:val="0"/>
          <w:color w:val="auto"/>
          <w:sz w:val="24"/>
          <w:szCs w:val="24"/>
        </w:rPr>
        <w:t>ed</w:t>
      </w:r>
      <w:r w:rsidR="00613372">
        <w:rPr>
          <w:b w:val="0"/>
          <w:color w:val="auto"/>
          <w:sz w:val="24"/>
          <w:szCs w:val="24"/>
        </w:rPr>
        <w:t xml:space="preserve"> by the appropriate service to discuss next steps and offer an appointment. This may be by letter</w:t>
      </w:r>
      <w:r w:rsidR="00885506">
        <w:rPr>
          <w:b w:val="0"/>
          <w:color w:val="auto"/>
          <w:sz w:val="24"/>
          <w:szCs w:val="24"/>
        </w:rPr>
        <w:t>, e-mail</w:t>
      </w:r>
      <w:r w:rsidR="00613372">
        <w:rPr>
          <w:b w:val="0"/>
          <w:color w:val="auto"/>
          <w:sz w:val="24"/>
          <w:szCs w:val="24"/>
        </w:rPr>
        <w:t xml:space="preserve"> or phone.</w:t>
      </w:r>
    </w:p>
    <w:p w:rsidR="00662FC1" w:rsidRPr="00A75C7D" w:rsidRDefault="00662FC1" w:rsidP="005357CF">
      <w:pPr>
        <w:pStyle w:val="Mainheading"/>
        <w:jc w:val="both"/>
        <w:rPr>
          <w:color w:val="00ADBA"/>
          <w:sz w:val="40"/>
        </w:rPr>
      </w:pPr>
      <w:r>
        <w:rPr>
          <w:color w:val="00ADBA"/>
          <w:sz w:val="28"/>
          <w:szCs w:val="28"/>
        </w:rPr>
        <w:t>Contact us</w:t>
      </w:r>
      <w:r w:rsidR="00885506">
        <w:rPr>
          <w:color w:val="00ADBA"/>
          <w:sz w:val="28"/>
          <w:szCs w:val="28"/>
        </w:rPr>
        <w:t xml:space="preserve"> </w:t>
      </w:r>
    </w:p>
    <w:p w:rsidR="00D36DAA" w:rsidRPr="00D36DAA" w:rsidRDefault="00D36DAA" w:rsidP="005357CF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If you have any questions please contact us by phone on </w:t>
      </w:r>
      <w:r w:rsidR="00885506">
        <w:rPr>
          <w:rFonts w:ascii="Arial" w:hAnsi="Arial" w:cs="Arial"/>
          <w:sz w:val="24"/>
          <w:szCs w:val="24"/>
        </w:rPr>
        <w:t xml:space="preserve">0161 716 3600 </w:t>
      </w:r>
      <w:r>
        <w:rPr>
          <w:rFonts w:ascii="Arial" w:hAnsi="Arial" w:cs="Arial"/>
          <w:sz w:val="24"/>
          <w:szCs w:val="24"/>
        </w:rPr>
        <w:t xml:space="preserve">or </w:t>
      </w:r>
      <w:r w:rsidRPr="00D36DAA">
        <w:rPr>
          <w:rFonts w:ascii="Arial" w:hAnsi="Arial" w:cs="Arial"/>
          <w:sz w:val="24"/>
          <w:szCs w:val="24"/>
        </w:rPr>
        <w:t>email</w:t>
      </w:r>
      <w:r w:rsidRPr="00D36DAA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2" w:history="1">
        <w:r w:rsidR="00AC0019" w:rsidRPr="00AC0019">
          <w:rPr>
            <w:rStyle w:val="Hyperlink"/>
            <w:rFonts w:ascii="Arial" w:hAnsi="Arial" w:cs="Arial"/>
            <w:sz w:val="24"/>
            <w:szCs w:val="24"/>
            <w:lang w:eastAsia="en-GB"/>
          </w:rPr>
          <w:t>pcn-tr.hymsearlyhelpaccess@nhs.net</w:t>
        </w:r>
      </w:hyperlink>
    </w:p>
    <w:p w:rsidR="00252ECC" w:rsidRDefault="00252ECC" w:rsidP="00885506">
      <w:pPr>
        <w:pStyle w:val="Mainheading"/>
        <w:jc w:val="both"/>
        <w:rPr>
          <w:color w:val="00ADBA"/>
          <w:sz w:val="28"/>
          <w:szCs w:val="28"/>
        </w:rPr>
      </w:pPr>
    </w:p>
    <w:p w:rsidR="00885506" w:rsidRDefault="00EF27E5" w:rsidP="00885506">
      <w:pPr>
        <w:pStyle w:val="Mainheading"/>
        <w:jc w:val="both"/>
        <w:rPr>
          <w:color w:val="00ADBA"/>
          <w:sz w:val="28"/>
          <w:szCs w:val="28"/>
        </w:rPr>
      </w:pPr>
      <w:proofErr w:type="spellStart"/>
      <w:r>
        <w:rPr>
          <w:color w:val="00ADBA"/>
          <w:sz w:val="28"/>
          <w:szCs w:val="28"/>
        </w:rPr>
        <w:t>C</w:t>
      </w:r>
      <w:r w:rsidR="00885506">
        <w:rPr>
          <w:color w:val="00ADBA"/>
          <w:sz w:val="28"/>
          <w:szCs w:val="28"/>
        </w:rPr>
        <w:t>ovid</w:t>
      </w:r>
      <w:proofErr w:type="spellEnd"/>
      <w:r w:rsidR="00885506">
        <w:rPr>
          <w:color w:val="00ADBA"/>
          <w:sz w:val="28"/>
          <w:szCs w:val="28"/>
        </w:rPr>
        <w:t xml:space="preserve"> Recovery Plan</w:t>
      </w:r>
    </w:p>
    <w:p w:rsidR="00885506" w:rsidRPr="00885506" w:rsidRDefault="00885506" w:rsidP="00885506">
      <w:pPr>
        <w:pStyle w:val="Mainheading"/>
        <w:jc w:val="both"/>
        <w:rPr>
          <w:b w:val="0"/>
          <w:color w:val="00ADBA"/>
          <w:sz w:val="24"/>
          <w:szCs w:val="24"/>
        </w:rPr>
      </w:pPr>
      <w:r w:rsidRPr="00885506">
        <w:rPr>
          <w:b w:val="0"/>
          <w:color w:val="auto"/>
          <w:sz w:val="24"/>
          <w:szCs w:val="24"/>
        </w:rPr>
        <w:t xml:space="preserve">Our plans have changed due to </w:t>
      </w:r>
      <w:proofErr w:type="spellStart"/>
      <w:r w:rsidRPr="00885506">
        <w:rPr>
          <w:b w:val="0"/>
          <w:color w:val="auto"/>
          <w:sz w:val="24"/>
          <w:szCs w:val="24"/>
        </w:rPr>
        <w:t>Covid</w:t>
      </w:r>
      <w:proofErr w:type="spellEnd"/>
      <w:r w:rsidRPr="00885506">
        <w:rPr>
          <w:b w:val="0"/>
          <w:color w:val="auto"/>
          <w:sz w:val="24"/>
          <w:szCs w:val="24"/>
        </w:rPr>
        <w:t xml:space="preserve">. We will be moving forward to a co-located multi-agency </w:t>
      </w:r>
      <w:r w:rsidR="00252ECC">
        <w:rPr>
          <w:b w:val="0"/>
          <w:color w:val="auto"/>
          <w:sz w:val="24"/>
          <w:szCs w:val="24"/>
        </w:rPr>
        <w:t>Early Help A</w:t>
      </w:r>
      <w:r w:rsidRPr="00885506">
        <w:rPr>
          <w:b w:val="0"/>
          <w:color w:val="auto"/>
          <w:sz w:val="24"/>
          <w:szCs w:val="24"/>
        </w:rPr>
        <w:t xml:space="preserve">ccess </w:t>
      </w:r>
      <w:r w:rsidR="00252ECC">
        <w:rPr>
          <w:b w:val="0"/>
          <w:color w:val="auto"/>
          <w:sz w:val="24"/>
          <w:szCs w:val="24"/>
        </w:rPr>
        <w:t>P</w:t>
      </w:r>
      <w:r w:rsidRPr="00885506">
        <w:rPr>
          <w:b w:val="0"/>
          <w:color w:val="auto"/>
          <w:sz w:val="24"/>
          <w:szCs w:val="24"/>
        </w:rPr>
        <w:t>oint as soon as we are able. Please note the pathway will not change but contact details are likely to be different in the near future.</w:t>
      </w:r>
    </w:p>
    <w:p w:rsidR="00796FE6" w:rsidRPr="00D36DAA" w:rsidRDefault="00796FE6" w:rsidP="005357CF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p w:rsidR="00331AD0" w:rsidRPr="00331AD0" w:rsidRDefault="00331AD0" w:rsidP="005357CF">
      <w:pPr>
        <w:tabs>
          <w:tab w:val="left" w:pos="1845"/>
        </w:tabs>
        <w:jc w:val="both"/>
      </w:pPr>
      <w:r>
        <w:tab/>
      </w:r>
      <w:bookmarkStart w:id="0" w:name="_GoBack"/>
      <w:bookmarkEnd w:id="0"/>
    </w:p>
    <w:sectPr w:rsidR="00331AD0" w:rsidRPr="00331AD0" w:rsidSect="00AF293B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C4" w:rsidRDefault="007905C4" w:rsidP="00331AD0">
      <w:pPr>
        <w:spacing w:after="0" w:line="240" w:lineRule="auto"/>
      </w:pPr>
      <w:r>
        <w:separator/>
      </w:r>
    </w:p>
  </w:endnote>
  <w:endnote w:type="continuationSeparator" w:id="0">
    <w:p w:rsidR="007905C4" w:rsidRDefault="007905C4" w:rsidP="0033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C4" w:rsidRDefault="007905C4" w:rsidP="00331AD0">
      <w:pPr>
        <w:spacing w:after="0" w:line="240" w:lineRule="auto"/>
      </w:pPr>
      <w:r>
        <w:separator/>
      </w:r>
    </w:p>
  </w:footnote>
  <w:footnote w:type="continuationSeparator" w:id="0">
    <w:p w:rsidR="007905C4" w:rsidRDefault="007905C4" w:rsidP="0033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B" w:rsidRDefault="00AF29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DD09B7" wp14:editId="17CA72BF">
          <wp:simplePos x="914400" y="447675"/>
          <wp:positionH relativeFrom="column">
            <wp:align>center</wp:align>
          </wp:positionH>
          <wp:positionV relativeFrom="page">
            <wp:align>top</wp:align>
          </wp:positionV>
          <wp:extent cx="7542000" cy="1066680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15 Healthy Young Minds A4 Poster Templa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CF"/>
    <w:multiLevelType w:val="hybridMultilevel"/>
    <w:tmpl w:val="33A83326"/>
    <w:lvl w:ilvl="0" w:tplc="867A6D58">
      <w:numFmt w:val="bullet"/>
      <w:pStyle w:val="Bullettedlis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D8E"/>
    <w:multiLevelType w:val="hybridMultilevel"/>
    <w:tmpl w:val="02249C26"/>
    <w:lvl w:ilvl="0" w:tplc="9378C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DBA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F7630"/>
    <w:multiLevelType w:val="hybridMultilevel"/>
    <w:tmpl w:val="DA90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0079"/>
    <w:multiLevelType w:val="hybridMultilevel"/>
    <w:tmpl w:val="9050C2BE"/>
    <w:lvl w:ilvl="0" w:tplc="92FA26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26475"/>
    <w:multiLevelType w:val="hybridMultilevel"/>
    <w:tmpl w:val="5FBC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0"/>
    <w:rsid w:val="00020198"/>
    <w:rsid w:val="000E5F91"/>
    <w:rsid w:val="00126C4E"/>
    <w:rsid w:val="00163EA2"/>
    <w:rsid w:val="001647FA"/>
    <w:rsid w:val="001B415D"/>
    <w:rsid w:val="00252ECC"/>
    <w:rsid w:val="0026243C"/>
    <w:rsid w:val="00331AD0"/>
    <w:rsid w:val="00344AC7"/>
    <w:rsid w:val="00353260"/>
    <w:rsid w:val="003D2C64"/>
    <w:rsid w:val="005357CF"/>
    <w:rsid w:val="005D2049"/>
    <w:rsid w:val="00613372"/>
    <w:rsid w:val="00660F44"/>
    <w:rsid w:val="00662FC1"/>
    <w:rsid w:val="00705B19"/>
    <w:rsid w:val="007634F0"/>
    <w:rsid w:val="00770DCF"/>
    <w:rsid w:val="007905C4"/>
    <w:rsid w:val="00796FE6"/>
    <w:rsid w:val="00885506"/>
    <w:rsid w:val="008C1476"/>
    <w:rsid w:val="00A75C7D"/>
    <w:rsid w:val="00A772A6"/>
    <w:rsid w:val="00AC0019"/>
    <w:rsid w:val="00AF293B"/>
    <w:rsid w:val="00B21401"/>
    <w:rsid w:val="00BA4F7F"/>
    <w:rsid w:val="00BC4BF0"/>
    <w:rsid w:val="00BD004B"/>
    <w:rsid w:val="00D36DAA"/>
    <w:rsid w:val="00DD00C7"/>
    <w:rsid w:val="00E05208"/>
    <w:rsid w:val="00E50D71"/>
    <w:rsid w:val="00E8107E"/>
    <w:rsid w:val="00EA7AEE"/>
    <w:rsid w:val="00EF27E5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D0"/>
  </w:style>
  <w:style w:type="paragraph" w:styleId="Footer">
    <w:name w:val="footer"/>
    <w:basedOn w:val="Normal"/>
    <w:link w:val="FooterChar"/>
    <w:uiPriority w:val="99"/>
    <w:unhideWhenUsed/>
    <w:rsid w:val="0033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D0"/>
  </w:style>
  <w:style w:type="paragraph" w:customStyle="1" w:styleId="Mainheading">
    <w:name w:val="Main heading"/>
    <w:basedOn w:val="Normal"/>
    <w:link w:val="MainheadingChar"/>
    <w:qFormat/>
    <w:rsid w:val="00331AD0"/>
    <w:pPr>
      <w:spacing w:after="120" w:line="240" w:lineRule="auto"/>
    </w:pPr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Subheading">
    <w:name w:val="Subheading"/>
    <w:basedOn w:val="Normal"/>
    <w:link w:val="SubheadingChar"/>
    <w:qFormat/>
    <w:rsid w:val="00331AD0"/>
    <w:pPr>
      <w:spacing w:after="120" w:line="240" w:lineRule="auto"/>
    </w:pPr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MainheadingChar">
    <w:name w:val="Main heading Char"/>
    <w:basedOn w:val="DefaultParagraphFont"/>
    <w:link w:val="Mainheading"/>
    <w:rsid w:val="00331AD0"/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BodyText1">
    <w:name w:val="Body Text1"/>
    <w:basedOn w:val="Normal"/>
    <w:link w:val="BodytextChar"/>
    <w:qFormat/>
    <w:rsid w:val="00331AD0"/>
    <w:pPr>
      <w:spacing w:after="0" w:line="240" w:lineRule="auto"/>
    </w:pPr>
    <w:rPr>
      <w:rFonts w:ascii="Arial" w:eastAsia="Times New Roman" w:hAnsi="Arial" w:cs="Arial"/>
      <w:sz w:val="36"/>
      <w:szCs w:val="24"/>
      <w:lang w:eastAsia="en-GB"/>
    </w:rPr>
  </w:style>
  <w:style w:type="character" w:customStyle="1" w:styleId="SubheadingChar">
    <w:name w:val="Subheading Char"/>
    <w:basedOn w:val="DefaultParagraphFont"/>
    <w:link w:val="Subheading"/>
    <w:rsid w:val="00331AD0"/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BodytextChar">
    <w:name w:val="Body text Char"/>
    <w:basedOn w:val="DefaultParagraphFont"/>
    <w:link w:val="BodyText1"/>
    <w:rsid w:val="00331AD0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Bullettedlist">
    <w:name w:val="Bulletted list"/>
    <w:basedOn w:val="BodyText1"/>
    <w:link w:val="BullettedlistChar"/>
    <w:qFormat/>
    <w:rsid w:val="00331AD0"/>
    <w:pPr>
      <w:numPr>
        <w:numId w:val="1"/>
      </w:numPr>
      <w:tabs>
        <w:tab w:val="left" w:pos="567"/>
      </w:tabs>
    </w:pPr>
  </w:style>
  <w:style w:type="character" w:customStyle="1" w:styleId="BullettedlistChar">
    <w:name w:val="Bulletted list Char"/>
    <w:basedOn w:val="BodytextChar"/>
    <w:link w:val="Bullettedlist"/>
    <w:rsid w:val="00331AD0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Introparagraph">
    <w:name w:val="Intro paragraph"/>
    <w:basedOn w:val="Mainheading"/>
    <w:link w:val="IntroparagraphChar"/>
    <w:qFormat/>
    <w:rsid w:val="00331AD0"/>
    <w:pPr>
      <w:spacing w:before="360"/>
    </w:pPr>
    <w:rPr>
      <w:noProof/>
      <w:color w:val="5696B3"/>
      <w:sz w:val="36"/>
    </w:rPr>
  </w:style>
  <w:style w:type="character" w:customStyle="1" w:styleId="IntroparagraphChar">
    <w:name w:val="Intro paragraph Char"/>
    <w:basedOn w:val="MainheadingChar"/>
    <w:link w:val="Introparagraph"/>
    <w:rsid w:val="00331AD0"/>
    <w:rPr>
      <w:rFonts w:ascii="Arial" w:eastAsia="Times New Roman" w:hAnsi="Arial" w:cs="Arial"/>
      <w:b/>
      <w:noProof/>
      <w:color w:val="5696B3"/>
      <w:sz w:val="36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AF2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3B"/>
    <w:rPr>
      <w:color w:val="0000FF" w:themeColor="hyperlink"/>
      <w:u w:val="single"/>
    </w:rPr>
  </w:style>
  <w:style w:type="character" w:customStyle="1" w:styleId="A4">
    <w:name w:val="A4"/>
    <w:uiPriority w:val="99"/>
    <w:rsid w:val="00885506"/>
    <w:rPr>
      <w:rFonts w:ascii="Helvetica Neue" w:hAnsi="Helvetica Neue" w:cs="Helvetica Neue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D0"/>
  </w:style>
  <w:style w:type="paragraph" w:styleId="Footer">
    <w:name w:val="footer"/>
    <w:basedOn w:val="Normal"/>
    <w:link w:val="FooterChar"/>
    <w:uiPriority w:val="99"/>
    <w:unhideWhenUsed/>
    <w:rsid w:val="0033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D0"/>
  </w:style>
  <w:style w:type="paragraph" w:customStyle="1" w:styleId="Mainheading">
    <w:name w:val="Main heading"/>
    <w:basedOn w:val="Normal"/>
    <w:link w:val="MainheadingChar"/>
    <w:qFormat/>
    <w:rsid w:val="00331AD0"/>
    <w:pPr>
      <w:spacing w:after="120" w:line="240" w:lineRule="auto"/>
    </w:pPr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Subheading">
    <w:name w:val="Subheading"/>
    <w:basedOn w:val="Normal"/>
    <w:link w:val="SubheadingChar"/>
    <w:qFormat/>
    <w:rsid w:val="00331AD0"/>
    <w:pPr>
      <w:spacing w:after="120" w:line="240" w:lineRule="auto"/>
    </w:pPr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MainheadingChar">
    <w:name w:val="Main heading Char"/>
    <w:basedOn w:val="DefaultParagraphFont"/>
    <w:link w:val="Mainheading"/>
    <w:rsid w:val="00331AD0"/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BodyText1">
    <w:name w:val="Body Text1"/>
    <w:basedOn w:val="Normal"/>
    <w:link w:val="BodytextChar"/>
    <w:qFormat/>
    <w:rsid w:val="00331AD0"/>
    <w:pPr>
      <w:spacing w:after="0" w:line="240" w:lineRule="auto"/>
    </w:pPr>
    <w:rPr>
      <w:rFonts w:ascii="Arial" w:eastAsia="Times New Roman" w:hAnsi="Arial" w:cs="Arial"/>
      <w:sz w:val="36"/>
      <w:szCs w:val="24"/>
      <w:lang w:eastAsia="en-GB"/>
    </w:rPr>
  </w:style>
  <w:style w:type="character" w:customStyle="1" w:styleId="SubheadingChar">
    <w:name w:val="Subheading Char"/>
    <w:basedOn w:val="DefaultParagraphFont"/>
    <w:link w:val="Subheading"/>
    <w:rsid w:val="00331AD0"/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BodytextChar">
    <w:name w:val="Body text Char"/>
    <w:basedOn w:val="DefaultParagraphFont"/>
    <w:link w:val="BodyText1"/>
    <w:rsid w:val="00331AD0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Bullettedlist">
    <w:name w:val="Bulletted list"/>
    <w:basedOn w:val="BodyText1"/>
    <w:link w:val="BullettedlistChar"/>
    <w:qFormat/>
    <w:rsid w:val="00331AD0"/>
    <w:pPr>
      <w:numPr>
        <w:numId w:val="1"/>
      </w:numPr>
      <w:tabs>
        <w:tab w:val="left" w:pos="567"/>
      </w:tabs>
    </w:pPr>
  </w:style>
  <w:style w:type="character" w:customStyle="1" w:styleId="BullettedlistChar">
    <w:name w:val="Bulletted list Char"/>
    <w:basedOn w:val="BodytextChar"/>
    <w:link w:val="Bullettedlist"/>
    <w:rsid w:val="00331AD0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Introparagraph">
    <w:name w:val="Intro paragraph"/>
    <w:basedOn w:val="Mainheading"/>
    <w:link w:val="IntroparagraphChar"/>
    <w:qFormat/>
    <w:rsid w:val="00331AD0"/>
    <w:pPr>
      <w:spacing w:before="360"/>
    </w:pPr>
    <w:rPr>
      <w:noProof/>
      <w:color w:val="5696B3"/>
      <w:sz w:val="36"/>
    </w:rPr>
  </w:style>
  <w:style w:type="character" w:customStyle="1" w:styleId="IntroparagraphChar">
    <w:name w:val="Intro paragraph Char"/>
    <w:basedOn w:val="MainheadingChar"/>
    <w:link w:val="Introparagraph"/>
    <w:rsid w:val="00331AD0"/>
    <w:rPr>
      <w:rFonts w:ascii="Arial" w:eastAsia="Times New Roman" w:hAnsi="Arial" w:cs="Arial"/>
      <w:b/>
      <w:noProof/>
      <w:color w:val="5696B3"/>
      <w:sz w:val="36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AF2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3B"/>
    <w:rPr>
      <w:color w:val="0000FF" w:themeColor="hyperlink"/>
      <w:u w:val="single"/>
    </w:rPr>
  </w:style>
  <w:style w:type="character" w:customStyle="1" w:styleId="A4">
    <w:name w:val="A4"/>
    <w:uiPriority w:val="99"/>
    <w:rsid w:val="00885506"/>
    <w:rPr>
      <w:rFonts w:ascii="Helvetica Neue" w:hAnsi="Helvetica Neue" w:cs="Helvetica Neu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cn-tr.hymsearlyhelpacces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ameside.gov.uk/forms/mars/f1312mars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ecure.tameside.gov.uk/forms/mars/f1312mar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4715-722D-4D59-8B1B-C2125D36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 Lisa</dc:creator>
  <cp:lastModifiedBy>Brice Geraldine</cp:lastModifiedBy>
  <cp:revision>2</cp:revision>
  <dcterms:created xsi:type="dcterms:W3CDTF">2020-06-29T08:35:00Z</dcterms:created>
  <dcterms:modified xsi:type="dcterms:W3CDTF">2020-06-29T08:35:00Z</dcterms:modified>
</cp:coreProperties>
</file>