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0E" w:rsidRDefault="002A620E" w:rsidP="00BC16C4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670808</wp:posOffset>
            </wp:positionH>
            <wp:positionV relativeFrom="paragraph">
              <wp:posOffset>-210185</wp:posOffset>
            </wp:positionV>
            <wp:extent cx="5446643" cy="162393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16819" r="19711" b="42132"/>
                    <a:stretch/>
                  </pic:blipFill>
                  <pic:spPr bwMode="auto">
                    <a:xfrm>
                      <a:off x="0" y="0"/>
                      <a:ext cx="5446643" cy="1623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2A620E" w:rsidRDefault="002A620E" w:rsidP="00BC16C4">
      <w:pPr>
        <w:pStyle w:val="NoSpacing"/>
      </w:pPr>
    </w:p>
    <w:p w:rsidR="003120A0" w:rsidRPr="002A620E" w:rsidRDefault="00BC16C4" w:rsidP="00D661F2">
      <w:pPr>
        <w:pStyle w:val="NoSpacing"/>
        <w:jc w:val="center"/>
        <w:rPr>
          <w:b/>
          <w:sz w:val="48"/>
          <w:szCs w:val="48"/>
        </w:rPr>
      </w:pPr>
      <w:r w:rsidRPr="002A620E">
        <w:rPr>
          <w:b/>
          <w:sz w:val="48"/>
          <w:szCs w:val="48"/>
        </w:rPr>
        <w:t>Co-production Advisory Group Register</w:t>
      </w:r>
    </w:p>
    <w:p w:rsidR="00BC16C4" w:rsidRDefault="00BC16C4" w:rsidP="00BC16C4">
      <w:pPr>
        <w:pStyle w:val="NoSpacing"/>
      </w:pPr>
    </w:p>
    <w:p w:rsidR="00BC16C4" w:rsidRDefault="00BC16C4" w:rsidP="00BC16C4">
      <w:pPr>
        <w:pStyle w:val="NoSpacing"/>
      </w:pPr>
      <w:r>
        <w:t>By comp</w:t>
      </w:r>
      <w:r w:rsidR="002A620E">
        <w:t xml:space="preserve">leting this form, you are consenting </w:t>
      </w:r>
      <w:r w:rsidR="00D661F2">
        <w:t>to your contact details being</w:t>
      </w:r>
      <w:r>
        <w:t xml:space="preserve"> stored electronically and held until the end of the year which contains your 21</w:t>
      </w:r>
      <w:r w:rsidRPr="00BC16C4">
        <w:rPr>
          <w:vertAlign w:val="superscript"/>
        </w:rPr>
        <w:t>st</w:t>
      </w:r>
      <w:r>
        <w:t xml:space="preserve"> birthday.</w:t>
      </w:r>
      <w:r w:rsidR="00AB7EDE">
        <w:t xml:space="preserve">  For those parents</w:t>
      </w:r>
      <w:r w:rsidR="00AB4578">
        <w:t xml:space="preserve"> / carers representing the needs</w:t>
      </w:r>
      <w:r w:rsidR="00AB7EDE">
        <w:t xml:space="preserve"> of a child / young person with a special educational need or disability, details will be held until the end of year of their 21</w:t>
      </w:r>
      <w:r w:rsidR="00AB7EDE" w:rsidRPr="00AB7EDE">
        <w:rPr>
          <w:vertAlign w:val="superscript"/>
        </w:rPr>
        <w:t>st</w:t>
      </w:r>
      <w:r w:rsidR="00AB7EDE">
        <w:t xml:space="preserve"> birthday.</w:t>
      </w:r>
    </w:p>
    <w:p w:rsidR="00BC16C4" w:rsidRDefault="00BC16C4" w:rsidP="00BC16C4">
      <w:pPr>
        <w:pStyle w:val="NoSpacing"/>
      </w:pPr>
    </w:p>
    <w:p w:rsidR="00CA40EC" w:rsidRDefault="00BC16C4" w:rsidP="0026709F">
      <w:pPr>
        <w:pStyle w:val="NoSpacing"/>
        <w:numPr>
          <w:ilvl w:val="0"/>
          <w:numId w:val="1"/>
        </w:numPr>
      </w:pPr>
      <w:r>
        <w:t>Your details will be store</w:t>
      </w:r>
      <w:r w:rsidR="005E157D">
        <w:t>d confidentially</w:t>
      </w:r>
      <w:r w:rsidR="00CA40EC">
        <w:t xml:space="preserve"> and only accessed by </w:t>
      </w:r>
      <w:r w:rsidR="0026709F">
        <w:t>the</w:t>
      </w:r>
      <w:r w:rsidR="00AB4578">
        <w:t xml:space="preserve"> administrator of the Advisory Group</w:t>
      </w:r>
      <w:r w:rsidR="0026709F">
        <w:t xml:space="preserve"> within TMBC</w:t>
      </w:r>
      <w:r>
        <w:t xml:space="preserve">  </w:t>
      </w:r>
    </w:p>
    <w:p w:rsidR="00CA40EC" w:rsidRDefault="00BC16C4" w:rsidP="0026709F">
      <w:pPr>
        <w:pStyle w:val="NoSpacing"/>
        <w:numPr>
          <w:ilvl w:val="0"/>
          <w:numId w:val="1"/>
        </w:numPr>
      </w:pPr>
      <w:r>
        <w:t>You will only be contacted when a service you have expressed an interest</w:t>
      </w:r>
      <w:r w:rsidR="005E157D">
        <w:t xml:space="preserve"> in is due to be commissioned</w:t>
      </w:r>
      <w:r w:rsidR="00CA40EC">
        <w:t xml:space="preserve"> </w:t>
      </w:r>
      <w:r w:rsidR="0026709F">
        <w:t>–</w:t>
      </w:r>
      <w:r w:rsidR="00CA40EC">
        <w:t xml:space="preserve"> </w:t>
      </w:r>
      <w:r w:rsidR="0026709F">
        <w:t xml:space="preserve">at this point </w:t>
      </w:r>
      <w:r w:rsidR="00AB4578">
        <w:t>the administrator of the Advisory Group</w:t>
      </w:r>
      <w:r w:rsidR="005E157D">
        <w:t xml:space="preserve"> </w:t>
      </w:r>
      <w:r w:rsidR="0026709F">
        <w:t>T</w:t>
      </w:r>
      <w:r w:rsidR="005E157D">
        <w:t>eam will contact</w:t>
      </w:r>
      <w:r w:rsidR="00CA40EC">
        <w:t xml:space="preserve"> you and seek your permission </w:t>
      </w:r>
      <w:r w:rsidR="005E157D">
        <w:t>to share</w:t>
      </w:r>
      <w:r w:rsidR="00CA40EC">
        <w:t xml:space="preserve"> your </w:t>
      </w:r>
      <w:r w:rsidR="0026709F">
        <w:t xml:space="preserve">contact </w:t>
      </w:r>
      <w:r w:rsidR="00CA40EC">
        <w:t>details</w:t>
      </w:r>
      <w:r w:rsidR="005E157D">
        <w:t xml:space="preserve"> with the team wanting to commission a new service.  </w:t>
      </w:r>
    </w:p>
    <w:p w:rsidR="00CA40EC" w:rsidRDefault="00CA40EC" w:rsidP="0026709F">
      <w:pPr>
        <w:pStyle w:val="NoSpacing"/>
        <w:numPr>
          <w:ilvl w:val="0"/>
          <w:numId w:val="1"/>
        </w:numPr>
      </w:pPr>
      <w:r>
        <w:t xml:space="preserve">When you have completed </w:t>
      </w:r>
      <w:r w:rsidR="00D661F2">
        <w:t>the</w:t>
      </w:r>
      <w:r>
        <w:t xml:space="preserve"> coproduction commission, your details will only be ret</w:t>
      </w:r>
      <w:r w:rsidR="0026709F">
        <w:t xml:space="preserve">ained by the </w:t>
      </w:r>
      <w:r w:rsidR="00AB4578">
        <w:t>administrator of the Advisory Group</w:t>
      </w:r>
      <w:r w:rsidR="0026709F">
        <w:t xml:space="preserve"> and not retai</w:t>
      </w:r>
      <w:r w:rsidR="00D661F2">
        <w:t>ned by other teams</w:t>
      </w:r>
      <w:r w:rsidR="0026709F">
        <w:t>.</w:t>
      </w:r>
    </w:p>
    <w:p w:rsidR="00CA40EC" w:rsidRDefault="00CA40EC" w:rsidP="00BC16C4">
      <w:pPr>
        <w:pStyle w:val="NoSpacing"/>
      </w:pPr>
    </w:p>
    <w:p w:rsidR="00AB7EDE" w:rsidRDefault="00AB7EDE" w:rsidP="00BC16C4">
      <w:pPr>
        <w:pStyle w:val="NoSpacing"/>
      </w:pPr>
      <w:r>
        <w:t>To become a member of t</w:t>
      </w:r>
      <w:r w:rsidR="005376D7">
        <w:t xml:space="preserve">he Advisory Group, forward a scan or picture of the </w:t>
      </w:r>
      <w:r>
        <w:t>completed form by email to:</w:t>
      </w:r>
      <w:r w:rsidRPr="00AB7EDE">
        <w:t xml:space="preserve"> </w:t>
      </w:r>
      <w:r w:rsidR="005376D7" w:rsidRPr="005376D7">
        <w:t>nick.ellwood@tameside.gov.uk</w:t>
      </w:r>
    </w:p>
    <w:p w:rsidR="005376D7" w:rsidRDefault="005376D7" w:rsidP="00BC16C4">
      <w:pPr>
        <w:pStyle w:val="NoSpacing"/>
      </w:pPr>
    </w:p>
    <w:p w:rsidR="00CA40EC" w:rsidRDefault="00CA40EC" w:rsidP="00BC16C4">
      <w:pPr>
        <w:pStyle w:val="NoSpacing"/>
      </w:pPr>
      <w:r>
        <w:t>If you no longer wish to be on the A</w:t>
      </w:r>
      <w:bookmarkStart w:id="0" w:name="_GoBack"/>
      <w:bookmarkEnd w:id="0"/>
      <w:r>
        <w:t>dvisory Group Register contact:</w:t>
      </w:r>
      <w:r w:rsidR="005376D7">
        <w:t xml:space="preserve"> </w:t>
      </w:r>
      <w:r w:rsidR="005376D7" w:rsidRPr="005376D7">
        <w:t>nick.ellwood@tameside.gov.uk</w:t>
      </w:r>
      <w:r>
        <w:t xml:space="preserve"> and your details will be deleted permanently.</w:t>
      </w:r>
    </w:p>
    <w:p w:rsidR="0026709F" w:rsidRDefault="0026709F" w:rsidP="00BC16C4">
      <w:pPr>
        <w:pStyle w:val="NoSpacing"/>
      </w:pPr>
    </w:p>
    <w:p w:rsidR="003B0DCE" w:rsidRPr="003B0DCE" w:rsidRDefault="003B0DCE" w:rsidP="00BC16C4">
      <w:pPr>
        <w:pStyle w:val="NoSpacing"/>
        <w:rPr>
          <w:b/>
          <w:sz w:val="32"/>
          <w:szCs w:val="32"/>
        </w:rPr>
      </w:pPr>
      <w:r w:rsidRPr="003B0DCE">
        <w:rPr>
          <w:b/>
          <w:sz w:val="32"/>
          <w:szCs w:val="32"/>
        </w:rPr>
        <w:t>Your details</w:t>
      </w:r>
    </w:p>
    <w:p w:rsidR="003B0DCE" w:rsidRDefault="003B0DCE" w:rsidP="00BC16C4">
      <w:pPr>
        <w:pStyle w:val="NoSpacing"/>
      </w:pPr>
    </w:p>
    <w:p w:rsidR="00CA40EC" w:rsidRDefault="00CA40EC" w:rsidP="00BC16C4">
      <w:pPr>
        <w:pStyle w:val="NoSpacing"/>
      </w:pPr>
      <w:r>
        <w:t>First name:</w:t>
      </w:r>
      <w:r w:rsidR="003B0DCE">
        <w:t xml:space="preserve"> ___________________________________   </w:t>
      </w:r>
      <w:r>
        <w:t>Surname</w:t>
      </w:r>
      <w:r w:rsidR="003B0DCE" w:rsidRPr="003B0DCE">
        <w:t xml:space="preserve"> </w:t>
      </w:r>
      <w:r w:rsidR="003B0DCE">
        <w:t xml:space="preserve">: ___________________________________   </w:t>
      </w:r>
    </w:p>
    <w:p w:rsidR="00CA40EC" w:rsidRDefault="00CA40EC" w:rsidP="00BC16C4">
      <w:pPr>
        <w:pStyle w:val="NoSpacing"/>
      </w:pPr>
    </w:p>
    <w:p w:rsidR="00CA40EC" w:rsidRDefault="003B0DCE" w:rsidP="00BC16C4">
      <w:pPr>
        <w:pStyle w:val="NoSpacing"/>
      </w:pPr>
      <w:r>
        <w:t>What name would you</w:t>
      </w:r>
      <w:r w:rsidR="00CA40EC">
        <w:t xml:space="preserve"> like</w:t>
      </w:r>
      <w:r>
        <w:t xml:space="preserve"> us to call you? : ___________________________________   </w:t>
      </w:r>
    </w:p>
    <w:p w:rsidR="00FF2503" w:rsidRDefault="00FF2503" w:rsidP="00BC16C4">
      <w:pPr>
        <w:pStyle w:val="NoSpacing"/>
      </w:pPr>
    </w:p>
    <w:p w:rsidR="00CA40EC" w:rsidRDefault="00FF2503" w:rsidP="00BC16C4">
      <w:pPr>
        <w:pStyle w:val="NoSpacing"/>
      </w:pPr>
      <w:r>
        <w:t>Date of birth:</w:t>
      </w:r>
      <w:r w:rsidR="003B0DCE">
        <w:t xml:space="preserve"> ___</w:t>
      </w:r>
      <w:r w:rsidR="00AB4578">
        <w:t>______________________</w:t>
      </w:r>
      <w:r w:rsidR="00AB4578">
        <w:tab/>
      </w:r>
      <w:r w:rsidR="00AB4578">
        <w:tab/>
      </w:r>
      <w:r w:rsidR="003B0DCE">
        <w:t>Y</w:t>
      </w:r>
      <w:r>
        <w:t>our postcode:</w:t>
      </w:r>
      <w:r w:rsidR="003B0DCE">
        <w:t xml:space="preserve">  ___________________________________   </w:t>
      </w:r>
    </w:p>
    <w:p w:rsidR="00AF3648" w:rsidRDefault="00AF3648" w:rsidP="00BC16C4">
      <w:pPr>
        <w:pStyle w:val="NoSpacing"/>
      </w:pPr>
    </w:p>
    <w:p w:rsidR="00AB4578" w:rsidRDefault="00AB4578" w:rsidP="00BC16C4">
      <w:pPr>
        <w:pStyle w:val="NoSpacing"/>
      </w:pPr>
    </w:p>
    <w:p w:rsidR="002B4A2B" w:rsidRDefault="002B4A2B" w:rsidP="00BC16C4">
      <w:pPr>
        <w:pStyle w:val="NoSpacing"/>
      </w:pPr>
    </w:p>
    <w:p w:rsidR="00AB7EDE" w:rsidRDefault="00AB7EDE" w:rsidP="00BC16C4">
      <w:pPr>
        <w:pStyle w:val="NoSpacing"/>
      </w:pPr>
      <w:r>
        <w:t xml:space="preserve">If you are a parent / carer of a child / young person with a special educational need or disability </w:t>
      </w:r>
      <w:r w:rsidR="00AB4578">
        <w:t xml:space="preserve">representing their needs, </w:t>
      </w:r>
      <w:r>
        <w:t>please give their details:</w:t>
      </w:r>
    </w:p>
    <w:p w:rsidR="00AB7EDE" w:rsidRDefault="00AB7EDE" w:rsidP="00BC16C4">
      <w:pPr>
        <w:pStyle w:val="NoSpacing"/>
      </w:pPr>
    </w:p>
    <w:p w:rsidR="00AB7EDE" w:rsidRDefault="00AB4578" w:rsidP="00BC16C4">
      <w:pPr>
        <w:pStyle w:val="NoSpacing"/>
      </w:pPr>
      <w:r>
        <w:t>Child’s f</w:t>
      </w:r>
      <w:r w:rsidR="00AB7EDE">
        <w:t>ull name:</w:t>
      </w:r>
      <w:r>
        <w:t xml:space="preserve">  ___________________________</w:t>
      </w:r>
      <w:r>
        <w:tab/>
        <w:t>C</w:t>
      </w:r>
      <w:r w:rsidR="00AB7EDE">
        <w:t>hild’s date of birth:</w:t>
      </w:r>
      <w:r>
        <w:t xml:space="preserve"> ________________________________ </w:t>
      </w:r>
    </w:p>
    <w:p w:rsidR="00AB7EDE" w:rsidRDefault="00AB7EDE" w:rsidP="00BC16C4">
      <w:pPr>
        <w:pStyle w:val="NoSpacing"/>
      </w:pPr>
    </w:p>
    <w:p w:rsidR="00AB7EDE" w:rsidRDefault="00AB4578" w:rsidP="00BC16C4">
      <w:pPr>
        <w:pStyle w:val="NoSpacing"/>
      </w:pPr>
      <w:r>
        <w:t>Special educational need / disability: _________________________________________________________________</w:t>
      </w:r>
    </w:p>
    <w:p w:rsidR="00AB7EDE" w:rsidRDefault="00AB7EDE" w:rsidP="00BC16C4">
      <w:pPr>
        <w:pStyle w:val="NoSpacing"/>
      </w:pPr>
    </w:p>
    <w:p w:rsidR="002B4A2B" w:rsidRDefault="002B4A2B" w:rsidP="00BC16C4">
      <w:pPr>
        <w:pStyle w:val="NoSpacing"/>
      </w:pPr>
    </w:p>
    <w:p w:rsidR="00AB4578" w:rsidRDefault="00AB4578" w:rsidP="00BC16C4">
      <w:pPr>
        <w:pStyle w:val="NoSpacing"/>
      </w:pPr>
    </w:p>
    <w:p w:rsidR="00AF3648" w:rsidRPr="003B0DCE" w:rsidRDefault="00AF3648" w:rsidP="00BC16C4">
      <w:pPr>
        <w:pStyle w:val="NoSpacing"/>
        <w:rPr>
          <w:b/>
          <w:sz w:val="32"/>
          <w:szCs w:val="32"/>
        </w:rPr>
      </w:pPr>
      <w:r w:rsidRPr="003B0DCE">
        <w:rPr>
          <w:b/>
          <w:sz w:val="32"/>
          <w:szCs w:val="32"/>
        </w:rPr>
        <w:t>How do we contact you?</w:t>
      </w:r>
    </w:p>
    <w:p w:rsidR="0026709F" w:rsidRDefault="0026709F" w:rsidP="00BC16C4">
      <w:pPr>
        <w:pStyle w:val="NoSpacing"/>
      </w:pPr>
    </w:p>
    <w:p w:rsidR="003B0DCE" w:rsidRDefault="003B0DCE" w:rsidP="00BC16C4">
      <w:pPr>
        <w:pStyle w:val="NoSpacing"/>
      </w:pPr>
      <w:r>
        <w:t>Mobile number:  ___</w:t>
      </w:r>
      <w:r w:rsidR="00AB4578">
        <w:t>_________________________</w:t>
      </w:r>
      <w:r w:rsidR="00AB4578">
        <w:tab/>
      </w:r>
      <w:r>
        <w:t>Email address:</w:t>
      </w:r>
      <w:r w:rsidRPr="003B0DCE">
        <w:t xml:space="preserve"> </w:t>
      </w:r>
      <w:r>
        <w:t xml:space="preserve">___________________________________   </w:t>
      </w:r>
    </w:p>
    <w:p w:rsidR="00AB4578" w:rsidRDefault="00AB4578" w:rsidP="00222754"/>
    <w:p w:rsidR="00AB4578" w:rsidRDefault="00AB4578" w:rsidP="00222754"/>
    <w:p w:rsidR="00222754" w:rsidRPr="00222754" w:rsidRDefault="003B0DCE" w:rsidP="00222754">
      <w:pPr>
        <w:rPr>
          <w:rFonts w:ascii="Wingdings 2" w:eastAsia="Times New Roman" w:hAnsi="Wingdings 2" w:cs="Calibri"/>
          <w:color w:val="000000"/>
          <w:sz w:val="72"/>
          <w:szCs w:val="72"/>
          <w:lang w:eastAsia="en-GB"/>
        </w:rPr>
      </w:pPr>
      <w:r>
        <w:lastRenderedPageBreak/>
        <w:t>Let us know how you’d prefer to be contacted (tick the boxes)</w:t>
      </w:r>
      <w:r w:rsidR="00222754">
        <w:t xml:space="preserve">     </w:t>
      </w:r>
      <w:r w:rsidR="00222754" w:rsidRPr="00222754">
        <w:rPr>
          <w:rFonts w:ascii="Wingdings 2" w:eastAsia="Times New Roman" w:hAnsi="Wingdings 2" w:cs="Calibri"/>
          <w:color w:val="000000"/>
          <w:sz w:val="44"/>
          <w:szCs w:val="44"/>
          <w:lang w:eastAsia="en-GB"/>
        </w:rPr>
        <w:t></w:t>
      </w:r>
    </w:p>
    <w:p w:rsidR="003B0DCE" w:rsidRDefault="003B0DCE" w:rsidP="00A87D10">
      <w:pPr>
        <w:pStyle w:val="NoSpacing"/>
        <w:ind w:left="2160" w:firstLine="720"/>
      </w:pPr>
      <w:r>
        <w:t>Yes please</w:t>
      </w:r>
      <w:r>
        <w:tab/>
      </w:r>
      <w:r>
        <w:tab/>
        <w:t>No thanks</w:t>
      </w:r>
      <w:r>
        <w:tab/>
      </w:r>
    </w:p>
    <w:p w:rsidR="003B0DCE" w:rsidRDefault="00222754" w:rsidP="00BC16C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2E8F" wp14:editId="48B0FFF6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3048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4C61" id="Rectangle 8" o:spid="_x0000_s1026" style="position:absolute;margin-left:253.5pt;margin-top:7.2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" fillcolor="white [3201]" strokecolor="#00206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D80A" wp14:editId="2B89021A">
                <wp:simplePos x="0" y="0"/>
                <wp:positionH relativeFrom="column">
                  <wp:posOffset>1905000</wp:posOffset>
                </wp:positionH>
                <wp:positionV relativeFrom="paragraph">
                  <wp:posOffset>129540</wp:posOffset>
                </wp:positionV>
                <wp:extent cx="3048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02084" id="Rectangle 3" o:spid="_x0000_s1026" style="position:absolute;margin-left:150pt;margin-top:10.2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" fillcolor="white [3201]" strokecolor="#002060" strokeweight="1pt"/>
            </w:pict>
          </mc:Fallback>
        </mc:AlternateContent>
      </w:r>
    </w:p>
    <w:p w:rsidR="00A87D10" w:rsidRDefault="00222754" w:rsidP="00222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35294" wp14:editId="7DA3EEC0">
                <wp:simplePos x="0" y="0"/>
                <wp:positionH relativeFrom="column">
                  <wp:posOffset>3219450</wp:posOffset>
                </wp:positionH>
                <wp:positionV relativeFrom="paragraph">
                  <wp:posOffset>254000</wp:posOffset>
                </wp:positionV>
                <wp:extent cx="30480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D8E5" id="Rectangle 9" o:spid="_x0000_s1026" style="position:absolute;margin-left:253.5pt;margin-top:20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" fillcolor="white [3201]" strokecolor="#00206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B627" wp14:editId="0659EC7C">
                <wp:simplePos x="0" y="0"/>
                <wp:positionH relativeFrom="column">
                  <wp:posOffset>1905000</wp:posOffset>
                </wp:positionH>
                <wp:positionV relativeFrom="paragraph">
                  <wp:posOffset>311150</wp:posOffset>
                </wp:positionV>
                <wp:extent cx="3048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0FB4" id="Rectangle 6" o:spid="_x0000_s1026" style="position:absolute;margin-left:150pt;margin-top:24.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" fillcolor="white [3201]" strokecolor="#002060" strokeweight="1pt"/>
            </w:pict>
          </mc:Fallback>
        </mc:AlternateContent>
      </w:r>
      <w:r w:rsidR="003B0DCE">
        <w:t>Phone call</w:t>
      </w:r>
      <w:r w:rsidR="00A87D10">
        <w:rPr>
          <w:rFonts w:cstheme="minorHAnsi"/>
        </w:rPr>
        <w:t xml:space="preserve"> </w:t>
      </w:r>
    </w:p>
    <w:p w:rsidR="003B0DCE" w:rsidRDefault="003B0DCE" w:rsidP="00BC16C4">
      <w:pPr>
        <w:pStyle w:val="NoSpacing"/>
      </w:pPr>
      <w:r>
        <w:t>Text message</w:t>
      </w:r>
    </w:p>
    <w:p w:rsidR="00A87D10" w:rsidRDefault="00222754" w:rsidP="00BC16C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B8698" wp14:editId="62375C8B">
                <wp:simplePos x="0" y="0"/>
                <wp:positionH relativeFrom="column">
                  <wp:posOffset>3219450</wp:posOffset>
                </wp:positionH>
                <wp:positionV relativeFrom="paragraph">
                  <wp:posOffset>65405</wp:posOffset>
                </wp:positionV>
                <wp:extent cx="3048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932D7" id="Rectangle 10" o:spid="_x0000_s1026" style="position:absolute;margin-left:253.5pt;margin-top:5.15pt;width:24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" fillcolor="white [3201]" strokecolor="#00206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AAC5" wp14:editId="7C840D9F">
                <wp:simplePos x="0" y="0"/>
                <wp:positionH relativeFrom="column">
                  <wp:posOffset>1905000</wp:posOffset>
                </wp:positionH>
                <wp:positionV relativeFrom="paragraph">
                  <wp:posOffset>141605</wp:posOffset>
                </wp:positionV>
                <wp:extent cx="3048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FCCAB" id="Rectangle 7" o:spid="_x0000_s1026" style="position:absolute;margin-left:150pt;margin-top:11.1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" fillcolor="white [3201]" strokecolor="#002060" strokeweight="1pt"/>
            </w:pict>
          </mc:Fallback>
        </mc:AlternateContent>
      </w:r>
    </w:p>
    <w:p w:rsidR="003B0DCE" w:rsidRDefault="003B0DCE" w:rsidP="00BC16C4">
      <w:pPr>
        <w:pStyle w:val="NoSpacing"/>
      </w:pPr>
      <w:r>
        <w:t>Email</w:t>
      </w:r>
    </w:p>
    <w:p w:rsidR="003B0DCE" w:rsidRDefault="003B0DCE" w:rsidP="00BC16C4">
      <w:pPr>
        <w:pStyle w:val="NoSpacing"/>
      </w:pPr>
    </w:p>
    <w:p w:rsidR="00594CF7" w:rsidRDefault="00594CF7" w:rsidP="003B0DCE">
      <w:pPr>
        <w:pStyle w:val="NoSpacing"/>
      </w:pPr>
      <w:r>
        <w:rPr>
          <w:b/>
          <w:sz w:val="32"/>
          <w:szCs w:val="32"/>
        </w:rPr>
        <w:t>Minority Group Representation</w:t>
      </w:r>
    </w:p>
    <w:p w:rsidR="00594CF7" w:rsidRDefault="00594CF7" w:rsidP="003B0DCE">
      <w:pPr>
        <w:pStyle w:val="NoSpacing"/>
      </w:pPr>
    </w:p>
    <w:p w:rsidR="00FC0F40" w:rsidRDefault="003B0DCE" w:rsidP="003B0DCE">
      <w:pPr>
        <w:pStyle w:val="NoSpacing"/>
      </w:pPr>
      <w:r>
        <w:t>It is important that the Advisory Group is representative of the whole community</w:t>
      </w:r>
      <w:r w:rsidR="00FC0F40">
        <w:t xml:space="preserve"> so services commissioned meet everyone’s needs.  With this in mind please let us know if you consider yourself </w:t>
      </w:r>
      <w:r w:rsidR="007E29AE">
        <w:t xml:space="preserve">to represent </w:t>
      </w:r>
      <w:r w:rsidR="00FC0F40">
        <w:t xml:space="preserve">a minority group/s – this might include such things as your gender, ethnicity, sexuality, </w:t>
      </w:r>
      <w:r w:rsidR="007E29AE">
        <w:t xml:space="preserve">disability, </w:t>
      </w:r>
      <w:r w:rsidR="00FC0F40">
        <w:t>family circumstance or religion.  These details won’</w:t>
      </w:r>
      <w:r w:rsidR="007E29AE">
        <w:t xml:space="preserve">t be used to prioritise those contacted, </w:t>
      </w:r>
      <w:r w:rsidR="00FC0F40">
        <w:t>but w</w:t>
      </w:r>
      <w:r w:rsidR="007E29AE">
        <w:t xml:space="preserve">ill help us to identify if we need to seek further </w:t>
      </w:r>
      <w:r w:rsidR="00594CF7">
        <w:t>advisors so all minority groups</w:t>
      </w:r>
      <w:r w:rsidR="00D661F2">
        <w:t xml:space="preserve"> can</w:t>
      </w:r>
      <w:r w:rsidR="00594CF7">
        <w:t xml:space="preserve"> have a voice.</w:t>
      </w:r>
    </w:p>
    <w:p w:rsidR="00594CF7" w:rsidRDefault="00594CF7" w:rsidP="003B0DCE">
      <w:pPr>
        <w:pStyle w:val="NoSpacing"/>
      </w:pPr>
    </w:p>
    <w:p w:rsidR="00594CF7" w:rsidRDefault="00594CF7" w:rsidP="003B0DCE">
      <w:pPr>
        <w:pStyle w:val="NoSpacing"/>
      </w:pPr>
      <w:r>
        <w:t>Please list:</w:t>
      </w:r>
      <w:r w:rsidR="002B4A2B">
        <w:t xml:space="preserve"> </w:t>
      </w:r>
      <w:r w:rsidR="00D661F2">
        <w:t>____________________________________________________________________________________</w:t>
      </w:r>
    </w:p>
    <w:p w:rsidR="00594CF7" w:rsidRDefault="00594CF7" w:rsidP="003B0DCE">
      <w:pPr>
        <w:pStyle w:val="NoSpacing"/>
      </w:pPr>
    </w:p>
    <w:p w:rsidR="00594CF7" w:rsidRDefault="00594CF7" w:rsidP="00594CF7">
      <w:pPr>
        <w:pStyle w:val="NoSpacing"/>
      </w:pPr>
      <w:r>
        <w:rPr>
          <w:b/>
          <w:sz w:val="32"/>
          <w:szCs w:val="32"/>
        </w:rPr>
        <w:t>Areas of interest</w:t>
      </w:r>
    </w:p>
    <w:p w:rsidR="00FC0F40" w:rsidRDefault="00FC0F40" w:rsidP="003B0DCE">
      <w:pPr>
        <w:pStyle w:val="NoSpacing"/>
      </w:pPr>
    </w:p>
    <w:p w:rsidR="00FF2503" w:rsidRDefault="00FF2503" w:rsidP="00BC16C4">
      <w:pPr>
        <w:pStyle w:val="NoSpacing"/>
      </w:pPr>
      <w:r>
        <w:t>We’</w:t>
      </w:r>
      <w:r w:rsidR="00AF3648">
        <w:t>d like</w:t>
      </w:r>
      <w:r w:rsidR="00A70C2C">
        <w:t xml:space="preserve"> your</w:t>
      </w:r>
      <w:r>
        <w:t xml:space="preserve"> in</w:t>
      </w:r>
      <w:r w:rsidR="00A70C2C">
        <w:t>put into</w:t>
      </w:r>
      <w:r>
        <w:t xml:space="preserve"> services that you’re interested</w:t>
      </w:r>
      <w:r w:rsidR="00A70C2C">
        <w:t xml:space="preserve"> </w:t>
      </w:r>
      <w:r w:rsidR="00D661F2">
        <w:t xml:space="preserve">in </w:t>
      </w:r>
      <w:r w:rsidR="00A70C2C">
        <w:t xml:space="preserve">– we don’t want to </w:t>
      </w:r>
      <w:r>
        <w:t>ask</w:t>
      </w:r>
      <w:r w:rsidR="00A70C2C">
        <w:t xml:space="preserve"> people to be involved in se</w:t>
      </w:r>
      <w:r w:rsidR="004D78A8">
        <w:t>rvices that don’t interest them or be asking you so much you no longer want to participate.</w:t>
      </w:r>
      <w:r w:rsidR="00594CF7">
        <w:t xml:space="preserve">  Therefore, choose up to 10</w:t>
      </w:r>
      <w:r>
        <w:t xml:space="preserve"> </w:t>
      </w:r>
      <w:r w:rsidR="00D661F2">
        <w:t>subjects from any of the boxes</w:t>
      </w:r>
      <w:r>
        <w:t xml:space="preserve">, numbering them in order of </w:t>
      </w:r>
      <w:r w:rsidR="00A70C2C">
        <w:t xml:space="preserve">interest – number 1 (most interested) to number </w:t>
      </w:r>
      <w:r w:rsidR="00D661F2">
        <w:t>10</w:t>
      </w:r>
      <w:r w:rsidR="00A70C2C">
        <w:t>.</w:t>
      </w:r>
      <w:r w:rsidR="00594CF7">
        <w:t xml:space="preserve">  You don’t have to choose 10</w:t>
      </w:r>
      <w:r w:rsidR="00D661F2">
        <w:t xml:space="preserve"> if you don’t want to.</w:t>
      </w:r>
    </w:p>
    <w:p w:rsidR="00AF3648" w:rsidRDefault="00AF3648" w:rsidP="00BC16C4">
      <w:pPr>
        <w:pStyle w:val="NoSpacing"/>
      </w:pPr>
    </w:p>
    <w:p w:rsidR="000050C1" w:rsidRDefault="000050C1" w:rsidP="00BC16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050C1" w:rsidTr="004D78A8">
        <w:tc>
          <w:tcPr>
            <w:tcW w:w="3560" w:type="dxa"/>
            <w:tcBorders>
              <w:bottom w:val="single" w:sz="4" w:space="0" w:color="auto"/>
            </w:tcBorders>
          </w:tcPr>
          <w:p w:rsidR="000050C1" w:rsidRPr="000050C1" w:rsidRDefault="004D78A8" w:rsidP="00BC16C4">
            <w:pPr>
              <w:pStyle w:val="NoSpacing"/>
              <w:rPr>
                <w:b/>
              </w:rPr>
            </w:pPr>
            <w:r>
              <w:rPr>
                <w:b/>
              </w:rPr>
              <w:t>Safeguarding &amp; C</w:t>
            </w:r>
            <w:r w:rsidR="000050C1">
              <w:rPr>
                <w:b/>
              </w:rPr>
              <w:t>are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0050C1" w:rsidRPr="000050C1" w:rsidRDefault="000050C1" w:rsidP="00BC16C4">
            <w:pPr>
              <w:pStyle w:val="NoSpacing"/>
              <w:rPr>
                <w:b/>
              </w:rPr>
            </w:pPr>
            <w:r w:rsidRPr="000050C1">
              <w:rPr>
                <w:b/>
              </w:rPr>
              <w:t>Health &amp; Wellbeing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4D78A8" w:rsidRPr="000050C1" w:rsidRDefault="000050C1" w:rsidP="002B4A2B">
            <w:pPr>
              <w:pStyle w:val="NoSpacing"/>
              <w:rPr>
                <w:b/>
              </w:rPr>
            </w:pPr>
            <w:r w:rsidRPr="000050C1">
              <w:rPr>
                <w:b/>
              </w:rPr>
              <w:t>Education &amp; Training</w:t>
            </w:r>
          </w:p>
        </w:tc>
      </w:tr>
      <w:tr w:rsidR="000050C1" w:rsidTr="004D78A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Looked after Children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Mental health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Education – primary</w:t>
            </w:r>
          </w:p>
        </w:tc>
      </w:tr>
      <w:tr w:rsidR="000050C1" w:rsidTr="004D78A8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BC16C4">
            <w:pPr>
              <w:pStyle w:val="NoSpacing"/>
            </w:pPr>
            <w:r>
              <w:t>Transition support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982B1B" w:rsidP="000050C1">
            <w:pPr>
              <w:pStyle w:val="NoSpacing"/>
            </w:pPr>
            <w:r>
              <w:t>Food &amp; nutrition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Education – secondary</w:t>
            </w:r>
          </w:p>
        </w:tc>
      </w:tr>
      <w:tr w:rsidR="000050C1" w:rsidTr="004D78A8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BC16C4">
            <w:pPr>
              <w:pStyle w:val="NoSpacing"/>
            </w:pPr>
            <w:r>
              <w:t>Fostering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Physical health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Education – 16+</w:t>
            </w:r>
          </w:p>
        </w:tc>
      </w:tr>
      <w:tr w:rsidR="000050C1" w:rsidTr="004D78A8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Adoption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Physical activity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Virtual schools</w:t>
            </w:r>
          </w:p>
        </w:tc>
      </w:tr>
      <w:tr w:rsidR="000050C1" w:rsidTr="004D78A8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BC16C4">
            <w:pPr>
              <w:pStyle w:val="NoSpacing"/>
            </w:pPr>
            <w:r>
              <w:t>Care leaver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Overall wellbeing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Pupil Referral Unit</w:t>
            </w:r>
          </w:p>
        </w:tc>
      </w:tr>
      <w:tr w:rsidR="000050C1" w:rsidTr="004D78A8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Young parents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4D78A8" w:rsidP="00BC16C4">
            <w:pPr>
              <w:pStyle w:val="NoSpacing"/>
            </w:pPr>
            <w:r>
              <w:t>Maternity &amp; antenatal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0050C1">
            <w:pPr>
              <w:pStyle w:val="NoSpacing"/>
            </w:pPr>
            <w:r>
              <w:t>Library Service</w:t>
            </w:r>
          </w:p>
        </w:tc>
      </w:tr>
      <w:tr w:rsidR="00982B1B" w:rsidTr="002517C3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0050C1">
            <w:pPr>
              <w:pStyle w:val="NoSpacing"/>
            </w:pPr>
            <w:r>
              <w:t>Young carers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  <w:r>
              <w:t>Addictive behaviours (eg. smoking, alcohol, drugs, gambling etc)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0050C1">
            <w:pPr>
              <w:pStyle w:val="NoSpacing"/>
            </w:pPr>
            <w:r>
              <w:t>Music Service</w:t>
            </w:r>
          </w:p>
        </w:tc>
      </w:tr>
      <w:tr w:rsidR="00982B1B" w:rsidTr="002517C3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4D78A8">
            <w:pPr>
              <w:pStyle w:val="NoSpacing"/>
            </w:pPr>
            <w:r>
              <w:t>Family support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4D78A8">
            <w:pPr>
              <w:pStyle w:val="NoSpacing"/>
            </w:pPr>
            <w:r>
              <w:t>Learning support</w:t>
            </w:r>
          </w:p>
        </w:tc>
      </w:tr>
      <w:tr w:rsidR="00982B1B" w:rsidTr="00145C7B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0050C1">
            <w:pPr>
              <w:pStyle w:val="NoSpacing"/>
            </w:pPr>
            <w:r>
              <w:t>Safeguarding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4D78A8">
            <w:pPr>
              <w:pStyle w:val="NoSpacing"/>
            </w:pPr>
            <w:r>
              <w:t>Early years 0 – 5’s</w:t>
            </w:r>
          </w:p>
        </w:tc>
      </w:tr>
      <w:tr w:rsidR="00982B1B" w:rsidTr="00145C7B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AA38CF" w:rsidP="000050C1">
            <w:pPr>
              <w:pStyle w:val="NoSpacing"/>
            </w:pPr>
            <w:r>
              <w:t>Youth Justice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4D78A8">
            <w:pPr>
              <w:pStyle w:val="NoSpacing"/>
            </w:pPr>
            <w:r>
              <w:t>Youth service</w:t>
            </w:r>
          </w:p>
        </w:tc>
      </w:tr>
      <w:tr w:rsidR="004D78A8" w:rsidTr="004D78A8"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84" w:rsidRDefault="009E3384" w:rsidP="009E3384"/>
          <w:p w:rsidR="004D78A8" w:rsidRDefault="004D78A8" w:rsidP="009E3384"/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8" w:rsidRDefault="004D78A8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8" w:rsidRDefault="004D78A8" w:rsidP="004D78A8">
            <w:pPr>
              <w:pStyle w:val="NoSpacing"/>
            </w:pPr>
            <w:r>
              <w:t>NEET – not in employment, education or training</w:t>
            </w:r>
          </w:p>
          <w:p w:rsidR="009E3384" w:rsidRDefault="00AA38CF" w:rsidP="009E3384">
            <w:r>
              <w:t>Special Schools</w:t>
            </w:r>
            <w:r w:rsidR="009E3384">
              <w:t xml:space="preserve"> </w:t>
            </w:r>
          </w:p>
          <w:p w:rsidR="004D78A8" w:rsidRDefault="009E3384" w:rsidP="002B4A2B">
            <w:r>
              <w:t>School Exclusions</w:t>
            </w:r>
          </w:p>
          <w:p w:rsidR="002B4A2B" w:rsidRDefault="002B4A2B" w:rsidP="002B4A2B"/>
        </w:tc>
      </w:tr>
      <w:tr w:rsidR="000050C1" w:rsidTr="004D78A8"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0050C1" w:rsidRPr="000050C1" w:rsidRDefault="000050C1" w:rsidP="00BC16C4">
            <w:pPr>
              <w:pStyle w:val="NoSpacing"/>
              <w:rPr>
                <w:b/>
              </w:rPr>
            </w:pPr>
            <w:r w:rsidRPr="000050C1">
              <w:rPr>
                <w:b/>
              </w:rPr>
              <w:t>Strategy &amp; Governance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0050C1" w:rsidRPr="000050C1" w:rsidRDefault="004D78A8" w:rsidP="00BC16C4">
            <w:pPr>
              <w:pStyle w:val="NoSpacing"/>
              <w:rPr>
                <w:b/>
              </w:rPr>
            </w:pPr>
            <w:r>
              <w:rPr>
                <w:b/>
              </w:rPr>
              <w:t>Minority Group Support</w:t>
            </w:r>
            <w:r w:rsidR="000050C1" w:rsidRPr="000050C1">
              <w:rPr>
                <w:b/>
              </w:rPr>
              <w:tab/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0050C1" w:rsidRPr="000050C1" w:rsidRDefault="000050C1" w:rsidP="00BC16C4">
            <w:pPr>
              <w:pStyle w:val="NoSpacing"/>
              <w:rPr>
                <w:b/>
              </w:rPr>
            </w:pPr>
            <w:r w:rsidRPr="000050C1">
              <w:rPr>
                <w:b/>
              </w:rPr>
              <w:t>Wider Services</w:t>
            </w:r>
          </w:p>
        </w:tc>
      </w:tr>
      <w:tr w:rsidR="000050C1" w:rsidTr="004D78A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4D78A8" w:rsidP="004D78A8">
            <w:pPr>
              <w:pStyle w:val="NoSpacing"/>
            </w:pPr>
            <w:r>
              <w:t>Governance / decision making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982B1B" w:rsidP="00BC16C4">
            <w:pPr>
              <w:pStyle w:val="NoSpacing"/>
            </w:pPr>
            <w:r>
              <w:t>LGBT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4D78A8" w:rsidP="004D78A8">
            <w:pPr>
              <w:pStyle w:val="NoSpacing"/>
            </w:pPr>
            <w:r>
              <w:t>Online services</w:t>
            </w:r>
          </w:p>
        </w:tc>
      </w:tr>
      <w:tr w:rsidR="000050C1" w:rsidTr="004D78A8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982B1B" w:rsidP="004D78A8">
            <w:pPr>
              <w:pStyle w:val="NoSpacing"/>
            </w:pPr>
            <w:r>
              <w:t>Multicultural support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982B1B" w:rsidP="004D78A8">
            <w:pPr>
              <w:pStyle w:val="NoSpacing"/>
            </w:pPr>
            <w:r>
              <w:t>Community safety</w:t>
            </w:r>
          </w:p>
        </w:tc>
      </w:tr>
      <w:tr w:rsidR="00982B1B" w:rsidTr="000A6720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B1B" w:rsidRDefault="009E3384" w:rsidP="004D78A8">
            <w:pPr>
              <w:pStyle w:val="NoSpacing"/>
            </w:pPr>
            <w:r>
              <w:t xml:space="preserve">SEND - </w:t>
            </w:r>
            <w:r w:rsidR="00982B1B">
              <w:t>Special educational needs &amp; / or disability</w:t>
            </w: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4D78A8">
            <w:pPr>
              <w:pStyle w:val="NoSpacing"/>
            </w:pPr>
            <w:r>
              <w:t>Environmental issues</w:t>
            </w:r>
          </w:p>
        </w:tc>
      </w:tr>
      <w:tr w:rsidR="00982B1B" w:rsidTr="000A6720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B1B" w:rsidRDefault="00982B1B" w:rsidP="004D78A8">
            <w:pPr>
              <w:pStyle w:val="NoSpacing"/>
            </w:pPr>
            <w:r>
              <w:t>Transport</w:t>
            </w:r>
          </w:p>
        </w:tc>
      </w:tr>
      <w:tr w:rsidR="000050C1" w:rsidTr="00982B1B"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0050C1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384" w:rsidRDefault="009E3384" w:rsidP="009E3384">
            <w:r>
              <w:t>Autism</w:t>
            </w:r>
          </w:p>
          <w:p w:rsidR="000050C1" w:rsidRDefault="000050C1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0C1" w:rsidRDefault="002B4A2B" w:rsidP="004D78A8">
            <w:pPr>
              <w:pStyle w:val="NoSpacing"/>
            </w:pPr>
            <w:r>
              <w:t>Housing</w:t>
            </w:r>
          </w:p>
          <w:p w:rsidR="002B4A2B" w:rsidRDefault="002B4A2B" w:rsidP="004D78A8">
            <w:pPr>
              <w:pStyle w:val="NoSpacing"/>
            </w:pPr>
            <w:r>
              <w:t>Cultural services</w:t>
            </w:r>
          </w:p>
        </w:tc>
      </w:tr>
      <w:tr w:rsidR="00982B1B" w:rsidTr="004D78A8"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B" w:rsidRDefault="00982B1B" w:rsidP="00BC16C4">
            <w:pPr>
              <w:pStyle w:val="NoSpacing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B" w:rsidRDefault="00982B1B" w:rsidP="002B4A2B">
            <w:pPr>
              <w:pStyle w:val="NoSpacing"/>
            </w:pPr>
          </w:p>
        </w:tc>
      </w:tr>
    </w:tbl>
    <w:p w:rsidR="000050C1" w:rsidRDefault="000050C1" w:rsidP="00BC16C4">
      <w:pPr>
        <w:pStyle w:val="NoSpacing"/>
      </w:pPr>
    </w:p>
    <w:p w:rsidR="00582520" w:rsidRDefault="00582520" w:rsidP="00BC16C4">
      <w:pPr>
        <w:pStyle w:val="NoSpacing"/>
      </w:pPr>
    </w:p>
    <w:p w:rsidR="00BC16C4" w:rsidRDefault="00D661F2" w:rsidP="00AB7EDE">
      <w:pPr>
        <w:pStyle w:val="NoSpacing"/>
      </w:pPr>
      <w:r>
        <w:t>Your signature: ___</w:t>
      </w:r>
      <w:r w:rsidR="002B4A2B">
        <w:t>_______________________</w:t>
      </w:r>
      <w:r w:rsidR="002B4A2B">
        <w:tab/>
      </w:r>
      <w:r w:rsidR="002B4A2B">
        <w:tab/>
      </w:r>
      <w:r>
        <w:t xml:space="preserve">Today’s date: ___________________________________   </w:t>
      </w:r>
    </w:p>
    <w:sectPr w:rsidR="00BC16C4" w:rsidSect="00BC1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7E6B"/>
    <w:multiLevelType w:val="hybridMultilevel"/>
    <w:tmpl w:val="5D2C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C4"/>
    <w:rsid w:val="000050C1"/>
    <w:rsid w:val="00222754"/>
    <w:rsid w:val="0026709F"/>
    <w:rsid w:val="002A620E"/>
    <w:rsid w:val="002B4A2B"/>
    <w:rsid w:val="003120A0"/>
    <w:rsid w:val="00367B74"/>
    <w:rsid w:val="003B0DCE"/>
    <w:rsid w:val="004D78A8"/>
    <w:rsid w:val="005376D7"/>
    <w:rsid w:val="0056777A"/>
    <w:rsid w:val="00582520"/>
    <w:rsid w:val="00594CF7"/>
    <w:rsid w:val="005E157D"/>
    <w:rsid w:val="005F25AC"/>
    <w:rsid w:val="00656619"/>
    <w:rsid w:val="00691082"/>
    <w:rsid w:val="007E29AE"/>
    <w:rsid w:val="00982B1B"/>
    <w:rsid w:val="009D2E94"/>
    <w:rsid w:val="009E3384"/>
    <w:rsid w:val="00A70C2C"/>
    <w:rsid w:val="00A87D10"/>
    <w:rsid w:val="00AA38CF"/>
    <w:rsid w:val="00AB4578"/>
    <w:rsid w:val="00AB7EDE"/>
    <w:rsid w:val="00AF3648"/>
    <w:rsid w:val="00BC16C4"/>
    <w:rsid w:val="00CA40EC"/>
    <w:rsid w:val="00D661F2"/>
    <w:rsid w:val="00EC54A8"/>
    <w:rsid w:val="00FC0F40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C27B"/>
  <w15:docId w15:val="{F0651A41-B3BB-4593-9BB3-4732282A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6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0EC"/>
    <w:rPr>
      <w:color w:val="0000FF" w:themeColor="hyperlink"/>
      <w:u w:val="single"/>
    </w:rPr>
  </w:style>
  <w:style w:type="paragraph" w:customStyle="1" w:styleId="Default">
    <w:name w:val="Default"/>
    <w:rsid w:val="00582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D49A-01CB-4DFC-A442-8C0BE41F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Heloise Taylor-Hutchins</dc:creator>
  <cp:lastModifiedBy>Heloise Taylor-Hutchins</cp:lastModifiedBy>
  <cp:revision>5</cp:revision>
  <dcterms:created xsi:type="dcterms:W3CDTF">2020-06-01T12:24:00Z</dcterms:created>
  <dcterms:modified xsi:type="dcterms:W3CDTF">2020-10-21T10:57:00Z</dcterms:modified>
</cp:coreProperties>
</file>