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92339733"/>
        <w:docPartObj>
          <w:docPartGallery w:val="Cover Pages"/>
          <w:docPartUnique/>
        </w:docPartObj>
      </w:sdtPr>
      <w:sdtEndPr>
        <w:rPr>
          <w:rFonts w:ascii="Arial" w:eastAsia="Times New Roman" w:hAnsi="Arial" w:cs="Arial"/>
          <w:sz w:val="28"/>
          <w:szCs w:val="28"/>
          <w:lang w:val="en-US"/>
        </w:rPr>
      </w:sdtEndPr>
      <w:sdtContent>
        <w:p w:rsidR="00CA1013" w:rsidRDefault="00CA1013">
          <w:r>
            <w:rPr>
              <w:noProof/>
            </w:rPr>
            <mc:AlternateContent>
              <mc:Choice Requires="wps">
                <w:drawing>
                  <wp:anchor distT="0" distB="0" distL="114300" distR="114300" simplePos="0" relativeHeight="251675648" behindDoc="0" locked="0" layoutInCell="0" allowOverlap="1" wp14:anchorId="1E4745E9" wp14:editId="2F51BC29">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CA1013" w:rsidRDefault="00CA1013">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Access Statement for Portland Basin Museum</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margin-left:0;margin-top:0;width:550.8pt;height:50.4pt;z-index:25167564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ZNNAIAAFw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CA1013" w:rsidRDefault="00CA1013">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Access Statement for Portland Basin Museum</w:t>
                              </w:r>
                            </w:p>
                          </w:sdtContent>
                        </w:sdt>
                      </w:txbxContent>
                    </v:textbox>
                    <w10:wrap anchorx="page" anchory="page"/>
                  </v:rect>
                </w:pict>
              </mc:Fallback>
            </mc:AlternateContent>
          </w:r>
          <w:r>
            <w:rPr>
              <w:noProof/>
            </w:rPr>
            <mc:AlternateContent>
              <mc:Choice Requires="wpg">
                <w:drawing>
                  <wp:anchor distT="0" distB="0" distL="114300" distR="114300" simplePos="0" relativeHeight="251673600" behindDoc="0" locked="0" layoutInCell="0" allowOverlap="1" wp14:anchorId="3BC37F1D" wp14:editId="55F03DFF">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A1013" w:rsidRDefault="00BA63F7">
                                  <w:pPr>
                                    <w:pStyle w:val="NoSpacing"/>
                                    <w:rPr>
                                      <w:rFonts w:asciiTheme="majorHAnsi" w:eastAsiaTheme="majorEastAsia" w:hAnsiTheme="majorHAnsi" w:cstheme="majorBidi"/>
                                      <w:b/>
                                      <w:bCs/>
                                      <w:color w:val="FFFFFF" w:themeColor="background1"/>
                                      <w:sz w:val="96"/>
                                      <w:szCs w:val="96"/>
                                    </w:rPr>
                                  </w:pPr>
                                  <w:sdt>
                                    <w:sdtPr>
                                      <w:rPr>
                                        <w:rFonts w:asciiTheme="majorHAnsi" w:eastAsiaTheme="majorEastAsia" w:hAnsiTheme="majorHAnsi" w:cstheme="majorBidi"/>
                                        <w:b/>
                                        <w:bCs/>
                                        <w:color w:val="FFFFFF" w:themeColor="background1"/>
                                        <w:sz w:val="96"/>
                                        <w:szCs w:val="96"/>
                                      </w:rPr>
                                      <w:alias w:val="Year"/>
                                      <w:id w:val="-949853138"/>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r w:rsidR="007C7B68">
                                        <w:rPr>
                                          <w:rFonts w:asciiTheme="majorHAnsi" w:eastAsiaTheme="majorEastAsia" w:hAnsiTheme="majorHAnsi" w:cstheme="majorBidi"/>
                                          <w:b/>
                                          <w:bCs/>
                                          <w:color w:val="FFFFFF" w:themeColor="background1"/>
                                          <w:sz w:val="96"/>
                                          <w:szCs w:val="96"/>
                                        </w:rPr>
                                        <w:t>201</w:t>
                                      </w:r>
                                      <w:r w:rsidR="00070602">
                                        <w:rPr>
                                          <w:rFonts w:asciiTheme="majorHAnsi" w:eastAsiaTheme="majorEastAsia" w:hAnsiTheme="majorHAnsi" w:cstheme="majorBidi"/>
                                          <w:b/>
                                          <w:bCs/>
                                          <w:color w:val="FFFFFF" w:themeColor="background1"/>
                                          <w:sz w:val="96"/>
                                          <w:szCs w:val="96"/>
                                        </w:rPr>
                                        <w:t>8</w:t>
                                      </w:r>
                                    </w:sdtContent>
                                  </w:sdt>
                                  <w:r w:rsidR="00070602">
                                    <w:rPr>
                                      <w:rFonts w:asciiTheme="majorHAnsi" w:eastAsiaTheme="majorEastAsia" w:hAnsiTheme="majorHAnsi" w:cstheme="majorBidi"/>
                                      <w:b/>
                                      <w:bCs/>
                                      <w:color w:val="FFFFFF" w:themeColor="background1"/>
                                      <w:sz w:val="96"/>
                                      <w:szCs w:val="96"/>
                                    </w:rPr>
                                    <w:t>-19</w:t>
                                  </w: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A1013" w:rsidRDefault="00CA1013">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7" style="position:absolute;margin-left:194.35pt;margin-top:0;width:245.55pt;height:11in;z-index:25167360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CA1013" w:rsidRDefault="00070602">
                            <w:pPr>
                              <w:pStyle w:val="NoSpacing"/>
                              <w:rPr>
                                <w:rFonts w:asciiTheme="majorHAnsi" w:eastAsiaTheme="majorEastAsia" w:hAnsiTheme="majorHAnsi" w:cstheme="majorBidi"/>
                                <w:b/>
                                <w:bCs/>
                                <w:color w:val="FFFFFF" w:themeColor="background1"/>
                                <w:sz w:val="96"/>
                                <w:szCs w:val="96"/>
                              </w:rPr>
                            </w:pPr>
                            <w:sdt>
                              <w:sdtPr>
                                <w:rPr>
                                  <w:rFonts w:asciiTheme="majorHAnsi" w:eastAsiaTheme="majorEastAsia" w:hAnsiTheme="majorHAnsi" w:cstheme="majorBidi"/>
                                  <w:b/>
                                  <w:bCs/>
                                  <w:color w:val="FFFFFF" w:themeColor="background1"/>
                                  <w:sz w:val="96"/>
                                  <w:szCs w:val="96"/>
                                </w:rPr>
                                <w:alias w:val="Year"/>
                                <w:id w:val="-949853138"/>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r w:rsidR="007C7B68">
                                  <w:rPr>
                                    <w:rFonts w:asciiTheme="majorHAnsi" w:eastAsiaTheme="majorEastAsia" w:hAnsiTheme="majorHAnsi" w:cstheme="majorBidi"/>
                                    <w:b/>
                                    <w:bCs/>
                                    <w:color w:val="FFFFFF" w:themeColor="background1"/>
                                    <w:sz w:val="96"/>
                                    <w:szCs w:val="96"/>
                                  </w:rPr>
                                  <w:t>201</w:t>
                                </w:r>
                                <w:r>
                                  <w:rPr>
                                    <w:rFonts w:asciiTheme="majorHAnsi" w:eastAsiaTheme="majorEastAsia" w:hAnsiTheme="majorHAnsi" w:cstheme="majorBidi"/>
                                    <w:b/>
                                    <w:bCs/>
                                    <w:color w:val="FFFFFF" w:themeColor="background1"/>
                                    <w:sz w:val="96"/>
                                    <w:szCs w:val="96"/>
                                  </w:rPr>
                                  <w:t>8</w:t>
                                </w:r>
                              </w:sdtContent>
                            </w:sdt>
                            <w:r>
                              <w:rPr>
                                <w:rFonts w:asciiTheme="majorHAnsi" w:eastAsiaTheme="majorEastAsia" w:hAnsiTheme="majorHAnsi" w:cstheme="majorBidi"/>
                                <w:b/>
                                <w:bCs/>
                                <w:color w:val="FFFFFF" w:themeColor="background1"/>
                                <w:sz w:val="96"/>
                                <w:szCs w:val="96"/>
                              </w:rPr>
                              <w:t>-19</w:t>
                            </w: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CA1013" w:rsidRDefault="00CA1013">
                            <w:pPr>
                              <w:pStyle w:val="NoSpacing"/>
                              <w:spacing w:line="360" w:lineRule="auto"/>
                              <w:rPr>
                                <w:color w:val="FFFFFF" w:themeColor="background1"/>
                              </w:rPr>
                            </w:pPr>
                          </w:p>
                        </w:txbxContent>
                      </v:textbox>
                    </v:rect>
                    <w10:wrap anchorx="page" anchory="page"/>
                  </v:group>
                </w:pict>
              </mc:Fallback>
            </mc:AlternateContent>
          </w: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4828B2">
          <w:pPr>
            <w:rPr>
              <w:rFonts w:ascii="Arial" w:eastAsia="Times New Roman" w:hAnsi="Arial" w:cs="Arial"/>
              <w:sz w:val="28"/>
              <w:szCs w:val="28"/>
              <w:lang w:val="en-US"/>
            </w:rPr>
          </w:pPr>
          <w:r>
            <w:rPr>
              <w:noProof/>
            </w:rPr>
            <w:drawing>
              <wp:anchor distT="0" distB="0" distL="114300" distR="114300" simplePos="0" relativeHeight="251674624" behindDoc="0" locked="0" layoutInCell="0" allowOverlap="1" wp14:anchorId="0F4001F8" wp14:editId="25984669">
                <wp:simplePos x="0" y="0"/>
                <wp:positionH relativeFrom="page">
                  <wp:posOffset>2197735</wp:posOffset>
                </wp:positionH>
                <wp:positionV relativeFrom="page">
                  <wp:posOffset>3693857</wp:posOffset>
                </wp:positionV>
                <wp:extent cx="5554980" cy="4457700"/>
                <wp:effectExtent l="19050" t="19050" r="26670" b="1905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5554980" cy="4457700"/>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4828B2" w:rsidRDefault="004828B2">
          <w:pPr>
            <w:rPr>
              <w:rFonts w:ascii="Arial" w:eastAsia="Times New Roman" w:hAnsi="Arial" w:cs="Arial"/>
              <w:sz w:val="28"/>
              <w:szCs w:val="28"/>
              <w:lang w:val="en-US"/>
            </w:rPr>
          </w:pPr>
        </w:p>
        <w:p w:rsidR="00CA1013" w:rsidRDefault="00CA1013">
          <w:pPr>
            <w:rPr>
              <w:rFonts w:ascii="Arial" w:eastAsia="Times New Roman" w:hAnsi="Arial" w:cs="Arial"/>
              <w:sz w:val="28"/>
              <w:szCs w:val="28"/>
              <w:lang w:val="en-US"/>
            </w:rPr>
          </w:pPr>
        </w:p>
        <w:p w:rsidR="00CA1013" w:rsidRDefault="00352738">
          <w:pPr>
            <w:rPr>
              <w:rFonts w:ascii="Arial" w:eastAsia="Times New Roman" w:hAnsi="Arial" w:cs="Arial"/>
              <w:sz w:val="28"/>
              <w:szCs w:val="28"/>
              <w:lang w:val="en-US"/>
            </w:rPr>
          </w:pPr>
          <w:r>
            <w:rPr>
              <w:rFonts w:ascii="Arial" w:eastAsia="Times New Roman" w:hAnsi="Arial" w:cs="Arial"/>
              <w:noProof/>
              <w:sz w:val="28"/>
              <w:szCs w:val="28"/>
            </w:rPr>
            <w:drawing>
              <wp:inline distT="0" distB="0" distL="0" distR="0" wp14:anchorId="3FAA72A1" wp14:editId="08FC5D70">
                <wp:extent cx="2551814" cy="558567"/>
                <wp:effectExtent l="0" t="0" r="1270" b="0"/>
                <wp:docPr id="2" name="Picture 2" descr="S:\Images\Non-photo images\logos\TMBC\Tamlogo_NOstrapline BLK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mages\Non-photo images\logos\TMBC\Tamlogo_NOstrapline BLK (transparent backgroun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1952" cy="558597"/>
                        </a:xfrm>
                        <a:prstGeom prst="rect">
                          <a:avLst/>
                        </a:prstGeom>
                        <a:noFill/>
                        <a:ln>
                          <a:noFill/>
                        </a:ln>
                      </pic:spPr>
                    </pic:pic>
                  </a:graphicData>
                </a:graphic>
              </wp:inline>
            </w:drawing>
          </w:r>
          <w:r w:rsidR="00CA1013">
            <w:rPr>
              <w:rFonts w:ascii="Arial" w:eastAsia="Times New Roman" w:hAnsi="Arial" w:cs="Arial"/>
              <w:sz w:val="28"/>
              <w:szCs w:val="28"/>
              <w:lang w:val="en-US"/>
            </w:rPr>
            <w:br w:type="page"/>
          </w:r>
        </w:p>
      </w:sdtContent>
    </w:sdt>
    <w:p w:rsidR="00A84CC9" w:rsidRDefault="005E1A98">
      <w:pPr>
        <w:pStyle w:val="NormalWeb"/>
        <w:jc w:val="center"/>
        <w:rPr>
          <w:rFonts w:ascii="Arial" w:hAnsi="Arial" w:cs="Arial"/>
          <w:sz w:val="28"/>
          <w:szCs w:val="28"/>
          <w:lang w:val="en-US"/>
        </w:rPr>
      </w:pPr>
      <w:r>
        <w:rPr>
          <w:rFonts w:ascii="Arial" w:hAnsi="Arial" w:cs="Arial"/>
          <w:lang w:val="en-US"/>
        </w:rPr>
        <w:lastRenderedPageBreak/>
        <w:t>This access statement does not contain personal opinions as to our suitability for those with access needs, but aims to accurately describe the facilities and services that we offer all our guests/visitors.</w:t>
      </w:r>
    </w:p>
    <w:p w:rsidR="00A84CC9" w:rsidRDefault="005E1A98">
      <w:pPr>
        <w:pStyle w:val="sectionname"/>
        <w:rPr>
          <w:rFonts w:ascii="Arial" w:hAnsi="Arial" w:cs="Arial"/>
          <w:sz w:val="28"/>
          <w:szCs w:val="28"/>
          <w:lang w:val="en-US"/>
        </w:rPr>
      </w:pPr>
      <w:r>
        <w:rPr>
          <w:rFonts w:ascii="Arial" w:hAnsi="Arial" w:cs="Arial"/>
          <w:sz w:val="28"/>
          <w:szCs w:val="28"/>
          <w:lang w:val="en-US"/>
        </w:rPr>
        <w:t>Access Statement for Portland Basin Museum</w:t>
      </w:r>
    </w:p>
    <w:p w:rsidR="00A84CC9" w:rsidRDefault="005E1A98">
      <w:pPr>
        <w:pStyle w:val="sectiontitle"/>
        <w:rPr>
          <w:rFonts w:ascii="Arial" w:hAnsi="Arial" w:cs="Arial"/>
          <w:sz w:val="28"/>
          <w:szCs w:val="28"/>
          <w:lang w:val="en-US"/>
        </w:rPr>
      </w:pPr>
      <w:r>
        <w:rPr>
          <w:rFonts w:ascii="Arial" w:hAnsi="Arial" w:cs="Arial"/>
          <w:sz w:val="28"/>
          <w:szCs w:val="28"/>
          <w:lang w:val="en-US"/>
        </w:rPr>
        <w:t>Introduction</w:t>
      </w:r>
    </w:p>
    <w:p w:rsidR="00A84CC9" w:rsidRDefault="00EE71F0">
      <w:pPr>
        <w:pStyle w:val="NormalWeb"/>
        <w:rPr>
          <w:rFonts w:ascii="Arial" w:hAnsi="Arial" w:cs="Arial"/>
          <w:sz w:val="28"/>
          <w:szCs w:val="28"/>
          <w:lang w:val="en-US"/>
        </w:rPr>
      </w:pPr>
      <w:r>
        <w:rPr>
          <w:rFonts w:ascii="Arial" w:hAnsi="Arial" w:cs="Arial"/>
          <w:noProof/>
          <w:sz w:val="28"/>
          <w:szCs w:val="28"/>
        </w:rPr>
        <w:drawing>
          <wp:anchor distT="0" distB="0" distL="114300" distR="114300" simplePos="0" relativeHeight="251659264" behindDoc="1" locked="0" layoutInCell="1" allowOverlap="1" wp14:anchorId="1A3ADAA9" wp14:editId="5EE334E6">
            <wp:simplePos x="0" y="0"/>
            <wp:positionH relativeFrom="column">
              <wp:posOffset>3433445</wp:posOffset>
            </wp:positionH>
            <wp:positionV relativeFrom="paragraph">
              <wp:posOffset>4361180</wp:posOffset>
            </wp:positionV>
            <wp:extent cx="3438525" cy="2707005"/>
            <wp:effectExtent l="0" t="0" r="9525" b="0"/>
            <wp:wrapTight wrapText="bothSides">
              <wp:wrapPolygon edited="0">
                <wp:start x="0" y="0"/>
                <wp:lineTo x="0" y="21433"/>
                <wp:lineTo x="21540" y="21433"/>
                <wp:lineTo x="215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27070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w:drawing>
          <wp:anchor distT="0" distB="0" distL="114300" distR="114300" simplePos="0" relativeHeight="251658240" behindDoc="1" locked="0" layoutInCell="1" allowOverlap="1" wp14:anchorId="4D713B8A" wp14:editId="0C05EAC3">
            <wp:simplePos x="0" y="0"/>
            <wp:positionH relativeFrom="column">
              <wp:posOffset>-5080</wp:posOffset>
            </wp:positionH>
            <wp:positionV relativeFrom="paragraph">
              <wp:posOffset>45085</wp:posOffset>
            </wp:positionV>
            <wp:extent cx="3434080" cy="2578100"/>
            <wp:effectExtent l="0" t="0" r="0" b="0"/>
            <wp:wrapTight wrapText="bothSides">
              <wp:wrapPolygon edited="0">
                <wp:start x="0" y="0"/>
                <wp:lineTo x="0" y="21387"/>
                <wp:lineTo x="21448" y="21387"/>
                <wp:lineTo x="21448" y="0"/>
                <wp:lineTo x="0" y="0"/>
              </wp:wrapPolygon>
            </wp:wrapTight>
            <wp:docPr id="1" name="Picture 1" descr="S:\VAQAS\Access Statements\Images PB Access Statement (June 2015)\IMG_7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AQAS\Access Statements\Images PB Access Statement (June 2015)\IMG_76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4080" cy="257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A98">
        <w:rPr>
          <w:rFonts w:ascii="Arial" w:hAnsi="Arial" w:cs="Arial"/>
          <w:sz w:val="28"/>
          <w:szCs w:val="28"/>
          <w:lang w:val="en-US"/>
        </w:rPr>
        <w:t xml:space="preserve">Portland Basin Museum is housed within the restored nineteenth century Ashton Canal Warehouse in </w:t>
      </w:r>
      <w:proofErr w:type="spellStart"/>
      <w:r w:rsidR="005E1A98">
        <w:rPr>
          <w:rFonts w:ascii="Arial" w:hAnsi="Arial" w:cs="Arial"/>
          <w:sz w:val="28"/>
          <w:szCs w:val="28"/>
          <w:lang w:val="en-US"/>
        </w:rPr>
        <w:t>Ashton-under-Lyne</w:t>
      </w:r>
      <w:proofErr w:type="spellEnd"/>
      <w:r w:rsidR="005E1A98">
        <w:rPr>
          <w:rFonts w:ascii="Arial" w:hAnsi="Arial" w:cs="Arial"/>
          <w:sz w:val="28"/>
          <w:szCs w:val="28"/>
          <w:lang w:val="en-US"/>
        </w:rPr>
        <w:t xml:space="preserve"> approximately </w:t>
      </w:r>
      <w:r>
        <w:rPr>
          <w:rFonts w:ascii="Arial" w:hAnsi="Arial" w:cs="Arial"/>
          <w:sz w:val="28"/>
          <w:szCs w:val="28"/>
          <w:lang w:val="en-US"/>
        </w:rPr>
        <w:t>7</w:t>
      </w:r>
      <w:r w:rsidR="005E1A98">
        <w:rPr>
          <w:rFonts w:ascii="Arial" w:hAnsi="Arial" w:cs="Arial"/>
          <w:sz w:val="28"/>
          <w:szCs w:val="28"/>
          <w:lang w:val="en-US"/>
        </w:rPr>
        <w:t xml:space="preserve"> miles/11.2km east of Manchester City Centre and approximately 1 mile/1.6km south of </w:t>
      </w:r>
      <w:proofErr w:type="spellStart"/>
      <w:r w:rsidR="005E1A98">
        <w:rPr>
          <w:rFonts w:ascii="Arial" w:hAnsi="Arial" w:cs="Arial"/>
          <w:sz w:val="28"/>
          <w:szCs w:val="28"/>
          <w:lang w:val="en-US"/>
        </w:rPr>
        <w:t>Ashton-under-Lyne</w:t>
      </w:r>
      <w:proofErr w:type="spellEnd"/>
      <w:r w:rsidR="005E1A98">
        <w:rPr>
          <w:rFonts w:ascii="Arial" w:hAnsi="Arial" w:cs="Arial"/>
          <w:sz w:val="28"/>
          <w:szCs w:val="28"/>
          <w:lang w:val="en-US"/>
        </w:rPr>
        <w:t xml:space="preserve"> Railway Station, </w:t>
      </w:r>
      <w:proofErr w:type="spellStart"/>
      <w:r w:rsidR="005E1A98">
        <w:rPr>
          <w:rFonts w:ascii="Arial" w:hAnsi="Arial" w:cs="Arial"/>
          <w:sz w:val="28"/>
          <w:szCs w:val="28"/>
          <w:lang w:val="en-US"/>
        </w:rPr>
        <w:t>Metrolink</w:t>
      </w:r>
      <w:proofErr w:type="spellEnd"/>
      <w:r w:rsidR="005E1A98">
        <w:rPr>
          <w:rFonts w:ascii="Arial" w:hAnsi="Arial" w:cs="Arial"/>
          <w:sz w:val="28"/>
          <w:szCs w:val="28"/>
          <w:lang w:val="en-US"/>
        </w:rPr>
        <w:t xml:space="preserve"> Stop and Bus Station. The museum overlooks the canal junction where the Peak Forest Canal, the Ashton Canal and the </w:t>
      </w:r>
      <w:proofErr w:type="spellStart"/>
      <w:r w:rsidR="005E1A98">
        <w:rPr>
          <w:rFonts w:ascii="Arial" w:hAnsi="Arial" w:cs="Arial"/>
          <w:sz w:val="28"/>
          <w:szCs w:val="28"/>
          <w:lang w:val="en-US"/>
        </w:rPr>
        <w:t>Huddersfield</w:t>
      </w:r>
      <w:proofErr w:type="spellEnd"/>
      <w:r w:rsidR="005E1A98">
        <w:rPr>
          <w:rFonts w:ascii="Arial" w:hAnsi="Arial" w:cs="Arial"/>
          <w:sz w:val="28"/>
          <w:szCs w:val="28"/>
          <w:lang w:val="en-US"/>
        </w:rPr>
        <w:t xml:space="preserve"> Narrow C</w:t>
      </w:r>
      <w:r w:rsidR="00BA63F7">
        <w:rPr>
          <w:rFonts w:ascii="Arial" w:hAnsi="Arial" w:cs="Arial"/>
          <w:sz w:val="28"/>
          <w:szCs w:val="28"/>
          <w:lang w:val="en-US"/>
        </w:rPr>
        <w:t>anal meet. The approach to the m</w:t>
      </w:r>
      <w:r w:rsidR="005E1A98">
        <w:rPr>
          <w:rFonts w:ascii="Arial" w:hAnsi="Arial" w:cs="Arial"/>
          <w:sz w:val="28"/>
          <w:szCs w:val="28"/>
          <w:lang w:val="en-US"/>
        </w:rPr>
        <w:t xml:space="preserve">useum is via a gradual decline over uneven cobble stones to the main entrance, reception area/shop and ground floor of the museum from where the remainder of the museum can be accessed by stairs and lift. </w:t>
      </w:r>
      <w:r w:rsidR="005E1A98">
        <w:rPr>
          <w:rFonts w:ascii="Arial" w:hAnsi="Arial" w:cs="Arial"/>
          <w:sz w:val="28"/>
          <w:szCs w:val="28"/>
          <w:lang w:val="en-US"/>
        </w:rPr>
        <w:br/>
      </w:r>
      <w:r w:rsidR="005E1A98">
        <w:rPr>
          <w:rFonts w:ascii="Arial" w:hAnsi="Arial" w:cs="Arial"/>
          <w:sz w:val="28"/>
          <w:szCs w:val="28"/>
          <w:lang w:val="en-US"/>
        </w:rPr>
        <w:br/>
        <w:t xml:space="preserve">Immediately outside the main entrance is a large free public car park including 6 designated parking bays. </w:t>
      </w:r>
      <w:proofErr w:type="spellStart"/>
      <w:r w:rsidR="005E1A98">
        <w:rPr>
          <w:rFonts w:ascii="Arial" w:hAnsi="Arial" w:cs="Arial"/>
          <w:sz w:val="28"/>
          <w:szCs w:val="28"/>
          <w:lang w:val="en-US"/>
        </w:rPr>
        <w:t>Ashton-under-Lyne</w:t>
      </w:r>
      <w:proofErr w:type="spellEnd"/>
      <w:r w:rsidR="005E1A98">
        <w:rPr>
          <w:rFonts w:ascii="Arial" w:hAnsi="Arial" w:cs="Arial"/>
          <w:sz w:val="28"/>
          <w:szCs w:val="28"/>
          <w:lang w:val="en-US"/>
        </w:rPr>
        <w:t xml:space="preserve"> is located just off Junction 23 of the M60. From Junction 23, take the A635 into </w:t>
      </w:r>
      <w:proofErr w:type="spellStart"/>
      <w:r w:rsidR="005E1A98">
        <w:rPr>
          <w:rFonts w:ascii="Arial" w:hAnsi="Arial" w:cs="Arial"/>
          <w:sz w:val="28"/>
          <w:szCs w:val="28"/>
          <w:lang w:val="en-US"/>
        </w:rPr>
        <w:t>Ashton-under-Lyne</w:t>
      </w:r>
      <w:proofErr w:type="spellEnd"/>
      <w:r w:rsidR="005E1A98">
        <w:rPr>
          <w:rFonts w:ascii="Arial" w:hAnsi="Arial" w:cs="Arial"/>
          <w:sz w:val="28"/>
          <w:szCs w:val="28"/>
          <w:lang w:val="en-US"/>
        </w:rPr>
        <w:t xml:space="preserve"> following signs for the Town Centre and follow the brown signs that depict a canal boat to Portland Basin Museum.</w:t>
      </w:r>
      <w:r w:rsidR="005E1A98">
        <w:rPr>
          <w:rFonts w:ascii="Arial" w:hAnsi="Arial" w:cs="Arial"/>
          <w:sz w:val="28"/>
          <w:szCs w:val="28"/>
          <w:lang w:val="en-US"/>
        </w:rPr>
        <w:br/>
      </w:r>
      <w:r w:rsidR="005E1A98">
        <w:rPr>
          <w:rFonts w:ascii="Arial" w:hAnsi="Arial" w:cs="Arial"/>
          <w:sz w:val="28"/>
          <w:szCs w:val="28"/>
          <w:lang w:val="en-US"/>
        </w:rPr>
        <w:br/>
        <w:t>The lower ground floor of the museum can be accessed, independently from the main entrance, from a doorway on the waterwheel wharf side to the rear of the museum. This entrance can be approached by continuing over the cobble stones to the left of the museum, through a gateway on the right and over the waterwheel wharf side comprising of fairly even paving stones and cobbles. You should leave at least 1 hour to go around the museum</w:t>
      </w:r>
      <w:r w:rsidR="00BA63F7">
        <w:rPr>
          <w:rFonts w:ascii="Arial" w:hAnsi="Arial" w:cs="Arial"/>
          <w:sz w:val="28"/>
          <w:szCs w:val="28"/>
          <w:lang w:val="en-US"/>
        </w:rPr>
        <w:t>’</w:t>
      </w:r>
      <w:r w:rsidR="005E1A98">
        <w:rPr>
          <w:rFonts w:ascii="Arial" w:hAnsi="Arial" w:cs="Arial"/>
          <w:sz w:val="28"/>
          <w:szCs w:val="28"/>
          <w:lang w:val="en-US"/>
        </w:rPr>
        <w:t>s 2 floors.</w:t>
      </w:r>
      <w:r w:rsidR="005E1A98">
        <w:rPr>
          <w:rFonts w:ascii="Arial" w:hAnsi="Arial" w:cs="Arial"/>
          <w:sz w:val="28"/>
          <w:szCs w:val="28"/>
          <w:lang w:val="en-US"/>
        </w:rPr>
        <w:br/>
      </w:r>
      <w:r w:rsidR="005E1A98">
        <w:rPr>
          <w:rFonts w:ascii="Arial" w:hAnsi="Arial" w:cs="Arial"/>
          <w:sz w:val="28"/>
          <w:szCs w:val="28"/>
          <w:lang w:val="en-US"/>
        </w:rPr>
        <w:br/>
        <w:t>You can also enjoy an ind</w:t>
      </w:r>
      <w:r w:rsidR="00BA63F7">
        <w:rPr>
          <w:rFonts w:ascii="Arial" w:hAnsi="Arial" w:cs="Arial"/>
          <w:sz w:val="28"/>
          <w:szCs w:val="28"/>
          <w:lang w:val="en-US"/>
        </w:rPr>
        <w:t>ependent cafe connected to the m</w:t>
      </w:r>
      <w:r w:rsidR="005E1A98">
        <w:rPr>
          <w:rFonts w:ascii="Arial" w:hAnsi="Arial" w:cs="Arial"/>
          <w:sz w:val="28"/>
          <w:szCs w:val="28"/>
          <w:lang w:val="en-US"/>
        </w:rPr>
        <w:t xml:space="preserve">useum on the lower ground floor when the museum is open and the </w:t>
      </w:r>
      <w:r w:rsidR="005E1A98">
        <w:rPr>
          <w:rFonts w:ascii="Arial" w:hAnsi="Arial" w:cs="Arial"/>
          <w:sz w:val="28"/>
          <w:szCs w:val="28"/>
          <w:lang w:val="en-US"/>
        </w:rPr>
        <w:lastRenderedPageBreak/>
        <w:t>museum houses a shop selling a range of souvenirs on the ground floor.</w:t>
      </w:r>
      <w:r w:rsidR="005E1A98">
        <w:rPr>
          <w:rFonts w:ascii="Arial" w:hAnsi="Arial" w:cs="Arial"/>
          <w:sz w:val="28"/>
          <w:szCs w:val="28"/>
          <w:lang w:val="en-US"/>
        </w:rPr>
        <w:br/>
      </w:r>
      <w:r w:rsidR="005E1A98">
        <w:rPr>
          <w:rFonts w:ascii="Arial" w:hAnsi="Arial" w:cs="Arial"/>
          <w:sz w:val="28"/>
          <w:szCs w:val="28"/>
          <w:lang w:val="en-US"/>
        </w:rPr>
        <w:br/>
        <w:t>Attendants are on duty throughout the museum should you require any assistance. 1 wheelchair is available free of charge from the reception area and guided tours of the galleries are available by prior appointment. The museum's full range of exhibitions, events and activities can be found on our website at: www.tameside.gov.uk/museumsgalleries.</w:t>
      </w:r>
      <w:r w:rsidR="005E1A98">
        <w:rPr>
          <w:rFonts w:ascii="Arial" w:hAnsi="Arial" w:cs="Arial"/>
          <w:sz w:val="28"/>
          <w:szCs w:val="28"/>
          <w:lang w:val="en-US"/>
        </w:rPr>
        <w:br/>
      </w:r>
      <w:r w:rsidR="005E1A98">
        <w:rPr>
          <w:rFonts w:ascii="Arial" w:hAnsi="Arial" w:cs="Arial"/>
          <w:sz w:val="28"/>
          <w:szCs w:val="28"/>
          <w:lang w:val="en-US"/>
        </w:rPr>
        <w:br/>
        <w:t>The museum is a member of the Visit England Visitor Attraction Quality Assurance Scheme (VAQAS).</w:t>
      </w:r>
    </w:p>
    <w:p w:rsidR="00A84CC9" w:rsidRDefault="005E1A98">
      <w:pPr>
        <w:pStyle w:val="NormalWeb"/>
        <w:rPr>
          <w:rFonts w:ascii="Arial" w:hAnsi="Arial" w:cs="Arial"/>
          <w:sz w:val="28"/>
          <w:szCs w:val="28"/>
          <w:lang w:val="en-US"/>
        </w:rPr>
      </w:pPr>
      <w:r>
        <w:rPr>
          <w:rFonts w:ascii="Arial" w:hAnsi="Arial" w:cs="Arial"/>
          <w:sz w:val="28"/>
          <w:szCs w:val="28"/>
          <w:lang w:val="en-US"/>
        </w:rPr>
        <w:t>We look forward to welcoming you. If you have any queries or require any assistance please phone 0161 343 2878 or email portland.basin@tameside.gov.uk.</w:t>
      </w:r>
    </w:p>
    <w:p w:rsidR="00A84CC9" w:rsidRDefault="005E1A98">
      <w:pPr>
        <w:pStyle w:val="sectiontitle"/>
        <w:rPr>
          <w:rFonts w:ascii="Arial" w:hAnsi="Arial" w:cs="Arial"/>
          <w:sz w:val="28"/>
          <w:szCs w:val="28"/>
          <w:lang w:val="en-US"/>
        </w:rPr>
      </w:pPr>
      <w:r>
        <w:rPr>
          <w:rFonts w:ascii="Arial" w:hAnsi="Arial" w:cs="Arial"/>
          <w:sz w:val="28"/>
          <w:szCs w:val="28"/>
          <w:lang w:val="en-US"/>
        </w:rPr>
        <w:t>Pre-Arrival</w:t>
      </w:r>
    </w:p>
    <w:p w:rsidR="00A84CC9" w:rsidRDefault="005E1A98">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For maps of how to reach us and to help plan your journey by car or public transport please use a journey planning website; simply enter your postcode and ours, which is OL7 0QA to get directions.</w:t>
      </w:r>
    </w:p>
    <w:p w:rsidR="00A84CC9" w:rsidRDefault="005E1A98">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nearest railway station is </w:t>
      </w:r>
      <w:proofErr w:type="spellStart"/>
      <w:r>
        <w:rPr>
          <w:rFonts w:ascii="Arial" w:eastAsia="Times New Roman" w:hAnsi="Arial" w:cs="Arial"/>
          <w:sz w:val="28"/>
          <w:szCs w:val="28"/>
          <w:lang w:val="en-US"/>
        </w:rPr>
        <w:t>Ashton-under-Lyne</w:t>
      </w:r>
      <w:proofErr w:type="spellEnd"/>
      <w:r>
        <w:rPr>
          <w:rFonts w:ascii="Arial" w:eastAsia="Times New Roman" w:hAnsi="Arial" w:cs="Arial"/>
          <w:sz w:val="28"/>
          <w:szCs w:val="28"/>
          <w:lang w:val="en-US"/>
        </w:rPr>
        <w:t xml:space="preserve">, which is 1 mile/1.6km away (approx. 20-25 minute walk). Taxis are not available at the station. The nearest taxi-rank is approximately 1 </w:t>
      </w:r>
      <w:proofErr w:type="spellStart"/>
      <w:r>
        <w:rPr>
          <w:rFonts w:ascii="Arial" w:eastAsia="Times New Roman" w:hAnsi="Arial" w:cs="Arial"/>
          <w:sz w:val="28"/>
          <w:szCs w:val="28"/>
          <w:lang w:val="en-US"/>
        </w:rPr>
        <w:t>minutes walk</w:t>
      </w:r>
      <w:proofErr w:type="spellEnd"/>
      <w:r>
        <w:rPr>
          <w:rFonts w:ascii="Arial" w:eastAsia="Times New Roman" w:hAnsi="Arial" w:cs="Arial"/>
          <w:sz w:val="28"/>
          <w:szCs w:val="28"/>
          <w:lang w:val="en-US"/>
        </w:rPr>
        <w:t xml:space="preserve"> away to the side of </w:t>
      </w:r>
      <w:proofErr w:type="spellStart"/>
      <w:r>
        <w:rPr>
          <w:rFonts w:ascii="Arial" w:eastAsia="Times New Roman" w:hAnsi="Arial" w:cs="Arial"/>
          <w:sz w:val="28"/>
          <w:szCs w:val="28"/>
          <w:lang w:val="en-US"/>
        </w:rPr>
        <w:t>Ashton-under-Lyne</w:t>
      </w:r>
      <w:proofErr w:type="spellEnd"/>
      <w:r>
        <w:rPr>
          <w:rFonts w:ascii="Arial" w:eastAsia="Times New Roman" w:hAnsi="Arial" w:cs="Arial"/>
          <w:sz w:val="28"/>
          <w:szCs w:val="28"/>
          <w:lang w:val="en-US"/>
        </w:rPr>
        <w:t xml:space="preserve"> Town Hall.</w:t>
      </w:r>
    </w:p>
    <w:p w:rsidR="00A84CC9" w:rsidRDefault="005E1A98">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nearest bus stop is opposite the railway station but services do not run directly to Portland Basin Museum. </w:t>
      </w:r>
    </w:p>
    <w:p w:rsidR="00A84CC9" w:rsidRDefault="005E1A98">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Drivers can park for free in a car park immediately outside the museum’s main entrance when spaces are available.</w:t>
      </w:r>
    </w:p>
    <w:p w:rsidR="00A84CC9" w:rsidRDefault="005E1A98">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w:t>
      </w:r>
      <w:proofErr w:type="spellStart"/>
      <w:r>
        <w:rPr>
          <w:rFonts w:ascii="Arial" w:eastAsia="Times New Roman" w:hAnsi="Arial" w:cs="Arial"/>
          <w:sz w:val="28"/>
          <w:szCs w:val="28"/>
          <w:lang w:val="en-US"/>
        </w:rPr>
        <w:t>Ashton-under-Lyne</w:t>
      </w:r>
      <w:proofErr w:type="spellEnd"/>
      <w:r>
        <w:rPr>
          <w:rFonts w:ascii="Arial" w:eastAsia="Times New Roman" w:hAnsi="Arial" w:cs="Arial"/>
          <w:sz w:val="28"/>
          <w:szCs w:val="28"/>
          <w:lang w:val="en-US"/>
        </w:rPr>
        <w:t xml:space="preserve"> </w:t>
      </w:r>
      <w:proofErr w:type="spellStart"/>
      <w:r>
        <w:rPr>
          <w:rFonts w:ascii="Arial" w:eastAsia="Times New Roman" w:hAnsi="Arial" w:cs="Arial"/>
          <w:sz w:val="28"/>
          <w:szCs w:val="28"/>
          <w:lang w:val="en-US"/>
        </w:rPr>
        <w:t>Metrolink</w:t>
      </w:r>
      <w:proofErr w:type="spellEnd"/>
      <w:r>
        <w:rPr>
          <w:rFonts w:ascii="Arial" w:eastAsia="Times New Roman" w:hAnsi="Arial" w:cs="Arial"/>
          <w:sz w:val="28"/>
          <w:szCs w:val="28"/>
          <w:lang w:val="en-US"/>
        </w:rPr>
        <w:t xml:space="preserve"> stop is adjacent to the Bus Station which is located at the end of the 'Eccles to </w:t>
      </w:r>
      <w:proofErr w:type="spellStart"/>
      <w:r>
        <w:rPr>
          <w:rFonts w:ascii="Arial" w:eastAsia="Times New Roman" w:hAnsi="Arial" w:cs="Arial"/>
          <w:sz w:val="28"/>
          <w:szCs w:val="28"/>
          <w:lang w:val="en-US"/>
        </w:rPr>
        <w:t>Ashton-under-Lyne</w:t>
      </w:r>
      <w:proofErr w:type="spellEnd"/>
      <w:r>
        <w:rPr>
          <w:rFonts w:ascii="Arial" w:eastAsia="Times New Roman" w:hAnsi="Arial" w:cs="Arial"/>
          <w:sz w:val="28"/>
          <w:szCs w:val="28"/>
          <w:lang w:val="en-US"/>
        </w:rPr>
        <w:t>' line.</w:t>
      </w:r>
    </w:p>
    <w:p w:rsidR="00A84CC9" w:rsidRDefault="00BA63F7">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museum/c</w:t>
      </w:r>
      <w:r w:rsidR="005E1A98">
        <w:rPr>
          <w:rFonts w:ascii="Arial" w:eastAsia="Times New Roman" w:hAnsi="Arial" w:cs="Arial"/>
          <w:sz w:val="28"/>
          <w:szCs w:val="28"/>
          <w:lang w:val="en-US"/>
        </w:rPr>
        <w:t xml:space="preserve">anal system is located in a commercial and industrial area of </w:t>
      </w:r>
      <w:proofErr w:type="spellStart"/>
      <w:r w:rsidR="005E1A98">
        <w:rPr>
          <w:rFonts w:ascii="Arial" w:eastAsia="Times New Roman" w:hAnsi="Arial" w:cs="Arial"/>
          <w:sz w:val="28"/>
          <w:szCs w:val="28"/>
          <w:lang w:val="en-US"/>
        </w:rPr>
        <w:t>Ashton-under-Lyne</w:t>
      </w:r>
      <w:proofErr w:type="spellEnd"/>
      <w:r w:rsidR="005E1A98">
        <w:rPr>
          <w:rFonts w:ascii="Arial" w:eastAsia="Times New Roman" w:hAnsi="Arial" w:cs="Arial"/>
          <w:sz w:val="28"/>
          <w:szCs w:val="28"/>
          <w:lang w:val="en-US"/>
        </w:rPr>
        <w:t xml:space="preserve"> with tarmacked roads and pavements. When leaving the stone pavement the road is then cobble stones to the front and side of the museum, providing a fairly uneven surface.</w:t>
      </w:r>
    </w:p>
    <w:p w:rsidR="00D81CD4" w:rsidRDefault="00D81CD4" w:rsidP="00D81CD4">
      <w:pPr>
        <w:spacing w:before="100" w:beforeAutospacing="1" w:after="90"/>
        <w:rPr>
          <w:rFonts w:ascii="Arial" w:eastAsia="Times New Roman" w:hAnsi="Arial" w:cs="Arial"/>
          <w:sz w:val="28"/>
          <w:szCs w:val="28"/>
          <w:lang w:val="en-US"/>
        </w:rPr>
      </w:pPr>
    </w:p>
    <w:p w:rsidR="00D81CD4" w:rsidRDefault="00D81CD4" w:rsidP="00D81CD4">
      <w:pPr>
        <w:spacing w:before="100" w:beforeAutospacing="1" w:after="90"/>
        <w:rPr>
          <w:rFonts w:ascii="Arial" w:eastAsia="Times New Roman" w:hAnsi="Arial" w:cs="Arial"/>
          <w:sz w:val="28"/>
          <w:szCs w:val="28"/>
          <w:lang w:val="en-US"/>
        </w:rPr>
      </w:pPr>
    </w:p>
    <w:p w:rsidR="00D81CD4" w:rsidRDefault="00D81CD4" w:rsidP="00D81CD4">
      <w:pPr>
        <w:spacing w:before="100" w:beforeAutospacing="1" w:after="90"/>
        <w:rPr>
          <w:rFonts w:ascii="Arial" w:eastAsia="Times New Roman" w:hAnsi="Arial" w:cs="Arial"/>
          <w:sz w:val="28"/>
          <w:szCs w:val="28"/>
          <w:lang w:val="en-US"/>
        </w:rPr>
      </w:pPr>
    </w:p>
    <w:p w:rsidR="00DB52C0" w:rsidRDefault="00DB52C0" w:rsidP="00D81CD4">
      <w:pPr>
        <w:spacing w:before="100" w:beforeAutospacing="1" w:after="90"/>
        <w:rPr>
          <w:rFonts w:ascii="Arial" w:eastAsia="Times New Roman" w:hAnsi="Arial" w:cs="Arial"/>
          <w:sz w:val="28"/>
          <w:szCs w:val="28"/>
          <w:lang w:val="en-US"/>
        </w:rPr>
      </w:pPr>
    </w:p>
    <w:p w:rsidR="00A84CC9" w:rsidRDefault="005E1A98">
      <w:pPr>
        <w:pStyle w:val="sectiontitle"/>
        <w:rPr>
          <w:rFonts w:ascii="Arial" w:hAnsi="Arial" w:cs="Arial"/>
          <w:sz w:val="28"/>
          <w:szCs w:val="28"/>
          <w:lang w:val="en-US"/>
        </w:rPr>
      </w:pPr>
      <w:r>
        <w:rPr>
          <w:rFonts w:ascii="Arial" w:hAnsi="Arial" w:cs="Arial"/>
          <w:sz w:val="28"/>
          <w:szCs w:val="28"/>
          <w:lang w:val="en-US"/>
        </w:rPr>
        <w:lastRenderedPageBreak/>
        <w:t>Car Parking and Arrival</w:t>
      </w:r>
    </w:p>
    <w:p w:rsidR="00A84CC9" w:rsidRDefault="005E1A98" w:rsidP="00EE71F0">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There is extensive parking on site for approximately 100 cars/coaches and motor </w:t>
      </w:r>
      <w:proofErr w:type="spellStart"/>
      <w:r>
        <w:rPr>
          <w:rFonts w:ascii="Arial" w:eastAsia="Times New Roman" w:hAnsi="Arial" w:cs="Arial"/>
          <w:sz w:val="28"/>
          <w:szCs w:val="28"/>
          <w:lang w:val="en-US"/>
        </w:rPr>
        <w:t>cyles</w:t>
      </w:r>
      <w:proofErr w:type="spellEnd"/>
      <w:r>
        <w:rPr>
          <w:rFonts w:ascii="Arial" w:eastAsia="Times New Roman" w:hAnsi="Arial" w:cs="Arial"/>
          <w:sz w:val="28"/>
          <w:szCs w:val="28"/>
          <w:lang w:val="en-US"/>
        </w:rPr>
        <w:t xml:space="preserve"> including 6 clearly marked spaces for those with mobility issues, nearest to t</w:t>
      </w:r>
      <w:r w:rsidR="00EE71F0">
        <w:rPr>
          <w:rFonts w:ascii="Arial" w:eastAsia="Times New Roman" w:hAnsi="Arial" w:cs="Arial"/>
          <w:sz w:val="28"/>
          <w:szCs w:val="28"/>
          <w:lang w:val="en-US"/>
        </w:rPr>
        <w:t xml:space="preserve">he main entrance. The </w:t>
      </w:r>
      <w:proofErr w:type="gramStart"/>
      <w:r w:rsidR="00EE71F0">
        <w:rPr>
          <w:rFonts w:ascii="Arial" w:eastAsia="Times New Roman" w:hAnsi="Arial" w:cs="Arial"/>
          <w:sz w:val="28"/>
          <w:szCs w:val="28"/>
          <w:lang w:val="en-US"/>
        </w:rPr>
        <w:t xml:space="preserve">remainder </w:t>
      </w:r>
      <w:r>
        <w:rPr>
          <w:rFonts w:ascii="Arial" w:eastAsia="Times New Roman" w:hAnsi="Arial" w:cs="Arial"/>
          <w:sz w:val="28"/>
          <w:szCs w:val="28"/>
          <w:lang w:val="en-US"/>
        </w:rPr>
        <w:t>of spaces are</w:t>
      </w:r>
      <w:proofErr w:type="gramEnd"/>
      <w:r>
        <w:rPr>
          <w:rFonts w:ascii="Arial" w:eastAsia="Times New Roman" w:hAnsi="Arial" w:cs="Arial"/>
          <w:sz w:val="28"/>
          <w:szCs w:val="28"/>
          <w:lang w:val="en-US"/>
        </w:rPr>
        <w:t xml:space="preserve"> between 4 and 25 </w:t>
      </w:r>
      <w:proofErr w:type="spellStart"/>
      <w:r>
        <w:rPr>
          <w:rFonts w:ascii="Arial" w:eastAsia="Times New Roman" w:hAnsi="Arial" w:cs="Arial"/>
          <w:sz w:val="28"/>
          <w:szCs w:val="28"/>
          <w:lang w:val="en-US"/>
        </w:rPr>
        <w:t>metres</w:t>
      </w:r>
      <w:proofErr w:type="spellEnd"/>
      <w:r>
        <w:rPr>
          <w:rFonts w:ascii="Arial" w:eastAsia="Times New Roman" w:hAnsi="Arial" w:cs="Arial"/>
          <w:sz w:val="28"/>
          <w:szCs w:val="28"/>
          <w:lang w:val="en-US"/>
        </w:rPr>
        <w:t xml:space="preserve"> or approx. 13 and 82 feet from the main entrance. </w:t>
      </w:r>
    </w:p>
    <w:p w:rsidR="00A84CC9" w:rsidRDefault="005E1A98">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car park surface is cobble stones throughout with a paved path leading to the main entrance along the length of the museum and to both sides of the museum entrance. The car park is well lit at night.</w:t>
      </w:r>
    </w:p>
    <w:p w:rsidR="00A84CC9" w:rsidRDefault="005E1A98">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There is a drop off point at the main entrance, with a dropped </w:t>
      </w:r>
      <w:proofErr w:type="spellStart"/>
      <w:r>
        <w:rPr>
          <w:rFonts w:ascii="Arial" w:eastAsia="Times New Roman" w:hAnsi="Arial" w:cs="Arial"/>
          <w:sz w:val="28"/>
          <w:szCs w:val="28"/>
          <w:lang w:val="en-US"/>
        </w:rPr>
        <w:t>kerb</w:t>
      </w:r>
      <w:proofErr w:type="spellEnd"/>
      <w:r>
        <w:rPr>
          <w:rFonts w:ascii="Arial" w:eastAsia="Times New Roman" w:hAnsi="Arial" w:cs="Arial"/>
          <w:sz w:val="28"/>
          <w:szCs w:val="28"/>
          <w:lang w:val="en-US"/>
        </w:rPr>
        <w:t>.</w:t>
      </w:r>
    </w:p>
    <w:p w:rsidR="00A84CC9" w:rsidRDefault="00EE71F0">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1312" behindDoc="1" locked="0" layoutInCell="1" allowOverlap="1" wp14:anchorId="5A0BF535" wp14:editId="17CADF34">
            <wp:simplePos x="0" y="0"/>
            <wp:positionH relativeFrom="column">
              <wp:posOffset>482600</wp:posOffset>
            </wp:positionH>
            <wp:positionV relativeFrom="paragraph">
              <wp:posOffset>67310</wp:posOffset>
            </wp:positionV>
            <wp:extent cx="2593975" cy="3242310"/>
            <wp:effectExtent l="0" t="0" r="0" b="0"/>
            <wp:wrapTight wrapText="bothSides">
              <wp:wrapPolygon edited="0">
                <wp:start x="0" y="0"/>
                <wp:lineTo x="0" y="21448"/>
                <wp:lineTo x="21415" y="21448"/>
                <wp:lineTo x="21415" y="0"/>
                <wp:lineTo x="0" y="0"/>
              </wp:wrapPolygon>
            </wp:wrapTight>
            <wp:docPr id="6" name="Picture 6" descr="S:\VAQAS\Access Statements\Images PB Access Statement (June 2015)\IMG_7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AQAS\Access Statements\Images PB Access Statement (June 2015)\IMG_76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3975" cy="324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eastAsia="Times New Roman" w:hAnsi="Arial" w:cs="Arial"/>
          <w:sz w:val="28"/>
          <w:szCs w:val="28"/>
          <w:lang w:val="en-US"/>
        </w:rPr>
        <w:t xml:space="preserve">The main entrance to the museum is through a reasonably heavy double door, with no automatic opening system. 1 side of these doors, which open outwards, is open when the museum is open, depending on weather conditions. The width of these double doors when open is 192cm/75.5 </w:t>
      </w:r>
      <w:proofErr w:type="gramStart"/>
      <w:r w:rsidR="005E1A98">
        <w:rPr>
          <w:rFonts w:ascii="Arial" w:eastAsia="Times New Roman" w:hAnsi="Arial" w:cs="Arial"/>
          <w:sz w:val="28"/>
          <w:szCs w:val="28"/>
          <w:lang w:val="en-US"/>
        </w:rPr>
        <w:t>ins</w:t>
      </w:r>
      <w:proofErr w:type="gramEnd"/>
      <w:r w:rsidR="005E1A98">
        <w:rPr>
          <w:rFonts w:ascii="Arial" w:eastAsia="Times New Roman" w:hAnsi="Arial" w:cs="Arial"/>
          <w:sz w:val="28"/>
          <w:szCs w:val="28"/>
          <w:lang w:val="en-US"/>
        </w:rPr>
        <w:t xml:space="preserve"> (1 side open: 95cm/38ins). The subsequent entrance area is a shared space with other tenants of the Portland Basin complex. </w:t>
      </w:r>
    </w:p>
    <w:p w:rsidR="00A84CC9" w:rsidRDefault="005E1A98">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It is in this space that the buildings communal lift, to the museum's lower ground floor, can be accessed to the far right of the entrance door. The main entrance to the museum is always open during opening hours and leads off this communal space, with very limited seating.</w:t>
      </w:r>
    </w:p>
    <w:p w:rsidR="00A84CC9" w:rsidRDefault="00D81CD4">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2336" behindDoc="1" locked="0" layoutInCell="1" allowOverlap="1" wp14:anchorId="5CE18569" wp14:editId="52C7FDD6">
            <wp:simplePos x="0" y="0"/>
            <wp:positionH relativeFrom="column">
              <wp:posOffset>3453130</wp:posOffset>
            </wp:positionH>
            <wp:positionV relativeFrom="paragraph">
              <wp:posOffset>276225</wp:posOffset>
            </wp:positionV>
            <wp:extent cx="3327400" cy="2581910"/>
            <wp:effectExtent l="0" t="0" r="6350" b="8890"/>
            <wp:wrapTight wrapText="bothSides">
              <wp:wrapPolygon edited="0">
                <wp:start x="0" y="0"/>
                <wp:lineTo x="0" y="21515"/>
                <wp:lineTo x="21518" y="21515"/>
                <wp:lineTo x="21518" y="0"/>
                <wp:lineTo x="0" y="0"/>
              </wp:wrapPolygon>
            </wp:wrapTight>
            <wp:docPr id="7" name="Picture 7" descr="S:\VAQAS\Access Statements\Images PB Access Statement (June 2015)\IMG_7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AQAS\Access Statements\Images PB Access Statement (June 2015)\IMG_768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7400" cy="258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eastAsia="Times New Roman" w:hAnsi="Arial" w:cs="Arial"/>
          <w:sz w:val="28"/>
          <w:szCs w:val="28"/>
          <w:lang w:val="en-US"/>
        </w:rPr>
        <w:t xml:space="preserve">The details of the lift are as follows. 8 person or 630Kg max. </w:t>
      </w:r>
      <w:proofErr w:type="gramStart"/>
      <w:r w:rsidR="005E1A98">
        <w:rPr>
          <w:rFonts w:ascii="Arial" w:eastAsia="Times New Roman" w:hAnsi="Arial" w:cs="Arial"/>
          <w:sz w:val="28"/>
          <w:szCs w:val="28"/>
          <w:lang w:val="en-US"/>
        </w:rPr>
        <w:t>capacity</w:t>
      </w:r>
      <w:proofErr w:type="gramEnd"/>
      <w:r w:rsidR="005E1A98">
        <w:rPr>
          <w:rFonts w:ascii="Arial" w:eastAsia="Times New Roman" w:hAnsi="Arial" w:cs="Arial"/>
          <w:sz w:val="28"/>
          <w:szCs w:val="28"/>
          <w:lang w:val="en-US"/>
        </w:rPr>
        <w:t xml:space="preserve"> with a drive through design to the museum</w:t>
      </w:r>
      <w:r w:rsidR="00BA63F7">
        <w:rPr>
          <w:rFonts w:ascii="Arial" w:eastAsia="Times New Roman" w:hAnsi="Arial" w:cs="Arial"/>
          <w:sz w:val="28"/>
          <w:szCs w:val="28"/>
          <w:lang w:val="en-US"/>
        </w:rPr>
        <w:t>’</w:t>
      </w:r>
      <w:r w:rsidR="005E1A98">
        <w:rPr>
          <w:rFonts w:ascii="Arial" w:eastAsia="Times New Roman" w:hAnsi="Arial" w:cs="Arial"/>
          <w:sz w:val="28"/>
          <w:szCs w:val="28"/>
          <w:lang w:val="en-US"/>
        </w:rPr>
        <w:t xml:space="preserve">s lower ground floor. The lift is always available when the museum is open with a door width of 88cm/34.5 </w:t>
      </w:r>
      <w:proofErr w:type="gramStart"/>
      <w:r w:rsidR="005E1A98">
        <w:rPr>
          <w:rFonts w:ascii="Arial" w:eastAsia="Times New Roman" w:hAnsi="Arial" w:cs="Arial"/>
          <w:sz w:val="28"/>
          <w:szCs w:val="28"/>
          <w:lang w:val="en-US"/>
        </w:rPr>
        <w:t>ins</w:t>
      </w:r>
      <w:proofErr w:type="gramEnd"/>
      <w:r w:rsidR="005E1A98">
        <w:rPr>
          <w:rFonts w:ascii="Arial" w:eastAsia="Times New Roman" w:hAnsi="Arial" w:cs="Arial"/>
          <w:sz w:val="28"/>
          <w:szCs w:val="28"/>
          <w:lang w:val="en-US"/>
        </w:rPr>
        <w:t>. The inside length of the lift is 140cm/55ins. and the operation buttons are accessible from a seated position.</w:t>
      </w:r>
    </w:p>
    <w:p w:rsidR="00A84CC9" w:rsidRDefault="005E1A98">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There are no steps between the main entrance to the museum and the first floor of the museum shop, reception, first floor exhibitions, toilets and baby changing facility </w:t>
      </w:r>
      <w:r>
        <w:rPr>
          <w:rFonts w:ascii="Arial" w:eastAsia="Times New Roman" w:hAnsi="Arial" w:cs="Arial"/>
          <w:sz w:val="28"/>
          <w:szCs w:val="28"/>
          <w:lang w:val="en-US"/>
        </w:rPr>
        <w:lastRenderedPageBreak/>
        <w:t>and the flooring is a grey short pile carpet and is well lit with natural and artificial ceiling lighting.</w:t>
      </w:r>
    </w:p>
    <w:p w:rsidR="00A84CC9" w:rsidRDefault="005E1A98">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main museum double-door </w:t>
      </w:r>
      <w:proofErr w:type="gramStart"/>
      <w:r>
        <w:rPr>
          <w:rFonts w:ascii="Arial" w:eastAsia="Times New Roman" w:hAnsi="Arial" w:cs="Arial"/>
          <w:sz w:val="28"/>
          <w:szCs w:val="28"/>
          <w:lang w:val="en-US"/>
        </w:rPr>
        <w:t>entrance measures a width of 150cm 59ins and are</w:t>
      </w:r>
      <w:proofErr w:type="gramEnd"/>
      <w:r>
        <w:rPr>
          <w:rFonts w:ascii="Arial" w:eastAsia="Times New Roman" w:hAnsi="Arial" w:cs="Arial"/>
          <w:sz w:val="28"/>
          <w:szCs w:val="28"/>
          <w:lang w:val="en-US"/>
        </w:rPr>
        <w:t xml:space="preserve"> both open when the museum is open.</w:t>
      </w:r>
    </w:p>
    <w:p w:rsidR="00A84CC9" w:rsidRDefault="005E1A98">
      <w:pPr>
        <w:pStyle w:val="sectiontitle"/>
        <w:rPr>
          <w:rFonts w:ascii="Arial" w:hAnsi="Arial" w:cs="Arial"/>
          <w:sz w:val="28"/>
          <w:szCs w:val="28"/>
          <w:lang w:val="en-US"/>
        </w:rPr>
      </w:pPr>
      <w:r>
        <w:rPr>
          <w:rFonts w:ascii="Arial" w:hAnsi="Arial" w:cs="Arial"/>
          <w:sz w:val="28"/>
          <w:szCs w:val="28"/>
          <w:lang w:val="en-US"/>
        </w:rPr>
        <w:t xml:space="preserve">Main Entrance, Reception and Ticketing Area </w:t>
      </w:r>
    </w:p>
    <w:p w:rsidR="00A84CC9" w:rsidRDefault="005E1A98" w:rsidP="00EE71F0">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Admission to the museum is free.</w:t>
      </w:r>
    </w:p>
    <w:p w:rsidR="00A84CC9" w:rsidRDefault="005E1A98">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main entrance is situated on the ground floor with step free, level access, throughout the ground floor.</w:t>
      </w:r>
    </w:p>
    <w:p w:rsidR="00A84CC9" w:rsidRDefault="005E1A98">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are some free-standing chairs in this area.</w:t>
      </w:r>
    </w:p>
    <w:p w:rsidR="00A84CC9" w:rsidRDefault="005E1A98">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floor surface is a grey short pile carpet. </w:t>
      </w:r>
    </w:p>
    <w:p w:rsidR="00A84CC9" w:rsidRDefault="005E1A98">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area is evenly and </w:t>
      </w:r>
      <w:proofErr w:type="spellStart"/>
      <w:r>
        <w:rPr>
          <w:rFonts w:ascii="Arial" w:eastAsia="Times New Roman" w:hAnsi="Arial" w:cs="Arial"/>
          <w:sz w:val="28"/>
          <w:szCs w:val="28"/>
          <w:lang w:val="en-US"/>
        </w:rPr>
        <w:t>well lit</w:t>
      </w:r>
      <w:proofErr w:type="spellEnd"/>
      <w:r>
        <w:rPr>
          <w:rFonts w:ascii="Arial" w:eastAsia="Times New Roman" w:hAnsi="Arial" w:cs="Arial"/>
          <w:sz w:val="28"/>
          <w:szCs w:val="28"/>
          <w:lang w:val="en-US"/>
        </w:rPr>
        <w:t xml:space="preserve"> with overhead lighting from spot lights.</w:t>
      </w:r>
    </w:p>
    <w:p w:rsidR="00A84CC9" w:rsidRDefault="005E1A98">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a lowered section of the reception/shop desk.</w:t>
      </w:r>
    </w:p>
    <w:p w:rsidR="00A84CC9" w:rsidRDefault="005E1A98">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wheelchair loan is available, free of charge, on request.</w:t>
      </w:r>
    </w:p>
    <w:p w:rsidR="00A84CC9" w:rsidRDefault="005E1A98">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grey short pile carpeted stairway leads from the main reception area to the museum</w:t>
      </w:r>
      <w:r w:rsidR="00BA63F7">
        <w:rPr>
          <w:rFonts w:ascii="Arial" w:eastAsia="Times New Roman" w:hAnsi="Arial" w:cs="Arial"/>
          <w:sz w:val="28"/>
          <w:szCs w:val="28"/>
          <w:lang w:val="en-US"/>
        </w:rPr>
        <w:t>’</w:t>
      </w:r>
      <w:r>
        <w:rPr>
          <w:rFonts w:ascii="Arial" w:eastAsia="Times New Roman" w:hAnsi="Arial" w:cs="Arial"/>
          <w:sz w:val="28"/>
          <w:szCs w:val="28"/>
          <w:lang w:val="en-US"/>
        </w:rPr>
        <w:t>s lower ground floor via 27 steps (3 levels of 9 steps) with hand rails on both sides of the stairway.</w:t>
      </w:r>
    </w:p>
    <w:p w:rsidR="00A84CC9" w:rsidRDefault="005E1A98">
      <w:pPr>
        <w:pStyle w:val="sectiontitle"/>
        <w:rPr>
          <w:rFonts w:ascii="Arial" w:hAnsi="Arial" w:cs="Arial"/>
          <w:sz w:val="28"/>
          <w:szCs w:val="28"/>
          <w:lang w:val="en-US"/>
        </w:rPr>
      </w:pPr>
      <w:r>
        <w:rPr>
          <w:rFonts w:ascii="Arial" w:hAnsi="Arial" w:cs="Arial"/>
          <w:sz w:val="28"/>
          <w:szCs w:val="28"/>
          <w:lang w:val="en-US"/>
        </w:rPr>
        <w:t xml:space="preserve">Attraction (displays, exhibits, rides etc.) </w:t>
      </w:r>
    </w:p>
    <w:p w:rsidR="00A84CC9" w:rsidRDefault="00D524C1" w:rsidP="00185650">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70528" behindDoc="1" locked="0" layoutInCell="1" allowOverlap="1" wp14:anchorId="10F77422" wp14:editId="002F063C">
            <wp:simplePos x="0" y="0"/>
            <wp:positionH relativeFrom="column">
              <wp:posOffset>427355</wp:posOffset>
            </wp:positionH>
            <wp:positionV relativeFrom="paragraph">
              <wp:posOffset>187960</wp:posOffset>
            </wp:positionV>
            <wp:extent cx="2243455" cy="2988945"/>
            <wp:effectExtent l="0" t="0" r="4445" b="1905"/>
            <wp:wrapTight wrapText="bothSides">
              <wp:wrapPolygon edited="0">
                <wp:start x="0" y="0"/>
                <wp:lineTo x="0" y="21476"/>
                <wp:lineTo x="21459" y="21476"/>
                <wp:lineTo x="21459" y="0"/>
                <wp:lineTo x="0" y="0"/>
              </wp:wrapPolygon>
            </wp:wrapTight>
            <wp:docPr id="15" name="Picture 15" descr="S:\VAQAS\Access Statements\Images PB Access Statement (June 2015)\IMG_7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VAQAS\Access Statements\Images PB Access Statement (June 2015)\IMG_76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3455" cy="298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eastAsia="Times New Roman" w:hAnsi="Arial" w:cs="Arial"/>
          <w:sz w:val="28"/>
          <w:szCs w:val="28"/>
          <w:lang w:val="en-US"/>
        </w:rPr>
        <w:t xml:space="preserve">The museum combines a lively modern interior with a peaceful canal side setting. It is an exciting family friendly museum, with something for all the family. Enjoy our temporary exhibition, and step back in time on our 1920s street (converted to a 1914-1918 street </w:t>
      </w:r>
      <w:proofErr w:type="gramStart"/>
      <w:r w:rsidR="005E1A98">
        <w:rPr>
          <w:rFonts w:ascii="Arial" w:eastAsia="Times New Roman" w:hAnsi="Arial" w:cs="Arial"/>
          <w:sz w:val="28"/>
          <w:szCs w:val="28"/>
          <w:lang w:val="en-US"/>
        </w:rPr>
        <w:t>between 2014-2018</w:t>
      </w:r>
      <w:proofErr w:type="gramEnd"/>
      <w:r w:rsidR="005E1A98">
        <w:rPr>
          <w:rFonts w:ascii="Arial" w:eastAsia="Times New Roman" w:hAnsi="Arial" w:cs="Arial"/>
          <w:sz w:val="28"/>
          <w:szCs w:val="28"/>
          <w:lang w:val="en-US"/>
        </w:rPr>
        <w:t xml:space="preserve">), as the sights and sounds of bygone Tameside are brought to life. Take a look into our kitchen and </w:t>
      </w:r>
      <w:proofErr w:type="spellStart"/>
      <w:r w:rsidR="005E1A98">
        <w:rPr>
          <w:rFonts w:ascii="Arial" w:eastAsia="Times New Roman" w:hAnsi="Arial" w:cs="Arial"/>
          <w:sz w:val="28"/>
          <w:szCs w:val="28"/>
          <w:lang w:val="en-US"/>
        </w:rPr>
        <w:t>parlour</w:t>
      </w:r>
      <w:proofErr w:type="spellEnd"/>
      <w:r w:rsidR="005E1A98">
        <w:rPr>
          <w:rFonts w:ascii="Arial" w:eastAsia="Times New Roman" w:hAnsi="Arial" w:cs="Arial"/>
          <w:sz w:val="28"/>
          <w:szCs w:val="28"/>
          <w:lang w:val="en-US"/>
        </w:rPr>
        <w:t xml:space="preserve"> to find out how we used to live. Visitors can explore the area's industrial heritage and discover what life was like down the mines, or on the farm. Find out more about local crafts and industries and marvel at our historic machines. Younger children will love our 'Nuts and Bolts' educational play area, suitable for children </w:t>
      </w:r>
      <w:proofErr w:type="gramStart"/>
      <w:r w:rsidR="005E1A98">
        <w:rPr>
          <w:rFonts w:ascii="Arial" w:eastAsia="Times New Roman" w:hAnsi="Arial" w:cs="Arial"/>
          <w:sz w:val="28"/>
          <w:szCs w:val="28"/>
          <w:lang w:val="en-US"/>
        </w:rPr>
        <w:t>under</w:t>
      </w:r>
      <w:proofErr w:type="gramEnd"/>
      <w:r w:rsidR="005E1A98">
        <w:rPr>
          <w:rFonts w:ascii="Arial" w:eastAsia="Times New Roman" w:hAnsi="Arial" w:cs="Arial"/>
          <w:sz w:val="28"/>
          <w:szCs w:val="28"/>
          <w:lang w:val="en-US"/>
        </w:rPr>
        <w:t xml:space="preserve"> 5 located on the lower ground floor. The floor of which is of an even paving stone design with natural and artificial lighting throughout.</w:t>
      </w:r>
    </w:p>
    <w:p w:rsidR="00A84CC9" w:rsidRDefault="005E1A98" w:rsidP="00284E35">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free tour of the museum is available by prior appointment for small groups.</w:t>
      </w:r>
    </w:p>
    <w:p w:rsidR="00A84CC9" w:rsidRDefault="005E1A98">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lastRenderedPageBreak/>
        <w:t xml:space="preserve">There is only 1 internal door on the lower ground floor, to the bottom of the stairs and outside the lift. This is a double 'fire' door which is reasonably light to open with a width of 148cm/58 </w:t>
      </w:r>
      <w:proofErr w:type="gramStart"/>
      <w:r>
        <w:rPr>
          <w:rFonts w:ascii="Arial" w:eastAsia="Times New Roman" w:hAnsi="Arial" w:cs="Arial"/>
          <w:sz w:val="28"/>
          <w:szCs w:val="28"/>
          <w:lang w:val="en-US"/>
        </w:rPr>
        <w:t>ins</w:t>
      </w:r>
      <w:proofErr w:type="gramEnd"/>
      <w:r>
        <w:rPr>
          <w:rFonts w:ascii="Arial" w:eastAsia="Times New Roman" w:hAnsi="Arial" w:cs="Arial"/>
          <w:sz w:val="28"/>
          <w:szCs w:val="28"/>
          <w:lang w:val="en-US"/>
        </w:rPr>
        <w:t>. All the displays on the ground floor are accessible without going through any other internal doors.</w:t>
      </w:r>
    </w:p>
    <w:p w:rsidR="00A84CC9" w:rsidRDefault="00BA63F7" w:rsidP="002C5909">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are</w:t>
      </w:r>
      <w:r w:rsidR="005E1A98">
        <w:rPr>
          <w:rFonts w:ascii="Arial" w:eastAsia="Times New Roman" w:hAnsi="Arial" w:cs="Arial"/>
          <w:sz w:val="28"/>
          <w:szCs w:val="28"/>
          <w:lang w:val="en-US"/>
        </w:rPr>
        <w:t xml:space="preserve"> regular seating opportunities around all galleries with standalone chairs.</w:t>
      </w:r>
    </w:p>
    <w:p w:rsidR="00A84CC9" w:rsidRDefault="005E1A98">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flooring on the ground floor is both grey short pile carpet and paving stones which are largely even and navigable by wheelchair users. The carpeted area of the main reception area declines gradually over a paving stoned street with horizontal handrails down each side. Some of the period 'sets', at the bottom of the street, have a wooden floor. The lower ground floor is paved throughout with a paving stone design but is largely even and navigable by wheelchair users with metal safety barriers around much of the industrial machinery on display.</w:t>
      </w:r>
    </w:p>
    <w:p w:rsidR="00A84CC9" w:rsidRDefault="005E1A98">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There </w:t>
      </w:r>
      <w:proofErr w:type="gramStart"/>
      <w:r>
        <w:rPr>
          <w:rFonts w:ascii="Arial" w:eastAsia="Times New Roman" w:hAnsi="Arial" w:cs="Arial"/>
          <w:sz w:val="28"/>
          <w:szCs w:val="28"/>
          <w:lang w:val="en-US"/>
        </w:rPr>
        <w:t>are</w:t>
      </w:r>
      <w:proofErr w:type="gramEnd"/>
      <w:r>
        <w:rPr>
          <w:rFonts w:ascii="Arial" w:eastAsia="Times New Roman" w:hAnsi="Arial" w:cs="Arial"/>
          <w:sz w:val="28"/>
          <w:szCs w:val="28"/>
          <w:lang w:val="en-US"/>
        </w:rPr>
        <w:t xml:space="preserve"> interactive touch screens located in the main foyer of the museum on the ground floor which can be accessed from a sitting or standing position.</w:t>
      </w:r>
    </w:p>
    <w:p w:rsidR="00A84CC9" w:rsidRDefault="005E1A98">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Interpretation boards are all in large text, and have pictorial representation where applicable. All are at a maximum top height of 190cm/75 </w:t>
      </w:r>
      <w:proofErr w:type="gramStart"/>
      <w:r>
        <w:rPr>
          <w:rFonts w:ascii="Arial" w:eastAsia="Times New Roman" w:hAnsi="Arial" w:cs="Arial"/>
          <w:sz w:val="28"/>
          <w:szCs w:val="28"/>
          <w:lang w:val="en-US"/>
        </w:rPr>
        <w:t>ins</w:t>
      </w:r>
      <w:proofErr w:type="gramEnd"/>
      <w:r>
        <w:rPr>
          <w:rFonts w:ascii="Arial" w:eastAsia="Times New Roman" w:hAnsi="Arial" w:cs="Arial"/>
          <w:sz w:val="28"/>
          <w:szCs w:val="28"/>
          <w:lang w:val="en-US"/>
        </w:rPr>
        <w:t xml:space="preserve"> from the ground.</w:t>
      </w:r>
    </w:p>
    <w:p w:rsidR="00A84CC9" w:rsidRDefault="005E1A98">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Lighting in the galleries is generally moderate and even with spot lighting. However, some areas are more dimly lit to aid preservation of the exhibits and to create period atmospheres.</w:t>
      </w:r>
    </w:p>
    <w:p w:rsidR="00A84CC9" w:rsidRDefault="00D524C1">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71552" behindDoc="1" locked="0" layoutInCell="1" allowOverlap="1" wp14:anchorId="3DDAC38B" wp14:editId="0C8C887C">
            <wp:simplePos x="0" y="0"/>
            <wp:positionH relativeFrom="column">
              <wp:posOffset>3679825</wp:posOffset>
            </wp:positionH>
            <wp:positionV relativeFrom="paragraph">
              <wp:posOffset>193040</wp:posOffset>
            </wp:positionV>
            <wp:extent cx="3082925" cy="2313940"/>
            <wp:effectExtent l="0" t="0" r="3175" b="0"/>
            <wp:wrapTight wrapText="bothSides">
              <wp:wrapPolygon edited="0">
                <wp:start x="0" y="0"/>
                <wp:lineTo x="0" y="21339"/>
                <wp:lineTo x="21489" y="21339"/>
                <wp:lineTo x="21489" y="0"/>
                <wp:lineTo x="0" y="0"/>
              </wp:wrapPolygon>
            </wp:wrapTight>
            <wp:docPr id="16" name="Picture 16" descr="S:\VAQAS\Access Statements\Images PB Access Statement (June 2015)\IMG_7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VAQAS\Access Statements\Images PB Access Statement (June 2015)\IMG_76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2925"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3F7">
        <w:rPr>
          <w:rFonts w:ascii="Arial" w:eastAsia="Times New Roman" w:hAnsi="Arial" w:cs="Arial"/>
          <w:sz w:val="28"/>
          <w:szCs w:val="28"/>
          <w:lang w:val="en-US"/>
        </w:rPr>
        <w:t>Some background sounds comple</w:t>
      </w:r>
      <w:r w:rsidR="005E1A98">
        <w:rPr>
          <w:rFonts w:ascii="Arial" w:eastAsia="Times New Roman" w:hAnsi="Arial" w:cs="Arial"/>
          <w:sz w:val="28"/>
          <w:szCs w:val="28"/>
          <w:lang w:val="en-US"/>
        </w:rPr>
        <w:t>ment some of the period sets with automatic sensors in use.</w:t>
      </w:r>
    </w:p>
    <w:p w:rsidR="00A84CC9" w:rsidRDefault="005E1A98">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doorways to each set are a width of 3 feet/92cm, with slight variation between them.</w:t>
      </w:r>
    </w:p>
    <w:p w:rsidR="00A84CC9" w:rsidRDefault="005E1A98">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Canal boat trips are operated by 3 independent narrow boat companies from </w:t>
      </w:r>
      <w:r w:rsidR="00BA63F7">
        <w:rPr>
          <w:rFonts w:ascii="Arial" w:eastAsia="Times New Roman" w:hAnsi="Arial" w:cs="Arial"/>
          <w:sz w:val="28"/>
          <w:szCs w:val="28"/>
          <w:lang w:val="en-US"/>
        </w:rPr>
        <w:t>immediately outside the museum’s</w:t>
      </w:r>
      <w:r>
        <w:rPr>
          <w:rFonts w:ascii="Arial" w:eastAsia="Times New Roman" w:hAnsi="Arial" w:cs="Arial"/>
          <w:sz w:val="28"/>
          <w:szCs w:val="28"/>
          <w:lang w:val="en-US"/>
        </w:rPr>
        <w:t xml:space="preserve"> lower ground floor. Times and fares can be found from Tameside Canal Boat Trust on 07482188026.</w:t>
      </w:r>
    </w:p>
    <w:p w:rsidR="00787344" w:rsidRDefault="00787344" w:rsidP="00787344">
      <w:pPr>
        <w:spacing w:before="100" w:beforeAutospacing="1" w:after="90"/>
        <w:ind w:left="720"/>
        <w:rPr>
          <w:rFonts w:ascii="Arial" w:eastAsia="Times New Roman" w:hAnsi="Arial" w:cs="Arial"/>
          <w:sz w:val="28"/>
          <w:szCs w:val="28"/>
          <w:lang w:val="en-US"/>
        </w:rPr>
      </w:pPr>
    </w:p>
    <w:p w:rsidR="00D81CD4" w:rsidRDefault="00D81CD4" w:rsidP="00D81CD4">
      <w:pPr>
        <w:spacing w:before="100" w:beforeAutospacing="1" w:after="90"/>
        <w:rPr>
          <w:rFonts w:ascii="Arial" w:eastAsia="Times New Roman" w:hAnsi="Arial" w:cs="Arial"/>
          <w:sz w:val="28"/>
          <w:szCs w:val="28"/>
          <w:lang w:val="en-US"/>
        </w:rPr>
      </w:pPr>
    </w:p>
    <w:p w:rsidR="00D81CD4" w:rsidRDefault="00D81CD4" w:rsidP="00D81CD4">
      <w:pPr>
        <w:spacing w:before="100" w:beforeAutospacing="1" w:after="90"/>
        <w:rPr>
          <w:rFonts w:ascii="Arial" w:eastAsia="Times New Roman" w:hAnsi="Arial" w:cs="Arial"/>
          <w:sz w:val="28"/>
          <w:szCs w:val="28"/>
          <w:lang w:val="en-US"/>
        </w:rPr>
      </w:pPr>
    </w:p>
    <w:p w:rsidR="00D81CD4" w:rsidRDefault="00D81CD4" w:rsidP="00D81CD4">
      <w:pPr>
        <w:spacing w:before="100" w:beforeAutospacing="1" w:after="90"/>
        <w:rPr>
          <w:rFonts w:ascii="Arial" w:eastAsia="Times New Roman" w:hAnsi="Arial" w:cs="Arial"/>
          <w:sz w:val="28"/>
          <w:szCs w:val="28"/>
          <w:lang w:val="en-US"/>
        </w:rPr>
      </w:pPr>
    </w:p>
    <w:p w:rsidR="00D81CD4" w:rsidRDefault="00D81CD4" w:rsidP="00D81CD4">
      <w:pPr>
        <w:spacing w:before="100" w:beforeAutospacing="1" w:after="90"/>
        <w:rPr>
          <w:rFonts w:ascii="Arial" w:eastAsia="Times New Roman" w:hAnsi="Arial" w:cs="Arial"/>
          <w:sz w:val="28"/>
          <w:szCs w:val="28"/>
          <w:lang w:val="en-US"/>
        </w:rPr>
      </w:pPr>
    </w:p>
    <w:p w:rsidR="00A84CC9" w:rsidRDefault="005E1A98">
      <w:pPr>
        <w:pStyle w:val="sectiontitle"/>
        <w:rPr>
          <w:rFonts w:ascii="Arial" w:hAnsi="Arial" w:cs="Arial"/>
          <w:sz w:val="28"/>
          <w:szCs w:val="28"/>
          <w:lang w:val="en-US"/>
        </w:rPr>
      </w:pPr>
      <w:r>
        <w:rPr>
          <w:rFonts w:ascii="Arial" w:hAnsi="Arial" w:cs="Arial"/>
          <w:sz w:val="28"/>
          <w:szCs w:val="28"/>
          <w:lang w:val="en-US"/>
        </w:rPr>
        <w:t>Public Toilets</w:t>
      </w:r>
    </w:p>
    <w:p w:rsidR="00A84CC9" w:rsidRDefault="00787344" w:rsidP="002C5909">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4384" behindDoc="1" locked="0" layoutInCell="1" allowOverlap="1" wp14:anchorId="4B9E865E" wp14:editId="1B959838">
            <wp:simplePos x="0" y="0"/>
            <wp:positionH relativeFrom="column">
              <wp:posOffset>443865</wp:posOffset>
            </wp:positionH>
            <wp:positionV relativeFrom="paragraph">
              <wp:posOffset>133350</wp:posOffset>
            </wp:positionV>
            <wp:extent cx="2317750" cy="3031490"/>
            <wp:effectExtent l="0" t="0" r="6350" b="0"/>
            <wp:wrapTight wrapText="bothSides">
              <wp:wrapPolygon edited="0">
                <wp:start x="0" y="0"/>
                <wp:lineTo x="0" y="21446"/>
                <wp:lineTo x="21482" y="21446"/>
                <wp:lineTo x="21482" y="0"/>
                <wp:lineTo x="0" y="0"/>
              </wp:wrapPolygon>
            </wp:wrapTight>
            <wp:docPr id="9" name="Picture 9" descr="S:\VAQAS\Access Statements\Images PB Access Statement (June 2015)\IMG_7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VAQAS\Access Statements\Images PB Access Statement (June 2015)\IMG_76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7750" cy="303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eastAsia="Times New Roman" w:hAnsi="Arial" w:cs="Arial"/>
          <w:sz w:val="28"/>
          <w:szCs w:val="28"/>
          <w:lang w:val="en-US"/>
        </w:rPr>
        <w:t>Public toilets are located on the ground floor immediately to the left on entering the main entrance and are step/ramp free from the rest of the space. There are separate toilets for men and women with 6 cubicles in each.</w:t>
      </w:r>
    </w:p>
    <w:p w:rsidR="00A84CC9" w:rsidRDefault="005E1A98">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unisex accessible toilet is located to the left of the main entrance on the ground floor. There is one door to pass through which opens outwards. The door width is 82cm/32ins and is light in weight to open.</w:t>
      </w:r>
    </w:p>
    <w:p w:rsidR="00A84CC9" w:rsidRDefault="005E1A98">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A further unisex accessible toilet, located on the lower ground floor is opposite the lift to the floor and at the bottom of the stairs leading down from the ground floor. </w:t>
      </w:r>
    </w:p>
    <w:p w:rsidR="00A84CC9" w:rsidRDefault="005E1A98">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Both unisex accessible toilets have large opening handles and grab rails (both fixed and drop down varieties).</w:t>
      </w:r>
    </w:p>
    <w:p w:rsidR="00A84CC9" w:rsidRDefault="00787344">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5408" behindDoc="1" locked="0" layoutInCell="1" allowOverlap="1" wp14:anchorId="1F18E46F" wp14:editId="19003A10">
            <wp:simplePos x="0" y="0"/>
            <wp:positionH relativeFrom="column">
              <wp:posOffset>4511040</wp:posOffset>
            </wp:positionH>
            <wp:positionV relativeFrom="paragraph">
              <wp:posOffset>119380</wp:posOffset>
            </wp:positionV>
            <wp:extent cx="2317750" cy="3088005"/>
            <wp:effectExtent l="0" t="0" r="6350" b="0"/>
            <wp:wrapTight wrapText="bothSides">
              <wp:wrapPolygon edited="0">
                <wp:start x="0" y="0"/>
                <wp:lineTo x="0" y="21453"/>
                <wp:lineTo x="21482" y="21453"/>
                <wp:lineTo x="21482" y="0"/>
                <wp:lineTo x="0" y="0"/>
              </wp:wrapPolygon>
            </wp:wrapTight>
            <wp:docPr id="10" name="Picture 10" descr="S:\VAQAS\Access Statements\Images PB Access Statement (June 2015)\IMG_7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VAQAS\Access Statements\Images PB Access Statement (June 2015)\IMG_76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7750" cy="308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eastAsia="Times New Roman" w:hAnsi="Arial" w:cs="Arial"/>
          <w:sz w:val="28"/>
          <w:szCs w:val="28"/>
          <w:lang w:val="en-US"/>
        </w:rPr>
        <w:t>A key is not required to lock/unlock either toilet.</w:t>
      </w:r>
    </w:p>
    <w:p w:rsidR="00A84CC9" w:rsidRDefault="005E1A98">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sink in the ground floor accessible toilet is fitted with a lever style tap while the lower ground floor is fitted with mixer taps. Both </w:t>
      </w:r>
      <w:r w:rsidR="008723CA">
        <w:rPr>
          <w:rFonts w:ascii="Arial" w:eastAsia="Times New Roman" w:hAnsi="Arial" w:cs="Arial"/>
          <w:sz w:val="28"/>
          <w:szCs w:val="28"/>
          <w:lang w:val="en-US"/>
        </w:rPr>
        <w:t>accessible</w:t>
      </w:r>
      <w:r>
        <w:rPr>
          <w:rFonts w:ascii="Arial" w:eastAsia="Times New Roman" w:hAnsi="Arial" w:cs="Arial"/>
          <w:sz w:val="28"/>
          <w:szCs w:val="28"/>
          <w:lang w:val="en-US"/>
        </w:rPr>
        <w:t xml:space="preserve"> toilets have a paper towel dispensers, hand dryers and mirror as well as hand </w:t>
      </w:r>
      <w:proofErr w:type="spellStart"/>
      <w:r w:rsidR="008723CA">
        <w:rPr>
          <w:rFonts w:ascii="Arial" w:eastAsia="Times New Roman" w:hAnsi="Arial" w:cs="Arial"/>
          <w:sz w:val="28"/>
          <w:szCs w:val="28"/>
          <w:lang w:val="en-US"/>
        </w:rPr>
        <w:t>sanitiser</w:t>
      </w:r>
      <w:proofErr w:type="spellEnd"/>
      <w:r w:rsidR="008723CA">
        <w:rPr>
          <w:rFonts w:ascii="Arial" w:eastAsia="Times New Roman" w:hAnsi="Arial" w:cs="Arial"/>
          <w:sz w:val="28"/>
          <w:szCs w:val="28"/>
          <w:lang w:val="en-US"/>
        </w:rPr>
        <w:t xml:space="preserve">. </w:t>
      </w:r>
      <w:r>
        <w:rPr>
          <w:rFonts w:ascii="Arial" w:eastAsia="Times New Roman" w:hAnsi="Arial" w:cs="Arial"/>
          <w:sz w:val="28"/>
          <w:szCs w:val="28"/>
          <w:lang w:val="en-US"/>
        </w:rPr>
        <w:t>No dispensers are higher than 97cm/38ins from the floor. Both unisex toilets have an emergency pull cord.</w:t>
      </w:r>
    </w:p>
    <w:p w:rsidR="00A84CC9" w:rsidRDefault="005E1A98">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Both accessible toilets have a light switch to the left on entry.</w:t>
      </w:r>
    </w:p>
    <w:p w:rsidR="00A84CC9" w:rsidRDefault="005E1A98">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Clear directional signage is used to indicate locations of all toilet facilities.</w:t>
      </w:r>
    </w:p>
    <w:p w:rsidR="004C4134" w:rsidRDefault="004C4134">
      <w:pPr>
        <w:pStyle w:val="sectiontitle"/>
        <w:rPr>
          <w:rFonts w:ascii="Arial" w:hAnsi="Arial" w:cs="Arial"/>
          <w:sz w:val="28"/>
          <w:szCs w:val="28"/>
          <w:lang w:val="en-US"/>
        </w:rPr>
      </w:pPr>
    </w:p>
    <w:p w:rsidR="004C4134" w:rsidRDefault="004C4134">
      <w:pPr>
        <w:pStyle w:val="sectiontitle"/>
        <w:rPr>
          <w:rFonts w:ascii="Arial" w:hAnsi="Arial" w:cs="Arial"/>
          <w:sz w:val="28"/>
          <w:szCs w:val="28"/>
          <w:lang w:val="en-US"/>
        </w:rPr>
      </w:pPr>
    </w:p>
    <w:p w:rsidR="004C4134" w:rsidRDefault="004C4134">
      <w:pPr>
        <w:pStyle w:val="sectiontitle"/>
        <w:rPr>
          <w:rFonts w:ascii="Arial" w:hAnsi="Arial" w:cs="Arial"/>
          <w:sz w:val="28"/>
          <w:szCs w:val="28"/>
          <w:lang w:val="en-US"/>
        </w:rPr>
      </w:pPr>
    </w:p>
    <w:p w:rsidR="004C4134" w:rsidRDefault="004C4134">
      <w:pPr>
        <w:pStyle w:val="sectiontitle"/>
        <w:rPr>
          <w:rFonts w:ascii="Arial" w:hAnsi="Arial" w:cs="Arial"/>
          <w:sz w:val="28"/>
          <w:szCs w:val="28"/>
          <w:lang w:val="en-US"/>
        </w:rPr>
      </w:pPr>
    </w:p>
    <w:p w:rsidR="004C4134" w:rsidRDefault="004C4134">
      <w:pPr>
        <w:pStyle w:val="sectiontitle"/>
        <w:rPr>
          <w:rFonts w:ascii="Arial" w:hAnsi="Arial" w:cs="Arial"/>
          <w:sz w:val="28"/>
          <w:szCs w:val="28"/>
          <w:lang w:val="en-US"/>
        </w:rPr>
      </w:pPr>
    </w:p>
    <w:p w:rsidR="00A84CC9" w:rsidRDefault="004C4134">
      <w:pPr>
        <w:pStyle w:val="sectiontitle"/>
        <w:rPr>
          <w:rFonts w:ascii="Arial" w:hAnsi="Arial" w:cs="Arial"/>
          <w:sz w:val="28"/>
          <w:szCs w:val="28"/>
          <w:lang w:val="en-US"/>
        </w:rPr>
      </w:pPr>
      <w:r>
        <w:rPr>
          <w:rFonts w:ascii="Arial" w:eastAsia="Times New Roman" w:hAnsi="Arial" w:cs="Arial"/>
          <w:noProof/>
          <w:sz w:val="28"/>
          <w:szCs w:val="28"/>
        </w:rPr>
        <w:drawing>
          <wp:anchor distT="0" distB="0" distL="114300" distR="114300" simplePos="0" relativeHeight="251677696" behindDoc="1" locked="0" layoutInCell="1" allowOverlap="1" wp14:anchorId="71B9BC14" wp14:editId="7D713A88">
            <wp:simplePos x="0" y="0"/>
            <wp:positionH relativeFrom="column">
              <wp:posOffset>400685</wp:posOffset>
            </wp:positionH>
            <wp:positionV relativeFrom="paragraph">
              <wp:posOffset>379095</wp:posOffset>
            </wp:positionV>
            <wp:extent cx="2352675" cy="3132455"/>
            <wp:effectExtent l="0" t="0" r="9525" b="0"/>
            <wp:wrapTight wrapText="bothSides">
              <wp:wrapPolygon edited="0">
                <wp:start x="0" y="0"/>
                <wp:lineTo x="0" y="21412"/>
                <wp:lineTo x="21513" y="21412"/>
                <wp:lineTo x="21513" y="0"/>
                <wp:lineTo x="0" y="0"/>
              </wp:wrapPolygon>
            </wp:wrapTight>
            <wp:docPr id="5" name="Picture 5" descr="S:\VAQAS\Access Statements\Portland Basin Museum\PB Images for Access Statement (June 2015)\Cafe\IMG_7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AQAS\Access Statements\Portland Basin Museum\PB Images for Access Statement (June 2015)\Cafe\IMG_769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2675" cy="313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hAnsi="Arial" w:cs="Arial"/>
          <w:sz w:val="28"/>
          <w:szCs w:val="28"/>
          <w:lang w:val="en-US"/>
        </w:rPr>
        <w:t xml:space="preserve">Catering </w:t>
      </w:r>
    </w:p>
    <w:p w:rsidR="00A84CC9" w:rsidRDefault="005E1A98" w:rsidP="004C4134">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Inside the museum there is a designated refreshments area, on the lower ground floor, where visitors can eat/drink their own food. </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museum shop sells </w:t>
      </w:r>
      <w:r w:rsidR="00BA63F7">
        <w:rPr>
          <w:rFonts w:ascii="Arial" w:eastAsia="Times New Roman" w:hAnsi="Arial" w:cs="Arial"/>
          <w:sz w:val="28"/>
          <w:szCs w:val="28"/>
          <w:lang w:val="en-US"/>
        </w:rPr>
        <w:t>a small selection of confectione</w:t>
      </w:r>
      <w:r>
        <w:rPr>
          <w:rFonts w:ascii="Arial" w:eastAsia="Times New Roman" w:hAnsi="Arial" w:cs="Arial"/>
          <w:sz w:val="28"/>
          <w:szCs w:val="28"/>
          <w:lang w:val="en-US"/>
        </w:rPr>
        <w:t>ry which can only be consumed in the lower ground floor refreshment area.</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Lighting in all areas is a mixture of natural daylight and overhead spot lightin</w:t>
      </w:r>
      <w:bookmarkStart w:id="0" w:name="_GoBack"/>
      <w:bookmarkEnd w:id="0"/>
      <w:r>
        <w:rPr>
          <w:rFonts w:ascii="Arial" w:eastAsia="Times New Roman" w:hAnsi="Arial" w:cs="Arial"/>
          <w:sz w:val="28"/>
          <w:szCs w:val="28"/>
          <w:lang w:val="en-US"/>
        </w:rPr>
        <w:t>g.</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cafe adjoining the museum on the lower ground floor is operated independently of the museum. For latest details please call 'Br</w:t>
      </w:r>
      <w:r w:rsidR="0090378B">
        <w:rPr>
          <w:rFonts w:ascii="Arial" w:eastAsia="Times New Roman" w:hAnsi="Arial" w:cs="Arial"/>
          <w:sz w:val="28"/>
          <w:szCs w:val="28"/>
          <w:lang w:val="en-US"/>
        </w:rPr>
        <w:t>idge View Cafe on 0161 343 6785 or visit www.bridgeviewcafe.co.uk.</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main entrance to the cafe, from the museum, measures 63"/160cm wide and is through double doors 1 side of which is always open when the cafe is open and through which there is level, ramp/step free access into the cafe.</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cafe has</w:t>
      </w:r>
      <w:r w:rsidR="0090378B">
        <w:rPr>
          <w:rFonts w:ascii="Arial" w:eastAsia="Times New Roman" w:hAnsi="Arial" w:cs="Arial"/>
          <w:sz w:val="28"/>
          <w:szCs w:val="28"/>
          <w:lang w:val="en-US"/>
        </w:rPr>
        <w:t xml:space="preserve"> approximately 14 tables and 50</w:t>
      </w:r>
      <w:r>
        <w:rPr>
          <w:rFonts w:ascii="Arial" w:eastAsia="Times New Roman" w:hAnsi="Arial" w:cs="Arial"/>
          <w:sz w:val="28"/>
          <w:szCs w:val="28"/>
          <w:lang w:val="en-US"/>
        </w:rPr>
        <w:t xml:space="preserve"> free standing chairs without arms along </w:t>
      </w:r>
      <w:r w:rsidR="0090378B">
        <w:rPr>
          <w:rFonts w:ascii="Arial" w:eastAsia="Times New Roman" w:hAnsi="Arial" w:cs="Arial"/>
          <w:sz w:val="28"/>
          <w:szCs w:val="28"/>
          <w:lang w:val="en-US"/>
        </w:rPr>
        <w:t>with sofa seating for approx. 5</w:t>
      </w:r>
      <w:r>
        <w:rPr>
          <w:rFonts w:ascii="Arial" w:eastAsia="Times New Roman" w:hAnsi="Arial" w:cs="Arial"/>
          <w:sz w:val="28"/>
          <w:szCs w:val="28"/>
          <w:lang w:val="en-US"/>
        </w:rPr>
        <w:t xml:space="preserve"> people. The clearance height of the tables is 29"/72cm and the tables are well spaced and can be reconfigured on request.</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cafe space is well lit with a combination of ceiling spot lights and natural daylight.</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light wooden laminate flooring is level throughout the cafe.</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Special dietary requirements can usually be catered for by prior request.</w:t>
      </w:r>
    </w:p>
    <w:p w:rsidR="00A84CC9" w:rsidRDefault="004C4134">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76672" behindDoc="1" locked="0" layoutInCell="1" allowOverlap="1" wp14:anchorId="51ED3D9F" wp14:editId="1561ED9B">
            <wp:simplePos x="0" y="0"/>
            <wp:positionH relativeFrom="column">
              <wp:posOffset>3794760</wp:posOffset>
            </wp:positionH>
            <wp:positionV relativeFrom="paragraph">
              <wp:posOffset>116205</wp:posOffset>
            </wp:positionV>
            <wp:extent cx="2954655" cy="2219325"/>
            <wp:effectExtent l="0" t="0" r="0" b="9525"/>
            <wp:wrapTight wrapText="bothSides">
              <wp:wrapPolygon edited="0">
                <wp:start x="0" y="0"/>
                <wp:lineTo x="0" y="21507"/>
                <wp:lineTo x="21447" y="21507"/>
                <wp:lineTo x="21447" y="0"/>
                <wp:lineTo x="0" y="0"/>
              </wp:wrapPolygon>
            </wp:wrapTight>
            <wp:docPr id="3" name="Picture 3" descr="S:\VAQAS\Access Statements\Portland Basin Museum\PB Images for Access Statement (June 2015)\Cafe\IMG_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AQAS\Access Statements\Portland Basin Museum\PB Images for Access Statement (June 2015)\Cafe\IMG_77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465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eastAsia="Times New Roman" w:hAnsi="Arial" w:cs="Arial"/>
          <w:sz w:val="28"/>
          <w:szCs w:val="28"/>
          <w:lang w:val="en-US"/>
        </w:rPr>
        <w:t>Large print menus are available on request</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White crockery contrasts with the overwhelmingly dark wooden table tops.</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2 high chairs are available on request.</w:t>
      </w:r>
    </w:p>
    <w:p w:rsidR="00A84CC9" w:rsidRDefault="0090378B">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cafe is counter</w:t>
      </w:r>
      <w:r w:rsidR="005E1A98">
        <w:rPr>
          <w:rFonts w:ascii="Arial" w:eastAsia="Times New Roman" w:hAnsi="Arial" w:cs="Arial"/>
          <w:sz w:val="28"/>
          <w:szCs w:val="28"/>
          <w:lang w:val="en-US"/>
        </w:rPr>
        <w:t>-service but ass</w:t>
      </w:r>
      <w:r>
        <w:rPr>
          <w:rFonts w:ascii="Arial" w:eastAsia="Times New Roman" w:hAnsi="Arial" w:cs="Arial"/>
          <w:sz w:val="28"/>
          <w:szCs w:val="28"/>
          <w:lang w:val="en-US"/>
        </w:rPr>
        <w:t>istance is available on request with items carried to tables.</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Specials are written on the board behind the counter and staff can run through the menu on request.</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lastRenderedPageBreak/>
        <w:t>The cafe can also be accessed outside of the museum's opening hours via steps from outside the museum (approach to the right and si</w:t>
      </w:r>
      <w:r w:rsidR="0090378B">
        <w:rPr>
          <w:rFonts w:ascii="Arial" w:eastAsia="Times New Roman" w:hAnsi="Arial" w:cs="Arial"/>
          <w:sz w:val="28"/>
          <w:szCs w:val="28"/>
          <w:lang w:val="en-US"/>
        </w:rPr>
        <w:t xml:space="preserve">de of the main museum entrance) and </w:t>
      </w:r>
      <w:proofErr w:type="spellStart"/>
      <w:r w:rsidR="0090378B">
        <w:rPr>
          <w:rFonts w:ascii="Arial" w:eastAsia="Times New Roman" w:hAnsi="Arial" w:cs="Arial"/>
          <w:sz w:val="28"/>
          <w:szCs w:val="28"/>
          <w:lang w:val="en-US"/>
        </w:rPr>
        <w:t>wharfside</w:t>
      </w:r>
      <w:proofErr w:type="spellEnd"/>
      <w:r w:rsidR="0090378B">
        <w:rPr>
          <w:rFonts w:ascii="Arial" w:eastAsia="Times New Roman" w:hAnsi="Arial" w:cs="Arial"/>
          <w:sz w:val="28"/>
          <w:szCs w:val="28"/>
          <w:lang w:val="en-US"/>
        </w:rPr>
        <w:t xml:space="preserve"> access to the rear of the cafe</w:t>
      </w:r>
    </w:p>
    <w:p w:rsidR="00A84CC9" w:rsidRPr="00FA6EE7" w:rsidRDefault="005E1A98" w:rsidP="00FA6EE7">
      <w:pPr>
        <w:spacing w:before="100" w:beforeAutospacing="1" w:after="90"/>
        <w:ind w:left="720"/>
        <w:rPr>
          <w:rFonts w:ascii="Arial" w:eastAsia="Times New Roman" w:hAnsi="Arial" w:cs="Arial"/>
          <w:b/>
          <w:sz w:val="28"/>
          <w:szCs w:val="28"/>
          <w:lang w:val="en-US"/>
        </w:rPr>
      </w:pPr>
      <w:r w:rsidRPr="00FA6EE7">
        <w:rPr>
          <w:rFonts w:ascii="Arial" w:eastAsia="Times New Roman" w:hAnsi="Arial" w:cs="Arial"/>
          <w:b/>
          <w:sz w:val="28"/>
          <w:szCs w:val="28"/>
          <w:lang w:val="en-US"/>
        </w:rPr>
        <w:t>Outside Seating Area:</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Through 2 double doors there is a designated cafe seating area. The full width clearance of these doors is 5 feet/153cm, opening outwards.</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This seating area contains 7 wooden benches with matching wooden and metal chairs which are very heavy to move.</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clearance height of these tables is 25"/63cm </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w:t>
      </w:r>
      <w:r w:rsidR="0090378B">
        <w:rPr>
          <w:rFonts w:ascii="Arial" w:eastAsia="Times New Roman" w:hAnsi="Arial" w:cs="Arial"/>
          <w:sz w:val="28"/>
          <w:szCs w:val="28"/>
          <w:lang w:val="en-US"/>
        </w:rPr>
        <w:t xml:space="preserve"> seating area is even and paved in natural stone.</w:t>
      </w:r>
    </w:p>
    <w:p w:rsidR="00A84CC9" w:rsidRPr="00FA6EE7" w:rsidRDefault="005E1A98" w:rsidP="00FA6EE7">
      <w:pPr>
        <w:spacing w:before="100" w:beforeAutospacing="1" w:after="90"/>
        <w:ind w:left="720"/>
        <w:rPr>
          <w:rFonts w:ascii="Arial" w:eastAsia="Times New Roman" w:hAnsi="Arial" w:cs="Arial"/>
          <w:b/>
          <w:sz w:val="28"/>
          <w:szCs w:val="28"/>
          <w:lang w:val="en-US"/>
        </w:rPr>
      </w:pPr>
      <w:r w:rsidRPr="00FA6EE7">
        <w:rPr>
          <w:rFonts w:ascii="Arial" w:eastAsia="Times New Roman" w:hAnsi="Arial" w:cs="Arial"/>
          <w:b/>
          <w:sz w:val="28"/>
          <w:szCs w:val="28"/>
          <w:lang w:val="en-US"/>
        </w:rPr>
        <w:t>The Cafe Toilets:</w:t>
      </w:r>
    </w:p>
    <w:p w:rsidR="00A84CC9" w:rsidRDefault="004C4134" w:rsidP="004C4134">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78720" behindDoc="1" locked="0" layoutInCell="1" allowOverlap="1">
            <wp:simplePos x="0" y="0"/>
            <wp:positionH relativeFrom="column">
              <wp:posOffset>434340</wp:posOffset>
            </wp:positionH>
            <wp:positionV relativeFrom="paragraph">
              <wp:posOffset>110490</wp:posOffset>
            </wp:positionV>
            <wp:extent cx="2319020" cy="3088640"/>
            <wp:effectExtent l="0" t="0" r="5080" b="0"/>
            <wp:wrapTight wrapText="bothSides">
              <wp:wrapPolygon edited="0">
                <wp:start x="0" y="0"/>
                <wp:lineTo x="0" y="21449"/>
                <wp:lineTo x="21470" y="21449"/>
                <wp:lineTo x="21470" y="0"/>
                <wp:lineTo x="0" y="0"/>
              </wp:wrapPolygon>
            </wp:wrapTight>
            <wp:docPr id="8" name="Picture 8" descr="S:\VAQAS\Access Statements\Portland Basin Museum\PB Images for Access Statement (June 2015)\Cafe\IMG_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AQAS\Access Statements\Portland Basin Museum\PB Images for Access Statement (June 2015)\Cafe\IMG_77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9020" cy="308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eastAsia="Times New Roman" w:hAnsi="Arial" w:cs="Arial"/>
          <w:sz w:val="28"/>
          <w:szCs w:val="28"/>
          <w:lang w:val="en-US"/>
        </w:rPr>
        <w:t>The cafe toilets are through a 'fire door' accessible only from inside the cafe. This door opens inwards and is fairly light to move and the whole space is level, ramp/step free with blue vinyl linoleum flooring.</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a 'gents' toilet and a separate accessible/baby change/ladies toilet which are all well-lit from ceiling lights.</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accessible toilet contains baby change facilities. </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accessible toilet opens inwards with a horizontal grab rail on the back of the door. The width of the door is 32"/80cm wide.</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height of the toilet from the floor is 18"/45cm and there is room on the left to </w:t>
      </w:r>
      <w:proofErr w:type="spellStart"/>
      <w:r>
        <w:rPr>
          <w:rFonts w:ascii="Arial" w:eastAsia="Times New Roman" w:hAnsi="Arial" w:cs="Arial"/>
          <w:sz w:val="28"/>
          <w:szCs w:val="28"/>
          <w:lang w:val="en-US"/>
        </w:rPr>
        <w:t>maneouvre</w:t>
      </w:r>
      <w:proofErr w:type="spellEnd"/>
      <w:r>
        <w:rPr>
          <w:rFonts w:ascii="Arial" w:eastAsia="Times New Roman" w:hAnsi="Arial" w:cs="Arial"/>
          <w:sz w:val="28"/>
          <w:szCs w:val="28"/>
          <w:lang w:val="en-US"/>
        </w:rPr>
        <w:t xml:space="preserve"> to the toilet from a seated position.</w:t>
      </w:r>
    </w:p>
    <w:p w:rsidR="00A84CC9" w:rsidRDefault="005E1A98">
      <w:pPr>
        <w:numPr>
          <w:ilvl w:val="0"/>
          <w:numId w:val="6"/>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wash basin is 27"/70cm from the floor and there are 2 horizontal and 2 vertical grab rails. There is a hand </w:t>
      </w:r>
      <w:proofErr w:type="spellStart"/>
      <w:r>
        <w:rPr>
          <w:rFonts w:ascii="Arial" w:eastAsia="Times New Roman" w:hAnsi="Arial" w:cs="Arial"/>
          <w:sz w:val="28"/>
          <w:szCs w:val="28"/>
          <w:lang w:val="en-US"/>
        </w:rPr>
        <w:t>sanitiser</w:t>
      </w:r>
      <w:proofErr w:type="spellEnd"/>
      <w:r>
        <w:rPr>
          <w:rFonts w:ascii="Arial" w:eastAsia="Times New Roman" w:hAnsi="Arial" w:cs="Arial"/>
          <w:sz w:val="28"/>
          <w:szCs w:val="28"/>
          <w:lang w:val="en-US"/>
        </w:rPr>
        <w:t xml:space="preserve">, paper towels and mirror. </w:t>
      </w:r>
    </w:p>
    <w:p w:rsidR="00787344" w:rsidRDefault="00787344" w:rsidP="00787344">
      <w:pPr>
        <w:spacing w:before="100" w:beforeAutospacing="1" w:after="90"/>
        <w:rPr>
          <w:rFonts w:ascii="Arial" w:eastAsia="Times New Roman" w:hAnsi="Arial" w:cs="Arial"/>
          <w:sz w:val="28"/>
          <w:szCs w:val="28"/>
          <w:lang w:val="en-US"/>
        </w:rPr>
      </w:pPr>
    </w:p>
    <w:p w:rsidR="00787344" w:rsidRDefault="00787344" w:rsidP="00787344">
      <w:pPr>
        <w:spacing w:before="100" w:beforeAutospacing="1" w:after="90"/>
        <w:rPr>
          <w:rFonts w:ascii="Arial" w:eastAsia="Times New Roman" w:hAnsi="Arial" w:cs="Arial"/>
          <w:sz w:val="28"/>
          <w:szCs w:val="28"/>
          <w:lang w:val="en-US"/>
        </w:rPr>
      </w:pPr>
    </w:p>
    <w:p w:rsidR="00787344" w:rsidRDefault="00787344" w:rsidP="00787344">
      <w:pPr>
        <w:spacing w:before="100" w:beforeAutospacing="1" w:after="90"/>
        <w:rPr>
          <w:rFonts w:ascii="Arial" w:eastAsia="Times New Roman" w:hAnsi="Arial" w:cs="Arial"/>
          <w:sz w:val="28"/>
          <w:szCs w:val="28"/>
          <w:lang w:val="en-US"/>
        </w:rPr>
      </w:pPr>
    </w:p>
    <w:p w:rsidR="00787344" w:rsidRDefault="00787344" w:rsidP="00787344">
      <w:pPr>
        <w:spacing w:before="100" w:beforeAutospacing="1" w:after="90"/>
        <w:rPr>
          <w:rFonts w:ascii="Arial" w:eastAsia="Times New Roman" w:hAnsi="Arial" w:cs="Arial"/>
          <w:sz w:val="28"/>
          <w:szCs w:val="28"/>
          <w:lang w:val="en-US"/>
        </w:rPr>
      </w:pPr>
    </w:p>
    <w:p w:rsidR="00A84CC9" w:rsidRDefault="005E1A98">
      <w:pPr>
        <w:pStyle w:val="sectiontitle"/>
        <w:rPr>
          <w:rFonts w:ascii="Arial" w:hAnsi="Arial" w:cs="Arial"/>
          <w:sz w:val="28"/>
          <w:szCs w:val="28"/>
          <w:lang w:val="en-US"/>
        </w:rPr>
      </w:pPr>
      <w:r>
        <w:rPr>
          <w:rFonts w:ascii="Arial" w:hAnsi="Arial" w:cs="Arial"/>
          <w:sz w:val="28"/>
          <w:szCs w:val="28"/>
          <w:lang w:val="en-US"/>
        </w:rPr>
        <w:lastRenderedPageBreak/>
        <w:t xml:space="preserve">Shop(s) </w:t>
      </w:r>
    </w:p>
    <w:p w:rsidR="00A84CC9" w:rsidRDefault="00787344" w:rsidP="002C5909">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6432" behindDoc="1" locked="0" layoutInCell="1" allowOverlap="1" wp14:anchorId="67CC5860" wp14:editId="25674E91">
            <wp:simplePos x="0" y="0"/>
            <wp:positionH relativeFrom="column">
              <wp:posOffset>380365</wp:posOffset>
            </wp:positionH>
            <wp:positionV relativeFrom="paragraph">
              <wp:posOffset>64135</wp:posOffset>
            </wp:positionV>
            <wp:extent cx="3295650" cy="2473325"/>
            <wp:effectExtent l="0" t="0" r="0" b="3175"/>
            <wp:wrapTight wrapText="bothSides">
              <wp:wrapPolygon edited="0">
                <wp:start x="0" y="0"/>
                <wp:lineTo x="0" y="21461"/>
                <wp:lineTo x="21475" y="21461"/>
                <wp:lineTo x="21475" y="0"/>
                <wp:lineTo x="0" y="0"/>
              </wp:wrapPolygon>
            </wp:wrapTight>
            <wp:docPr id="11" name="Picture 11" descr="S:\VAQAS\Access Statements\Images PB Access Statement (June 2015)\IMG_7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VAQAS\Access Statements\Images PB Access Statement (June 2015)\IMG_76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5650" cy="247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eastAsia="Times New Roman" w:hAnsi="Arial" w:cs="Arial"/>
          <w:sz w:val="28"/>
          <w:szCs w:val="28"/>
          <w:lang w:val="en-US"/>
        </w:rPr>
        <w:t>There is a shop with a range of souvenirs and books etc. which can be accessed directly from the main entrance/reception area.</w:t>
      </w:r>
    </w:p>
    <w:p w:rsidR="00A84CC9" w:rsidRDefault="005E1A98">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shop is level throughout.</w:t>
      </w:r>
    </w:p>
    <w:p w:rsidR="00A84CC9" w:rsidRDefault="005E1A98">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low level desk &amp; counter are provided.</w:t>
      </w:r>
    </w:p>
    <w:p w:rsidR="00A84CC9" w:rsidRDefault="005E1A98">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There is ample room within the shop for several large wheelchairs to </w:t>
      </w:r>
      <w:proofErr w:type="spellStart"/>
      <w:r>
        <w:rPr>
          <w:rFonts w:ascii="Arial" w:eastAsia="Times New Roman" w:hAnsi="Arial" w:cs="Arial"/>
          <w:sz w:val="28"/>
          <w:szCs w:val="28"/>
          <w:lang w:val="en-US"/>
        </w:rPr>
        <w:t>manoeuvre</w:t>
      </w:r>
      <w:proofErr w:type="spellEnd"/>
      <w:r>
        <w:rPr>
          <w:rFonts w:ascii="Arial" w:eastAsia="Times New Roman" w:hAnsi="Arial" w:cs="Arial"/>
          <w:sz w:val="28"/>
          <w:szCs w:val="28"/>
          <w:lang w:val="en-US"/>
        </w:rPr>
        <w:t xml:space="preserve"> and turn at the same time.</w:t>
      </w:r>
    </w:p>
    <w:p w:rsidR="00A84CC9" w:rsidRDefault="005E1A98">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are tall display racks and other merchandise available from a seated position.</w:t>
      </w:r>
    </w:p>
    <w:p w:rsidR="00A84CC9" w:rsidRDefault="005E1A98">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often easy listening music playing across the reception area.</w:t>
      </w:r>
    </w:p>
    <w:p w:rsidR="00A84CC9" w:rsidRDefault="005E1A98">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Staff can offer assistance if required.</w:t>
      </w:r>
    </w:p>
    <w:p w:rsidR="00A84CC9" w:rsidRDefault="005E1A98">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We have a hearing loop system (please ask at the reception desk for details).</w:t>
      </w:r>
    </w:p>
    <w:p w:rsidR="00A84CC9" w:rsidRDefault="00FA6EE7">
      <w:pPr>
        <w:pStyle w:val="sectiontitle"/>
        <w:rPr>
          <w:rFonts w:ascii="Arial" w:hAnsi="Arial" w:cs="Arial"/>
          <w:sz w:val="28"/>
          <w:szCs w:val="28"/>
          <w:lang w:val="en-US"/>
        </w:rPr>
      </w:pPr>
      <w:r>
        <w:rPr>
          <w:rFonts w:ascii="Arial" w:eastAsia="Times New Roman" w:hAnsi="Arial" w:cs="Arial"/>
          <w:noProof/>
          <w:sz w:val="28"/>
          <w:szCs w:val="28"/>
        </w:rPr>
        <w:drawing>
          <wp:anchor distT="0" distB="0" distL="114300" distR="114300" simplePos="0" relativeHeight="251667456" behindDoc="1" locked="0" layoutInCell="1" allowOverlap="1" wp14:anchorId="412FC471" wp14:editId="608FF6D2">
            <wp:simplePos x="0" y="0"/>
            <wp:positionH relativeFrom="column">
              <wp:posOffset>431165</wp:posOffset>
            </wp:positionH>
            <wp:positionV relativeFrom="paragraph">
              <wp:posOffset>469265</wp:posOffset>
            </wp:positionV>
            <wp:extent cx="3317240" cy="2562860"/>
            <wp:effectExtent l="0" t="0" r="0" b="8890"/>
            <wp:wrapTight wrapText="bothSides">
              <wp:wrapPolygon edited="0">
                <wp:start x="0" y="0"/>
                <wp:lineTo x="0" y="21514"/>
                <wp:lineTo x="21459" y="21514"/>
                <wp:lineTo x="21459" y="0"/>
                <wp:lineTo x="0" y="0"/>
              </wp:wrapPolygon>
            </wp:wrapTight>
            <wp:docPr id="12" name="Picture 12" descr="S:\VAQAS\Access Statements\Images PB Access Statement (June 2015)\IMG_7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VAQAS\Access Statements\Images PB Access Statement (June 2015)\IMG_768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17240" cy="2562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hAnsi="Arial" w:cs="Arial"/>
          <w:sz w:val="28"/>
          <w:szCs w:val="28"/>
          <w:lang w:val="en-US"/>
        </w:rPr>
        <w:t>Grounds and Gardens</w:t>
      </w:r>
    </w:p>
    <w:p w:rsidR="00A84CC9" w:rsidRDefault="005E1A98" w:rsidP="002C5909">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Access to the wharf sides is via 2 large gateways that are approx. 12 feet/3.7metres wide and through which vehicles can drive by prior appointment.</w:t>
      </w:r>
    </w:p>
    <w:p w:rsidR="00A84CC9" w:rsidRDefault="005E1A98">
      <w:pPr>
        <w:numPr>
          <w:ilvl w:val="0"/>
          <w:numId w:val="8"/>
        </w:numPr>
        <w:spacing w:before="100" w:beforeAutospacing="1" w:after="90"/>
        <w:rPr>
          <w:rFonts w:ascii="Arial" w:eastAsia="Times New Roman" w:hAnsi="Arial" w:cs="Arial"/>
          <w:sz w:val="28"/>
          <w:szCs w:val="28"/>
          <w:lang w:val="en-US"/>
        </w:rPr>
      </w:pPr>
      <w:proofErr w:type="gramStart"/>
      <w:r>
        <w:rPr>
          <w:rFonts w:ascii="Arial" w:eastAsia="Times New Roman" w:hAnsi="Arial" w:cs="Arial"/>
          <w:sz w:val="28"/>
          <w:szCs w:val="28"/>
          <w:lang w:val="en-US"/>
        </w:rPr>
        <w:t>Access to the museum's lower ground floor, from the wharf sides, are</w:t>
      </w:r>
      <w:proofErr w:type="gramEnd"/>
      <w:r>
        <w:rPr>
          <w:rFonts w:ascii="Arial" w:eastAsia="Times New Roman" w:hAnsi="Arial" w:cs="Arial"/>
          <w:sz w:val="28"/>
          <w:szCs w:val="28"/>
          <w:lang w:val="en-US"/>
        </w:rPr>
        <w:t xml:space="preserve"> via two 'push bar' double-doors which are open when the museum is open with a width of 5 feet/153cm.</w:t>
      </w:r>
    </w:p>
    <w:p w:rsidR="00A84CC9" w:rsidRDefault="005E1A98">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rear of the museum's lower ground floor opens onto 2 wharf sides with fairly even paved stone flooring and cobbles with direct access to the canal.</w:t>
      </w:r>
    </w:p>
    <w:p w:rsidR="00A84CC9" w:rsidRDefault="005E1A98">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There is a small picnic area on the waterwheel wharf side along with a bicycle rack and wooden bench seating area. </w:t>
      </w:r>
    </w:p>
    <w:p w:rsidR="00A84CC9" w:rsidRDefault="00787344">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lastRenderedPageBreak/>
        <w:drawing>
          <wp:anchor distT="0" distB="0" distL="114300" distR="114300" simplePos="0" relativeHeight="251668480" behindDoc="1" locked="0" layoutInCell="1" allowOverlap="1" wp14:anchorId="174C03E4" wp14:editId="5A3E03C4">
            <wp:simplePos x="0" y="0"/>
            <wp:positionH relativeFrom="column">
              <wp:posOffset>3398520</wp:posOffset>
            </wp:positionH>
            <wp:positionV relativeFrom="paragraph">
              <wp:posOffset>60325</wp:posOffset>
            </wp:positionV>
            <wp:extent cx="3317240" cy="2238375"/>
            <wp:effectExtent l="0" t="0" r="0" b="9525"/>
            <wp:wrapTight wrapText="bothSides">
              <wp:wrapPolygon edited="0">
                <wp:start x="0" y="0"/>
                <wp:lineTo x="0" y="21508"/>
                <wp:lineTo x="21459" y="21508"/>
                <wp:lineTo x="21459" y="0"/>
                <wp:lineTo x="0" y="0"/>
              </wp:wrapPolygon>
            </wp:wrapTight>
            <wp:docPr id="13" name="Picture 13" descr="S:\VAQAS\Access Statements\Images PB Access Statement (June 2015)\IMG_7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VAQAS\Access Statements\Images PB Access Statement (June 2015)\IMG_768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1724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eastAsia="Times New Roman" w:hAnsi="Arial" w:cs="Arial"/>
          <w:sz w:val="28"/>
          <w:szCs w:val="28"/>
          <w:lang w:val="en-US"/>
        </w:rPr>
        <w:t xml:space="preserve">A large number of Canadian Geese can be found on both wharf side areas and canal waterway at various times of the year making the area </w:t>
      </w:r>
      <w:proofErr w:type="spellStart"/>
      <w:r w:rsidR="005E1A98">
        <w:rPr>
          <w:rFonts w:ascii="Arial" w:eastAsia="Times New Roman" w:hAnsi="Arial" w:cs="Arial"/>
          <w:sz w:val="28"/>
          <w:szCs w:val="28"/>
          <w:lang w:val="en-US"/>
        </w:rPr>
        <w:t>slippy</w:t>
      </w:r>
      <w:proofErr w:type="spellEnd"/>
      <w:r w:rsidR="005E1A98">
        <w:rPr>
          <w:rFonts w:ascii="Arial" w:eastAsia="Times New Roman" w:hAnsi="Arial" w:cs="Arial"/>
          <w:sz w:val="28"/>
          <w:szCs w:val="28"/>
          <w:lang w:val="en-US"/>
        </w:rPr>
        <w:t xml:space="preserve"> and noisy at times.</w:t>
      </w:r>
    </w:p>
    <w:p w:rsidR="00A84CC9" w:rsidRDefault="005E1A98">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main pathways are approx. 9 feet/ 275cms wide.</w:t>
      </w:r>
    </w:p>
    <w:p w:rsidR="00A84CC9" w:rsidRDefault="005E1A98" w:rsidP="002C5909">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Between pathways there are grass areas, which are fairly even underfoot.</w:t>
      </w:r>
    </w:p>
    <w:p w:rsidR="00A84CC9" w:rsidRDefault="005E1A98">
      <w:pPr>
        <w:pStyle w:val="sectiontitle"/>
        <w:rPr>
          <w:rFonts w:ascii="Arial" w:hAnsi="Arial" w:cs="Arial"/>
          <w:sz w:val="28"/>
          <w:szCs w:val="28"/>
          <w:lang w:val="en-US"/>
        </w:rPr>
      </w:pPr>
      <w:r>
        <w:rPr>
          <w:rFonts w:ascii="Arial" w:hAnsi="Arial" w:cs="Arial"/>
          <w:sz w:val="28"/>
          <w:szCs w:val="28"/>
          <w:lang w:val="en-US"/>
        </w:rPr>
        <w:t>Additional Information</w:t>
      </w:r>
    </w:p>
    <w:p w:rsidR="00A84CC9" w:rsidRDefault="002C5909" w:rsidP="002C5909">
      <w:pPr>
        <w:numPr>
          <w:ilvl w:val="0"/>
          <w:numId w:val="9"/>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9504" behindDoc="1" locked="0" layoutInCell="1" allowOverlap="1" wp14:anchorId="2DABE0F0" wp14:editId="35E1177A">
            <wp:simplePos x="0" y="0"/>
            <wp:positionH relativeFrom="column">
              <wp:posOffset>0</wp:posOffset>
            </wp:positionH>
            <wp:positionV relativeFrom="paragraph">
              <wp:posOffset>85090</wp:posOffset>
            </wp:positionV>
            <wp:extent cx="2434590" cy="3279775"/>
            <wp:effectExtent l="0" t="0" r="3810" b="0"/>
            <wp:wrapTight wrapText="bothSides">
              <wp:wrapPolygon edited="0">
                <wp:start x="0" y="0"/>
                <wp:lineTo x="0" y="21454"/>
                <wp:lineTo x="21465" y="21454"/>
                <wp:lineTo x="21465" y="0"/>
                <wp:lineTo x="0" y="0"/>
              </wp:wrapPolygon>
            </wp:wrapTight>
            <wp:docPr id="14" name="Picture 14" descr="S:\VAQAS\Access Statements\Images PB Access Statement (June 2015)\Toilets &amp; Baby Change\IMG_7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VAQAS\Access Statements\Images PB Access Statement (June 2015)\Toilets &amp; Baby Change\IMG_767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4590" cy="327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A98">
        <w:rPr>
          <w:rFonts w:ascii="Arial" w:eastAsia="Times New Roman" w:hAnsi="Arial" w:cs="Arial"/>
          <w:sz w:val="28"/>
          <w:szCs w:val="28"/>
          <w:lang w:val="en-US"/>
        </w:rPr>
        <w:t>There is a designated baby changing facility with level access from the main entrance to the museum on the ground floor level.</w:t>
      </w:r>
    </w:p>
    <w:p w:rsidR="00A84CC9" w:rsidRDefault="005E1A98">
      <w:pPr>
        <w:numPr>
          <w:ilvl w:val="0"/>
          <w:numId w:val="9"/>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Selected </w:t>
      </w:r>
      <w:proofErr w:type="gramStart"/>
      <w:r>
        <w:rPr>
          <w:rFonts w:ascii="Arial" w:eastAsia="Times New Roman" w:hAnsi="Arial" w:cs="Arial"/>
          <w:sz w:val="28"/>
          <w:szCs w:val="28"/>
          <w:lang w:val="en-US"/>
        </w:rPr>
        <w:t>staff have</w:t>
      </w:r>
      <w:proofErr w:type="gramEnd"/>
      <w:r>
        <w:rPr>
          <w:rFonts w:ascii="Arial" w:eastAsia="Times New Roman" w:hAnsi="Arial" w:cs="Arial"/>
          <w:sz w:val="28"/>
          <w:szCs w:val="28"/>
          <w:lang w:val="en-US"/>
        </w:rPr>
        <w:t xml:space="preserve"> received equality </w:t>
      </w:r>
      <w:r w:rsidR="008723CA">
        <w:rPr>
          <w:rFonts w:ascii="Arial" w:eastAsia="Times New Roman" w:hAnsi="Arial" w:cs="Arial"/>
          <w:sz w:val="28"/>
          <w:szCs w:val="28"/>
          <w:lang w:val="en-US"/>
        </w:rPr>
        <w:t>awareness</w:t>
      </w:r>
      <w:r>
        <w:rPr>
          <w:rFonts w:ascii="Arial" w:eastAsia="Times New Roman" w:hAnsi="Arial" w:cs="Arial"/>
          <w:sz w:val="28"/>
          <w:szCs w:val="28"/>
          <w:lang w:val="en-US"/>
        </w:rPr>
        <w:t xml:space="preserve"> training and dementia awareness training.</w:t>
      </w:r>
    </w:p>
    <w:p w:rsidR="00A84CC9" w:rsidRDefault="005E1A98">
      <w:pPr>
        <w:numPr>
          <w:ilvl w:val="0"/>
          <w:numId w:val="9"/>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We have a set of evacuation procedures – should you require it someone will assist you with evacuation out of the building.</w:t>
      </w:r>
    </w:p>
    <w:p w:rsidR="00A84CC9" w:rsidRDefault="005E1A98">
      <w:pPr>
        <w:numPr>
          <w:ilvl w:val="0"/>
          <w:numId w:val="9"/>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We welcome trained assistance dogs. A water bowl is available for assistance dogs on request.</w:t>
      </w:r>
    </w:p>
    <w:p w:rsidR="00A84CC9" w:rsidRDefault="005E1A98">
      <w:pPr>
        <w:numPr>
          <w:ilvl w:val="0"/>
          <w:numId w:val="9"/>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Reception staff can offer guidance on other local and regional points of interest.</w:t>
      </w:r>
    </w:p>
    <w:p w:rsidR="00A84CC9" w:rsidRDefault="005E1A98">
      <w:pPr>
        <w:numPr>
          <w:ilvl w:val="0"/>
          <w:numId w:val="9"/>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Clear signage is used throughout the museum using a variety of fonts, sizes and </w:t>
      </w:r>
      <w:proofErr w:type="spellStart"/>
      <w:r>
        <w:rPr>
          <w:rFonts w:ascii="Arial" w:eastAsia="Times New Roman" w:hAnsi="Arial" w:cs="Arial"/>
          <w:sz w:val="28"/>
          <w:szCs w:val="28"/>
          <w:lang w:val="en-US"/>
        </w:rPr>
        <w:t>colour</w:t>
      </w:r>
      <w:proofErr w:type="spellEnd"/>
      <w:r>
        <w:rPr>
          <w:rFonts w:ascii="Arial" w:eastAsia="Times New Roman" w:hAnsi="Arial" w:cs="Arial"/>
          <w:sz w:val="28"/>
          <w:szCs w:val="28"/>
          <w:lang w:val="en-US"/>
        </w:rPr>
        <w:t xml:space="preserve"> schemes.</w:t>
      </w:r>
    </w:p>
    <w:p w:rsidR="00D524C1" w:rsidRDefault="00D524C1">
      <w:pPr>
        <w:pStyle w:val="sectiontitle"/>
        <w:rPr>
          <w:rFonts w:ascii="Arial" w:hAnsi="Arial" w:cs="Arial"/>
          <w:sz w:val="28"/>
          <w:szCs w:val="28"/>
          <w:lang w:val="en-US"/>
        </w:rPr>
      </w:pPr>
    </w:p>
    <w:p w:rsidR="00A84CC9" w:rsidRDefault="005E1A98">
      <w:pPr>
        <w:pStyle w:val="sectiontitle"/>
        <w:rPr>
          <w:rFonts w:ascii="Arial" w:hAnsi="Arial" w:cs="Arial"/>
          <w:sz w:val="28"/>
          <w:szCs w:val="28"/>
          <w:lang w:val="en-US"/>
        </w:rPr>
      </w:pPr>
      <w:r>
        <w:rPr>
          <w:rFonts w:ascii="Arial" w:hAnsi="Arial" w:cs="Arial"/>
          <w:sz w:val="28"/>
          <w:szCs w:val="28"/>
          <w:lang w:val="en-US"/>
        </w:rPr>
        <w:t>Future Plans</w:t>
      </w:r>
    </w:p>
    <w:p w:rsidR="00A84CC9" w:rsidRDefault="005E1A98">
      <w:pPr>
        <w:numPr>
          <w:ilvl w:val="0"/>
          <w:numId w:val="10"/>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We constantly review the content of our website, </w:t>
      </w:r>
      <w:proofErr w:type="spellStart"/>
      <w:r>
        <w:rPr>
          <w:rFonts w:ascii="Arial" w:eastAsia="Times New Roman" w:hAnsi="Arial" w:cs="Arial"/>
          <w:sz w:val="28"/>
          <w:szCs w:val="28"/>
          <w:lang w:val="en-US"/>
        </w:rPr>
        <w:t>endeavouring</w:t>
      </w:r>
      <w:proofErr w:type="spellEnd"/>
      <w:r>
        <w:rPr>
          <w:rFonts w:ascii="Arial" w:eastAsia="Times New Roman" w:hAnsi="Arial" w:cs="Arial"/>
          <w:sz w:val="28"/>
          <w:szCs w:val="28"/>
          <w:lang w:val="en-US"/>
        </w:rPr>
        <w:t xml:space="preserve"> to make it as accessible as possible.</w:t>
      </w:r>
    </w:p>
    <w:p w:rsidR="00890E22" w:rsidRDefault="00890E22" w:rsidP="00890E22">
      <w:pPr>
        <w:spacing w:before="100" w:beforeAutospacing="1" w:after="90"/>
        <w:rPr>
          <w:rFonts w:ascii="Arial" w:eastAsia="Times New Roman" w:hAnsi="Arial" w:cs="Arial"/>
          <w:sz w:val="28"/>
          <w:szCs w:val="28"/>
          <w:lang w:val="en-US"/>
        </w:rPr>
      </w:pPr>
    </w:p>
    <w:p w:rsidR="00890E22" w:rsidRDefault="00890E22" w:rsidP="00890E22">
      <w:pPr>
        <w:spacing w:before="100" w:beforeAutospacing="1" w:after="90"/>
        <w:rPr>
          <w:rFonts w:ascii="Arial" w:eastAsia="Times New Roman" w:hAnsi="Arial" w:cs="Arial"/>
          <w:sz w:val="28"/>
          <w:szCs w:val="28"/>
          <w:lang w:val="en-US"/>
        </w:rPr>
      </w:pPr>
    </w:p>
    <w:p w:rsidR="00890E22" w:rsidRDefault="00890E22" w:rsidP="00890E22">
      <w:pPr>
        <w:spacing w:before="100" w:beforeAutospacing="1" w:after="90"/>
        <w:rPr>
          <w:rFonts w:ascii="Arial" w:eastAsia="Times New Roman" w:hAnsi="Arial" w:cs="Arial"/>
          <w:sz w:val="28"/>
          <w:szCs w:val="28"/>
          <w:lang w:val="en-US"/>
        </w:rPr>
      </w:pPr>
    </w:p>
    <w:p w:rsidR="00890E22" w:rsidRDefault="00890E22" w:rsidP="00890E22">
      <w:pPr>
        <w:spacing w:before="100" w:beforeAutospacing="1" w:after="90"/>
        <w:rPr>
          <w:rFonts w:ascii="Arial" w:eastAsia="Times New Roman" w:hAnsi="Arial" w:cs="Arial"/>
          <w:sz w:val="28"/>
          <w:szCs w:val="28"/>
          <w:lang w:val="en-US"/>
        </w:rPr>
      </w:pPr>
    </w:p>
    <w:p w:rsidR="00A84CC9" w:rsidRDefault="005E1A98">
      <w:pPr>
        <w:pStyle w:val="sectiontitle"/>
        <w:rPr>
          <w:rFonts w:ascii="Arial" w:hAnsi="Arial" w:cs="Arial"/>
          <w:sz w:val="28"/>
          <w:szCs w:val="28"/>
          <w:lang w:val="en-US"/>
        </w:rPr>
      </w:pPr>
      <w:r>
        <w:rPr>
          <w:rFonts w:ascii="Arial" w:hAnsi="Arial" w:cs="Arial"/>
          <w:sz w:val="28"/>
          <w:szCs w:val="28"/>
          <w:lang w:val="en-US"/>
        </w:rPr>
        <w:lastRenderedPageBreak/>
        <w:t>Contact Information</w:t>
      </w:r>
    </w:p>
    <w:tbl>
      <w:tblPr>
        <w:tblW w:w="5000" w:type="pct"/>
        <w:tblCellSpacing w:w="0" w:type="dxa"/>
        <w:tblCellMar>
          <w:left w:w="0" w:type="dxa"/>
          <w:right w:w="0" w:type="dxa"/>
        </w:tblCellMar>
        <w:tblLook w:val="04A0" w:firstRow="1" w:lastRow="0" w:firstColumn="1" w:lastColumn="0" w:noHBand="0" w:noVBand="1"/>
      </w:tblPr>
      <w:tblGrid>
        <w:gridCol w:w="3000"/>
        <w:gridCol w:w="7800"/>
      </w:tblGrid>
      <w:tr w:rsidR="00A84CC9">
        <w:trPr>
          <w:tblCellSpacing w:w="0" w:type="dxa"/>
        </w:trPr>
        <w:tc>
          <w:tcPr>
            <w:tcW w:w="3000" w:type="dxa"/>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Address (</w:t>
            </w:r>
            <w:proofErr w:type="spellStart"/>
            <w:r>
              <w:rPr>
                <w:rFonts w:ascii="Arial" w:eastAsia="Times New Roman" w:hAnsi="Arial" w:cs="Arial"/>
                <w:sz w:val="28"/>
                <w:szCs w:val="28"/>
              </w:rPr>
              <w:t>Inc</w:t>
            </w:r>
            <w:proofErr w:type="spellEnd"/>
            <w:r>
              <w:rPr>
                <w:rFonts w:ascii="Arial" w:eastAsia="Times New Roman" w:hAnsi="Arial" w:cs="Arial"/>
                <w:sz w:val="28"/>
                <w:szCs w:val="28"/>
              </w:rPr>
              <w:t xml:space="preserve"> postcode): </w:t>
            </w:r>
          </w:p>
        </w:tc>
        <w:tc>
          <w:tcPr>
            <w:tcW w:w="0" w:type="auto"/>
            <w:vAlign w:val="center"/>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Portland Basin Museum Portland Place Ashton-under-Lyne Tameside OL7-0QA.</w:t>
            </w:r>
          </w:p>
        </w:tc>
      </w:tr>
      <w:tr w:rsidR="00A84CC9">
        <w:trPr>
          <w:tblCellSpacing w:w="0" w:type="dxa"/>
        </w:trPr>
        <w:tc>
          <w:tcPr>
            <w:tcW w:w="3000" w:type="dxa"/>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 xml:space="preserve">Telephone: </w:t>
            </w:r>
          </w:p>
        </w:tc>
        <w:tc>
          <w:tcPr>
            <w:tcW w:w="0" w:type="auto"/>
            <w:vAlign w:val="center"/>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0161 343 2878</w:t>
            </w:r>
          </w:p>
        </w:tc>
      </w:tr>
      <w:tr w:rsidR="00A84CC9">
        <w:trPr>
          <w:tblCellSpacing w:w="0" w:type="dxa"/>
        </w:trPr>
        <w:tc>
          <w:tcPr>
            <w:tcW w:w="3000" w:type="dxa"/>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 xml:space="preserve">Email: </w:t>
            </w:r>
          </w:p>
        </w:tc>
        <w:tc>
          <w:tcPr>
            <w:tcW w:w="0" w:type="auto"/>
            <w:vAlign w:val="center"/>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portland.basin@tameside.gov.uk</w:t>
            </w:r>
          </w:p>
        </w:tc>
      </w:tr>
      <w:tr w:rsidR="00A84CC9">
        <w:trPr>
          <w:tblCellSpacing w:w="0" w:type="dxa"/>
        </w:trPr>
        <w:tc>
          <w:tcPr>
            <w:tcW w:w="3000" w:type="dxa"/>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 xml:space="preserve">Website: </w:t>
            </w:r>
          </w:p>
        </w:tc>
        <w:tc>
          <w:tcPr>
            <w:tcW w:w="0" w:type="auto"/>
            <w:vAlign w:val="center"/>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www.tameside.gov.uk/museumsgalleries/portland</w:t>
            </w:r>
          </w:p>
        </w:tc>
      </w:tr>
      <w:tr w:rsidR="00A84CC9">
        <w:trPr>
          <w:tblCellSpacing w:w="0" w:type="dxa"/>
        </w:trPr>
        <w:tc>
          <w:tcPr>
            <w:tcW w:w="3000" w:type="dxa"/>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 xml:space="preserve">Grid Reference: </w:t>
            </w:r>
          </w:p>
        </w:tc>
        <w:tc>
          <w:tcPr>
            <w:tcW w:w="0" w:type="auto"/>
            <w:vAlign w:val="center"/>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SJ 934 986</w:t>
            </w:r>
          </w:p>
        </w:tc>
      </w:tr>
      <w:tr w:rsidR="00A84CC9">
        <w:trPr>
          <w:tblCellSpacing w:w="0" w:type="dxa"/>
        </w:trPr>
        <w:tc>
          <w:tcPr>
            <w:tcW w:w="3000" w:type="dxa"/>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 xml:space="preserve">Hours Of Operation: </w:t>
            </w:r>
          </w:p>
        </w:tc>
        <w:tc>
          <w:tcPr>
            <w:tcW w:w="0" w:type="auto"/>
            <w:vAlign w:val="center"/>
            <w:hideMark/>
          </w:tcPr>
          <w:p w:rsidR="00A84CC9" w:rsidRDefault="005E1A98" w:rsidP="00070602">
            <w:pPr>
              <w:spacing w:before="150" w:after="150"/>
              <w:rPr>
                <w:rFonts w:ascii="Arial" w:eastAsia="Times New Roman" w:hAnsi="Arial" w:cs="Arial"/>
                <w:sz w:val="28"/>
                <w:szCs w:val="28"/>
              </w:rPr>
            </w:pPr>
            <w:r>
              <w:rPr>
                <w:rFonts w:ascii="Arial" w:eastAsia="Times New Roman" w:hAnsi="Arial" w:cs="Arial"/>
                <w:sz w:val="28"/>
                <w:szCs w:val="28"/>
              </w:rPr>
              <w:t>Open</w:t>
            </w:r>
            <w:r w:rsidR="00070602">
              <w:rPr>
                <w:rFonts w:ascii="Arial" w:eastAsia="Times New Roman" w:hAnsi="Arial" w:cs="Arial"/>
                <w:sz w:val="28"/>
                <w:szCs w:val="28"/>
              </w:rPr>
              <w:t xml:space="preserve">ing times: Tues-Sun, 10am-4pm. </w:t>
            </w:r>
            <w:r>
              <w:rPr>
                <w:rFonts w:ascii="Arial" w:eastAsia="Times New Roman" w:hAnsi="Arial" w:cs="Arial"/>
                <w:sz w:val="28"/>
                <w:szCs w:val="28"/>
              </w:rPr>
              <w:t>Closed Monday except Bank Holidays.</w:t>
            </w:r>
          </w:p>
        </w:tc>
      </w:tr>
      <w:tr w:rsidR="00A84CC9">
        <w:trPr>
          <w:tblCellSpacing w:w="0" w:type="dxa"/>
        </w:trPr>
        <w:tc>
          <w:tcPr>
            <w:tcW w:w="3000" w:type="dxa"/>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 xml:space="preserve">Local Accessible Taxi: </w:t>
            </w:r>
          </w:p>
        </w:tc>
        <w:tc>
          <w:tcPr>
            <w:tcW w:w="0" w:type="auto"/>
            <w:vAlign w:val="center"/>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 xml:space="preserve">1. Radio Cabs - 0161 330 2090. 2. Cavalier Radio Cars - 0161 338 5500. 3. Stamford Cars </w:t>
            </w:r>
            <w:proofErr w:type="spellStart"/>
            <w:r>
              <w:rPr>
                <w:rFonts w:ascii="Arial" w:eastAsia="Times New Roman" w:hAnsi="Arial" w:cs="Arial"/>
                <w:sz w:val="28"/>
                <w:szCs w:val="28"/>
              </w:rPr>
              <w:t>Uk</w:t>
            </w:r>
            <w:proofErr w:type="spellEnd"/>
            <w:r>
              <w:rPr>
                <w:rFonts w:ascii="Arial" w:eastAsia="Times New Roman" w:hAnsi="Arial" w:cs="Arial"/>
                <w:sz w:val="28"/>
                <w:szCs w:val="28"/>
              </w:rPr>
              <w:t xml:space="preserve"> - 0161 339 4411.</w:t>
            </w:r>
          </w:p>
        </w:tc>
      </w:tr>
      <w:tr w:rsidR="00A84CC9">
        <w:trPr>
          <w:tblCellSpacing w:w="0" w:type="dxa"/>
        </w:trPr>
        <w:tc>
          <w:tcPr>
            <w:tcW w:w="3000" w:type="dxa"/>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 xml:space="preserve">Local Public Transport: </w:t>
            </w:r>
          </w:p>
        </w:tc>
        <w:tc>
          <w:tcPr>
            <w:tcW w:w="0" w:type="auto"/>
            <w:vAlign w:val="center"/>
            <w:hideMark/>
          </w:tcPr>
          <w:p w:rsidR="00A84CC9" w:rsidRDefault="005E1A98">
            <w:pPr>
              <w:spacing w:before="150" w:after="150"/>
              <w:rPr>
                <w:rFonts w:ascii="Arial" w:eastAsia="Times New Roman" w:hAnsi="Arial" w:cs="Arial"/>
                <w:sz w:val="28"/>
                <w:szCs w:val="28"/>
              </w:rPr>
            </w:pPr>
            <w:r>
              <w:rPr>
                <w:rFonts w:ascii="Arial" w:eastAsia="Times New Roman" w:hAnsi="Arial" w:cs="Arial"/>
                <w:sz w:val="28"/>
                <w:szCs w:val="28"/>
              </w:rPr>
              <w:t>1. Transport for Greater Manchester - www.tfgm.com/Pages/default.aspx. 2. National Rail Enquiries - 08457 484950.</w:t>
            </w:r>
          </w:p>
        </w:tc>
      </w:tr>
    </w:tbl>
    <w:p w:rsidR="00A84CC9" w:rsidRDefault="00A84CC9">
      <w:pPr>
        <w:rPr>
          <w:rFonts w:eastAsia="Times New Roman"/>
        </w:rPr>
      </w:pPr>
    </w:p>
    <w:sectPr w:rsidR="00A84CC9" w:rsidSect="00CA1013">
      <w:footerReference w:type="default" r:id="rId28"/>
      <w:pgSz w:w="12240" w:h="15840"/>
      <w:pgMar w:top="720" w:right="720" w:bottom="720" w:left="720" w:header="720" w:footer="72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16C" w:rsidRDefault="008E516C" w:rsidP="008E516C">
      <w:r>
        <w:separator/>
      </w:r>
    </w:p>
  </w:endnote>
  <w:endnote w:type="continuationSeparator" w:id="0">
    <w:p w:rsidR="008E516C" w:rsidRDefault="008E516C" w:rsidP="008E5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0711960"/>
      <w:docPartObj>
        <w:docPartGallery w:val="Page Numbers (Bottom of Page)"/>
        <w:docPartUnique/>
      </w:docPartObj>
    </w:sdtPr>
    <w:sdtEndPr>
      <w:rPr>
        <w:noProof/>
      </w:rPr>
    </w:sdtEndPr>
    <w:sdtContent>
      <w:p w:rsidR="008E516C" w:rsidRDefault="008E516C">
        <w:pPr>
          <w:pStyle w:val="Footer"/>
          <w:jc w:val="center"/>
        </w:pPr>
        <w:r>
          <w:fldChar w:fldCharType="begin"/>
        </w:r>
        <w:r>
          <w:instrText xml:space="preserve"> PAGE   \* MERGEFORMAT </w:instrText>
        </w:r>
        <w:r>
          <w:fldChar w:fldCharType="separate"/>
        </w:r>
        <w:r w:rsidR="00BA63F7">
          <w:rPr>
            <w:noProof/>
          </w:rPr>
          <w:t>7</w:t>
        </w:r>
        <w:r>
          <w:rPr>
            <w:noProof/>
          </w:rPr>
          <w:fldChar w:fldCharType="end"/>
        </w:r>
      </w:p>
    </w:sdtContent>
  </w:sdt>
  <w:p w:rsidR="008E516C" w:rsidRDefault="008E51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16C" w:rsidRDefault="008E516C" w:rsidP="008E516C">
      <w:r>
        <w:separator/>
      </w:r>
    </w:p>
  </w:footnote>
  <w:footnote w:type="continuationSeparator" w:id="0">
    <w:p w:rsidR="008E516C" w:rsidRDefault="008E516C" w:rsidP="008E51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1453C"/>
    <w:multiLevelType w:val="multilevel"/>
    <w:tmpl w:val="A824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A016C4"/>
    <w:multiLevelType w:val="multilevel"/>
    <w:tmpl w:val="29FC2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D01786"/>
    <w:multiLevelType w:val="multilevel"/>
    <w:tmpl w:val="65A29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475099"/>
    <w:multiLevelType w:val="multilevel"/>
    <w:tmpl w:val="6DD4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5721C8"/>
    <w:multiLevelType w:val="multilevel"/>
    <w:tmpl w:val="4A8C7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6E3A06"/>
    <w:multiLevelType w:val="multilevel"/>
    <w:tmpl w:val="5406E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441B29"/>
    <w:multiLevelType w:val="multilevel"/>
    <w:tmpl w:val="6CA0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513553"/>
    <w:multiLevelType w:val="multilevel"/>
    <w:tmpl w:val="BACC9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2553E9"/>
    <w:multiLevelType w:val="multilevel"/>
    <w:tmpl w:val="A6048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F27681"/>
    <w:multiLevelType w:val="multilevel"/>
    <w:tmpl w:val="F3EC4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7"/>
  </w:num>
  <w:num w:numId="4">
    <w:abstractNumId w:val="5"/>
  </w:num>
  <w:num w:numId="5">
    <w:abstractNumId w:val="0"/>
  </w:num>
  <w:num w:numId="6">
    <w:abstractNumId w:val="9"/>
  </w:num>
  <w:num w:numId="7">
    <w:abstractNumId w:val="3"/>
  </w:num>
  <w:num w:numId="8">
    <w:abstractNumId w:val="2"/>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5E1A98"/>
    <w:rsid w:val="00035AC3"/>
    <w:rsid w:val="00070602"/>
    <w:rsid w:val="00185650"/>
    <w:rsid w:val="00284E35"/>
    <w:rsid w:val="002C5909"/>
    <w:rsid w:val="00352738"/>
    <w:rsid w:val="004828B2"/>
    <w:rsid w:val="004C4134"/>
    <w:rsid w:val="005E1A98"/>
    <w:rsid w:val="00787344"/>
    <w:rsid w:val="007C7B68"/>
    <w:rsid w:val="007D7C14"/>
    <w:rsid w:val="00866148"/>
    <w:rsid w:val="008723CA"/>
    <w:rsid w:val="00890E22"/>
    <w:rsid w:val="008E516C"/>
    <w:rsid w:val="0090378B"/>
    <w:rsid w:val="00A84CC9"/>
    <w:rsid w:val="00A85580"/>
    <w:rsid w:val="00AB3C75"/>
    <w:rsid w:val="00BA63F7"/>
    <w:rsid w:val="00BB335D"/>
    <w:rsid w:val="00CA1013"/>
    <w:rsid w:val="00D524C1"/>
    <w:rsid w:val="00D81CD4"/>
    <w:rsid w:val="00DB52C0"/>
    <w:rsid w:val="00DE79F9"/>
    <w:rsid w:val="00ED66B7"/>
    <w:rsid w:val="00EE71F0"/>
    <w:rsid w:val="00FA6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name">
    <w:name w:val="sectionname"/>
    <w:basedOn w:val="Normal"/>
    <w:pPr>
      <w:spacing w:before="100" w:beforeAutospacing="1" w:after="100" w:afterAutospacing="1"/>
      <w:jc w:val="center"/>
    </w:pPr>
    <w:rPr>
      <w:b/>
      <w:bCs/>
    </w:rPr>
  </w:style>
  <w:style w:type="paragraph" w:customStyle="1" w:styleId="sectiontitle">
    <w:name w:val="sectiontitle"/>
    <w:basedOn w:val="Normal"/>
    <w:pPr>
      <w:spacing w:before="100" w:beforeAutospacing="1" w:after="100" w:afterAutospacing="1"/>
    </w:pPr>
    <w:rPr>
      <w:b/>
      <w:bCs/>
      <w:u w:val="single"/>
    </w:rPr>
  </w:style>
  <w:style w:type="paragraph" w:styleId="NormalWeb">
    <w:name w:val="Normal (Web)"/>
    <w:basedOn w:val="Normal"/>
    <w:uiPriority w:val="99"/>
    <w:semiHidden/>
    <w:unhideWhenUsed/>
    <w:pPr>
      <w:spacing w:before="100" w:beforeAutospacing="1" w:after="100" w:afterAutospacing="1"/>
    </w:pPr>
  </w:style>
  <w:style w:type="paragraph" w:styleId="BalloonText">
    <w:name w:val="Balloon Text"/>
    <w:basedOn w:val="Normal"/>
    <w:link w:val="BalloonTextChar"/>
    <w:uiPriority w:val="99"/>
    <w:semiHidden/>
    <w:unhideWhenUsed/>
    <w:rsid w:val="00EE71F0"/>
    <w:rPr>
      <w:rFonts w:ascii="Tahoma" w:hAnsi="Tahoma" w:cs="Tahoma"/>
      <w:sz w:val="16"/>
      <w:szCs w:val="16"/>
    </w:rPr>
  </w:style>
  <w:style w:type="character" w:customStyle="1" w:styleId="BalloonTextChar">
    <w:name w:val="Balloon Text Char"/>
    <w:basedOn w:val="DefaultParagraphFont"/>
    <w:link w:val="BalloonText"/>
    <w:uiPriority w:val="99"/>
    <w:semiHidden/>
    <w:rsid w:val="00EE71F0"/>
    <w:rPr>
      <w:rFonts w:ascii="Tahoma" w:eastAsiaTheme="minorEastAsia" w:hAnsi="Tahoma" w:cs="Tahoma"/>
      <w:sz w:val="16"/>
      <w:szCs w:val="16"/>
    </w:rPr>
  </w:style>
  <w:style w:type="paragraph" w:styleId="Header">
    <w:name w:val="header"/>
    <w:basedOn w:val="Normal"/>
    <w:link w:val="HeaderChar"/>
    <w:uiPriority w:val="99"/>
    <w:unhideWhenUsed/>
    <w:rsid w:val="008E516C"/>
    <w:pPr>
      <w:tabs>
        <w:tab w:val="center" w:pos="4513"/>
        <w:tab w:val="right" w:pos="9026"/>
      </w:tabs>
    </w:pPr>
  </w:style>
  <w:style w:type="character" w:customStyle="1" w:styleId="HeaderChar">
    <w:name w:val="Header Char"/>
    <w:basedOn w:val="DefaultParagraphFont"/>
    <w:link w:val="Header"/>
    <w:uiPriority w:val="99"/>
    <w:rsid w:val="008E516C"/>
    <w:rPr>
      <w:rFonts w:eastAsiaTheme="minorEastAsia"/>
      <w:sz w:val="24"/>
      <w:szCs w:val="24"/>
    </w:rPr>
  </w:style>
  <w:style w:type="paragraph" w:styleId="Footer">
    <w:name w:val="footer"/>
    <w:basedOn w:val="Normal"/>
    <w:link w:val="FooterChar"/>
    <w:uiPriority w:val="99"/>
    <w:unhideWhenUsed/>
    <w:rsid w:val="008E516C"/>
    <w:pPr>
      <w:tabs>
        <w:tab w:val="center" w:pos="4513"/>
        <w:tab w:val="right" w:pos="9026"/>
      </w:tabs>
    </w:pPr>
  </w:style>
  <w:style w:type="character" w:customStyle="1" w:styleId="FooterChar">
    <w:name w:val="Footer Char"/>
    <w:basedOn w:val="DefaultParagraphFont"/>
    <w:link w:val="Footer"/>
    <w:uiPriority w:val="99"/>
    <w:rsid w:val="008E516C"/>
    <w:rPr>
      <w:rFonts w:eastAsiaTheme="minorEastAsia"/>
      <w:sz w:val="24"/>
      <w:szCs w:val="24"/>
    </w:rPr>
  </w:style>
  <w:style w:type="paragraph" w:styleId="NoSpacing">
    <w:name w:val="No Spacing"/>
    <w:link w:val="NoSpacingChar"/>
    <w:uiPriority w:val="1"/>
    <w:qFormat/>
    <w:rsid w:val="00CA1013"/>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CA1013"/>
    <w:rPr>
      <w:rFonts w:asciiTheme="minorHAnsi" w:eastAsiaTheme="minorEastAsia" w:hAnsiTheme="minorHAnsi" w:cstheme="minorBidi"/>
      <w:sz w:val="22"/>
      <w:szCs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name">
    <w:name w:val="sectionname"/>
    <w:basedOn w:val="Normal"/>
    <w:pPr>
      <w:spacing w:before="100" w:beforeAutospacing="1" w:after="100" w:afterAutospacing="1"/>
      <w:jc w:val="center"/>
    </w:pPr>
    <w:rPr>
      <w:b/>
      <w:bCs/>
    </w:rPr>
  </w:style>
  <w:style w:type="paragraph" w:customStyle="1" w:styleId="sectiontitle">
    <w:name w:val="sectiontitle"/>
    <w:basedOn w:val="Normal"/>
    <w:pPr>
      <w:spacing w:before="100" w:beforeAutospacing="1" w:after="100" w:afterAutospacing="1"/>
    </w:pPr>
    <w:rPr>
      <w:b/>
      <w:bCs/>
      <w:u w:val="single"/>
    </w:rPr>
  </w:style>
  <w:style w:type="paragraph" w:styleId="NormalWeb">
    <w:name w:val="Normal (Web)"/>
    <w:basedOn w:val="Normal"/>
    <w:uiPriority w:val="99"/>
    <w:semiHidden/>
    <w:unhideWhenUsed/>
    <w:pPr>
      <w:spacing w:before="100" w:beforeAutospacing="1" w:after="100" w:afterAutospacing="1"/>
    </w:pPr>
  </w:style>
  <w:style w:type="paragraph" w:styleId="BalloonText">
    <w:name w:val="Balloon Text"/>
    <w:basedOn w:val="Normal"/>
    <w:link w:val="BalloonTextChar"/>
    <w:uiPriority w:val="99"/>
    <w:semiHidden/>
    <w:unhideWhenUsed/>
    <w:rsid w:val="00EE71F0"/>
    <w:rPr>
      <w:rFonts w:ascii="Tahoma" w:hAnsi="Tahoma" w:cs="Tahoma"/>
      <w:sz w:val="16"/>
      <w:szCs w:val="16"/>
    </w:rPr>
  </w:style>
  <w:style w:type="character" w:customStyle="1" w:styleId="BalloonTextChar">
    <w:name w:val="Balloon Text Char"/>
    <w:basedOn w:val="DefaultParagraphFont"/>
    <w:link w:val="BalloonText"/>
    <w:uiPriority w:val="99"/>
    <w:semiHidden/>
    <w:rsid w:val="00EE71F0"/>
    <w:rPr>
      <w:rFonts w:ascii="Tahoma" w:eastAsiaTheme="minorEastAsia" w:hAnsi="Tahoma" w:cs="Tahoma"/>
      <w:sz w:val="16"/>
      <w:szCs w:val="16"/>
    </w:rPr>
  </w:style>
  <w:style w:type="paragraph" w:styleId="Header">
    <w:name w:val="header"/>
    <w:basedOn w:val="Normal"/>
    <w:link w:val="HeaderChar"/>
    <w:uiPriority w:val="99"/>
    <w:unhideWhenUsed/>
    <w:rsid w:val="008E516C"/>
    <w:pPr>
      <w:tabs>
        <w:tab w:val="center" w:pos="4513"/>
        <w:tab w:val="right" w:pos="9026"/>
      </w:tabs>
    </w:pPr>
  </w:style>
  <w:style w:type="character" w:customStyle="1" w:styleId="HeaderChar">
    <w:name w:val="Header Char"/>
    <w:basedOn w:val="DefaultParagraphFont"/>
    <w:link w:val="Header"/>
    <w:uiPriority w:val="99"/>
    <w:rsid w:val="008E516C"/>
    <w:rPr>
      <w:rFonts w:eastAsiaTheme="minorEastAsia"/>
      <w:sz w:val="24"/>
      <w:szCs w:val="24"/>
    </w:rPr>
  </w:style>
  <w:style w:type="paragraph" w:styleId="Footer">
    <w:name w:val="footer"/>
    <w:basedOn w:val="Normal"/>
    <w:link w:val="FooterChar"/>
    <w:uiPriority w:val="99"/>
    <w:unhideWhenUsed/>
    <w:rsid w:val="008E516C"/>
    <w:pPr>
      <w:tabs>
        <w:tab w:val="center" w:pos="4513"/>
        <w:tab w:val="right" w:pos="9026"/>
      </w:tabs>
    </w:pPr>
  </w:style>
  <w:style w:type="character" w:customStyle="1" w:styleId="FooterChar">
    <w:name w:val="Footer Char"/>
    <w:basedOn w:val="DefaultParagraphFont"/>
    <w:link w:val="Footer"/>
    <w:uiPriority w:val="99"/>
    <w:rsid w:val="008E516C"/>
    <w:rPr>
      <w:rFonts w:eastAsiaTheme="minorEastAsia"/>
      <w:sz w:val="24"/>
      <w:szCs w:val="24"/>
    </w:rPr>
  </w:style>
  <w:style w:type="paragraph" w:styleId="NoSpacing">
    <w:name w:val="No Spacing"/>
    <w:link w:val="NoSpacingChar"/>
    <w:uiPriority w:val="1"/>
    <w:qFormat/>
    <w:rsid w:val="00CA1013"/>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CA1013"/>
    <w:rPr>
      <w:rFonts w:asciiTheme="minorHAnsi" w:eastAsiaTheme="minorEastAsia" w:hAnsiTheme="minorHAnsi" w:cstheme="minorBidi"/>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nicod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image" Target="media/image14.jpe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1.gif"/><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56FAD1-C21C-4566-BE17-592D654F5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12</Pages>
  <Words>2691</Words>
  <Characters>13558</Characters>
  <Application>Microsoft Office Word</Application>
  <DocSecurity>0</DocSecurity>
  <Lines>112</Lines>
  <Paragraphs>32</Paragraphs>
  <ScaleCrop>false</ScaleCrop>
  <HeadingPairs>
    <vt:vector size="2" baseType="variant">
      <vt:variant>
        <vt:lpstr>Title</vt:lpstr>
      </vt:variant>
      <vt:variant>
        <vt:i4>1</vt:i4>
      </vt:variant>
    </vt:vector>
  </HeadingPairs>
  <TitlesOfParts>
    <vt:vector size="1" baseType="lpstr">
      <vt:lpstr>Access Statement for Portland Basin Museum</vt:lpstr>
    </vt:vector>
  </TitlesOfParts>
  <Company/>
  <LinksUpToDate>false</LinksUpToDate>
  <CharactersWithSpaces>16217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Statement for Portland Basin Museum</dc:title>
  <dc:creator/>
  <cp:lastModifiedBy>Rachel Cornes</cp:lastModifiedBy>
  <cp:revision>23</cp:revision>
  <cp:lastPrinted>2015-06-25T11:02:00Z</cp:lastPrinted>
  <dcterms:created xsi:type="dcterms:W3CDTF">2015-06-11T13:46:00Z</dcterms:created>
  <dcterms:modified xsi:type="dcterms:W3CDTF">2018-08-23T14:20:00Z</dcterms:modified>
</cp:coreProperties>
</file>