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FDCE8" w14:textId="77777777" w:rsidR="00DD2CA4" w:rsidRPr="00142AFA" w:rsidRDefault="00DD2CA4" w:rsidP="00831953">
      <w:pPr>
        <w:pStyle w:val="BodyText2"/>
        <w:spacing w:line="240" w:lineRule="auto"/>
        <w:jc w:val="both"/>
        <w:rPr>
          <w:rFonts w:ascii="Arial" w:hAnsi="Arial" w:cs="Arial"/>
          <w:sz w:val="22"/>
          <w:szCs w:val="22"/>
        </w:rPr>
      </w:pPr>
    </w:p>
    <w:p w14:paraId="6A0A9429" w14:textId="77777777" w:rsidR="00DD2CA4" w:rsidRPr="00142AFA" w:rsidRDefault="00DD2CA4" w:rsidP="00831953">
      <w:pPr>
        <w:pStyle w:val="BodyText2"/>
        <w:spacing w:line="240" w:lineRule="auto"/>
        <w:jc w:val="both"/>
        <w:rPr>
          <w:rFonts w:ascii="Arial" w:hAnsi="Arial" w:cs="Arial"/>
          <w:sz w:val="22"/>
          <w:szCs w:val="22"/>
        </w:rPr>
      </w:pPr>
    </w:p>
    <w:p w14:paraId="32E2C79B" w14:textId="77777777" w:rsidR="00DD2CA4" w:rsidRPr="00142AFA" w:rsidRDefault="00DD2CA4" w:rsidP="00831953">
      <w:pPr>
        <w:pStyle w:val="BodyText2"/>
        <w:spacing w:line="240" w:lineRule="auto"/>
        <w:jc w:val="both"/>
        <w:rPr>
          <w:rFonts w:ascii="Arial" w:hAnsi="Arial" w:cs="Arial"/>
          <w:sz w:val="22"/>
          <w:szCs w:val="22"/>
        </w:rPr>
      </w:pPr>
    </w:p>
    <w:p w14:paraId="41104F90" w14:textId="77777777" w:rsidR="00DD2CA4" w:rsidRPr="00142AFA" w:rsidRDefault="00DD2CA4" w:rsidP="00831953">
      <w:pPr>
        <w:pStyle w:val="BodyText2"/>
        <w:spacing w:line="240" w:lineRule="auto"/>
        <w:jc w:val="both"/>
        <w:rPr>
          <w:rFonts w:ascii="Arial" w:hAnsi="Arial" w:cs="Arial"/>
          <w:sz w:val="22"/>
          <w:szCs w:val="22"/>
        </w:rPr>
      </w:pPr>
    </w:p>
    <w:p w14:paraId="29C92161" w14:textId="77777777" w:rsidR="00DD2CA4" w:rsidRPr="00142AFA" w:rsidRDefault="00DD2CA4" w:rsidP="00831953">
      <w:pPr>
        <w:jc w:val="both"/>
        <w:rPr>
          <w:rFonts w:ascii="Arial" w:hAnsi="Arial" w:cs="Arial"/>
          <w:snapToGrid w:val="0"/>
          <w:sz w:val="22"/>
          <w:szCs w:val="22"/>
          <w:lang w:val="en-US"/>
        </w:rPr>
      </w:pPr>
    </w:p>
    <w:p w14:paraId="24124674" w14:textId="77777777" w:rsidR="00DD2CA4" w:rsidRPr="00142AFA" w:rsidRDefault="00DD2CA4" w:rsidP="00831953">
      <w:pPr>
        <w:jc w:val="both"/>
        <w:rPr>
          <w:rFonts w:ascii="Arial" w:hAnsi="Arial" w:cs="Arial"/>
          <w:snapToGrid w:val="0"/>
          <w:sz w:val="22"/>
          <w:szCs w:val="22"/>
          <w:lang w:val="en-US"/>
        </w:rPr>
      </w:pPr>
    </w:p>
    <w:p w14:paraId="6C259D2A" w14:textId="77777777" w:rsidR="00DD2CA4" w:rsidRPr="00142AFA" w:rsidRDefault="00DD2CA4" w:rsidP="00831953">
      <w:pPr>
        <w:jc w:val="both"/>
        <w:rPr>
          <w:rFonts w:ascii="Arial" w:hAnsi="Arial" w:cs="Arial"/>
          <w:snapToGrid w:val="0"/>
          <w:sz w:val="22"/>
          <w:szCs w:val="22"/>
          <w:lang w:val="en-US"/>
        </w:rPr>
      </w:pPr>
    </w:p>
    <w:p w14:paraId="7A0B49F8" w14:textId="77777777" w:rsidR="00DD2CA4" w:rsidRPr="00142AFA" w:rsidRDefault="00DD2CA4" w:rsidP="00831953">
      <w:pPr>
        <w:jc w:val="both"/>
        <w:rPr>
          <w:rFonts w:ascii="Arial" w:hAnsi="Arial" w:cs="Arial"/>
          <w:snapToGrid w:val="0"/>
          <w:sz w:val="22"/>
          <w:szCs w:val="22"/>
          <w:lang w:val="en-US"/>
        </w:rPr>
      </w:pPr>
    </w:p>
    <w:p w14:paraId="1E2196B9" w14:textId="77777777" w:rsidR="00DD2CA4" w:rsidRPr="00142AFA" w:rsidRDefault="00DD2CA4" w:rsidP="00831953">
      <w:pPr>
        <w:jc w:val="both"/>
        <w:rPr>
          <w:rFonts w:ascii="Arial" w:hAnsi="Arial" w:cs="Arial"/>
          <w:snapToGrid w:val="0"/>
          <w:sz w:val="22"/>
          <w:szCs w:val="22"/>
          <w:lang w:val="en-US"/>
        </w:rPr>
      </w:pPr>
    </w:p>
    <w:p w14:paraId="099FF2C7" w14:textId="77777777" w:rsidR="00DD2CA4" w:rsidRPr="00142AFA" w:rsidRDefault="00DD2CA4" w:rsidP="00831953">
      <w:pPr>
        <w:jc w:val="both"/>
        <w:rPr>
          <w:rFonts w:ascii="Arial" w:hAnsi="Arial" w:cs="Arial"/>
          <w:snapToGrid w:val="0"/>
          <w:sz w:val="22"/>
          <w:szCs w:val="22"/>
          <w:lang w:val="en-US"/>
        </w:rPr>
      </w:pPr>
    </w:p>
    <w:p w14:paraId="58317F47" w14:textId="77777777" w:rsidR="00DD2CA4" w:rsidRPr="00142AFA" w:rsidRDefault="00DD2CA4" w:rsidP="00831953">
      <w:pPr>
        <w:jc w:val="both"/>
        <w:rPr>
          <w:rFonts w:ascii="Arial" w:hAnsi="Arial" w:cs="Arial"/>
          <w:snapToGrid w:val="0"/>
          <w:sz w:val="22"/>
          <w:szCs w:val="22"/>
          <w:lang w:val="en-US"/>
        </w:rPr>
      </w:pPr>
    </w:p>
    <w:p w14:paraId="7DECAF77" w14:textId="77777777" w:rsidR="00DD2CA4" w:rsidRPr="00142AFA" w:rsidRDefault="00DD2CA4" w:rsidP="00831953">
      <w:pPr>
        <w:jc w:val="both"/>
        <w:rPr>
          <w:rFonts w:ascii="Arial" w:hAnsi="Arial" w:cs="Arial"/>
          <w:snapToGrid w:val="0"/>
          <w:sz w:val="22"/>
          <w:szCs w:val="22"/>
          <w:lang w:val="en-US"/>
        </w:rPr>
      </w:pPr>
    </w:p>
    <w:p w14:paraId="7C145EEA" w14:textId="77777777" w:rsidR="00046830" w:rsidRPr="00142AFA" w:rsidRDefault="00046830" w:rsidP="00831953">
      <w:pPr>
        <w:jc w:val="both"/>
        <w:rPr>
          <w:rFonts w:ascii="Arial" w:hAnsi="Arial" w:cs="Arial"/>
          <w:snapToGrid w:val="0"/>
          <w:sz w:val="22"/>
          <w:szCs w:val="22"/>
          <w:lang w:val="en-US"/>
        </w:rPr>
      </w:pPr>
    </w:p>
    <w:p w14:paraId="348A2C6C" w14:textId="77777777" w:rsidR="00046830" w:rsidRPr="00142AFA" w:rsidRDefault="00046830" w:rsidP="00831953">
      <w:pPr>
        <w:jc w:val="both"/>
        <w:rPr>
          <w:rFonts w:ascii="Arial" w:hAnsi="Arial" w:cs="Arial"/>
          <w:snapToGrid w:val="0"/>
          <w:sz w:val="22"/>
          <w:szCs w:val="22"/>
          <w:lang w:val="en-US"/>
        </w:rPr>
      </w:pPr>
    </w:p>
    <w:p w14:paraId="33D6F6FD" w14:textId="77777777" w:rsidR="00DD2CA4" w:rsidRPr="00142AFA" w:rsidRDefault="00DD2CA4" w:rsidP="00831953">
      <w:pPr>
        <w:jc w:val="both"/>
        <w:rPr>
          <w:rFonts w:ascii="Arial" w:hAnsi="Arial" w:cs="Arial"/>
          <w:snapToGrid w:val="0"/>
          <w:sz w:val="22"/>
          <w:szCs w:val="22"/>
          <w:lang w:val="en-US"/>
        </w:rPr>
      </w:pPr>
    </w:p>
    <w:p w14:paraId="58CE13E3" w14:textId="77777777" w:rsidR="00DD2CA4" w:rsidRPr="00142AFA" w:rsidRDefault="00DD2CA4" w:rsidP="00831953">
      <w:pPr>
        <w:jc w:val="both"/>
        <w:rPr>
          <w:rFonts w:ascii="Arial" w:hAnsi="Arial" w:cs="Arial"/>
          <w:snapToGrid w:val="0"/>
          <w:sz w:val="22"/>
          <w:szCs w:val="22"/>
          <w:lang w:val="en-US"/>
        </w:rPr>
      </w:pPr>
    </w:p>
    <w:p w14:paraId="7BF546D9" w14:textId="77777777" w:rsidR="00DD2CA4" w:rsidRPr="00142AFA" w:rsidRDefault="00DD2CA4" w:rsidP="00D47BD2">
      <w:pPr>
        <w:pStyle w:val="Heading1"/>
        <w:rPr>
          <w:rFonts w:ascii="Arial" w:hAnsi="Arial" w:cs="Arial"/>
          <w:sz w:val="56"/>
          <w:szCs w:val="56"/>
        </w:rPr>
      </w:pPr>
      <w:bookmarkStart w:id="0" w:name="_Toc264028714"/>
      <w:r w:rsidRPr="00142AFA">
        <w:rPr>
          <w:rFonts w:ascii="Arial" w:hAnsi="Arial" w:cs="Arial"/>
          <w:sz w:val="56"/>
          <w:szCs w:val="56"/>
        </w:rPr>
        <w:t>Annual Governance Statement</w:t>
      </w:r>
      <w:bookmarkEnd w:id="0"/>
    </w:p>
    <w:p w14:paraId="0BABEED8" w14:textId="77777777" w:rsidR="00DD2CA4" w:rsidRPr="00142AFA" w:rsidRDefault="00DD2CA4" w:rsidP="00D47BD2">
      <w:pPr>
        <w:jc w:val="center"/>
        <w:rPr>
          <w:rFonts w:ascii="Arial" w:hAnsi="Arial" w:cs="Arial"/>
          <w:b/>
          <w:sz w:val="56"/>
          <w:szCs w:val="56"/>
        </w:rPr>
      </w:pPr>
      <w:r w:rsidRPr="00142AFA">
        <w:rPr>
          <w:rFonts w:ascii="Arial" w:hAnsi="Arial" w:cs="Arial"/>
          <w:b/>
          <w:sz w:val="56"/>
          <w:szCs w:val="56"/>
        </w:rPr>
        <w:t>20</w:t>
      </w:r>
      <w:r w:rsidR="006669E7">
        <w:rPr>
          <w:rFonts w:ascii="Arial" w:hAnsi="Arial" w:cs="Arial"/>
          <w:b/>
          <w:sz w:val="56"/>
          <w:szCs w:val="56"/>
        </w:rPr>
        <w:t>2</w:t>
      </w:r>
      <w:r w:rsidR="00BD2961">
        <w:rPr>
          <w:rFonts w:ascii="Arial" w:hAnsi="Arial" w:cs="Arial"/>
          <w:b/>
          <w:sz w:val="56"/>
          <w:szCs w:val="56"/>
        </w:rPr>
        <w:t>2</w:t>
      </w:r>
      <w:r w:rsidRPr="00142AFA">
        <w:rPr>
          <w:rFonts w:ascii="Arial" w:hAnsi="Arial" w:cs="Arial"/>
          <w:b/>
          <w:sz w:val="56"/>
          <w:szCs w:val="56"/>
        </w:rPr>
        <w:t>/20</w:t>
      </w:r>
      <w:r w:rsidR="00BD2961">
        <w:rPr>
          <w:rFonts w:ascii="Arial" w:hAnsi="Arial" w:cs="Arial"/>
          <w:b/>
          <w:sz w:val="56"/>
          <w:szCs w:val="56"/>
        </w:rPr>
        <w:t>23</w:t>
      </w:r>
    </w:p>
    <w:p w14:paraId="5DF67942" w14:textId="77777777" w:rsidR="00DD2CA4" w:rsidRPr="00142AFA" w:rsidRDefault="00DD2CA4" w:rsidP="00831953">
      <w:pPr>
        <w:jc w:val="both"/>
        <w:rPr>
          <w:rFonts w:ascii="Arial" w:hAnsi="Arial" w:cs="Arial"/>
          <w:highlight w:val="yellow"/>
        </w:rPr>
      </w:pPr>
    </w:p>
    <w:p w14:paraId="5396B9EF" w14:textId="77777777" w:rsidR="00DD2CA4" w:rsidRPr="00142AFA" w:rsidRDefault="00DD2CA4" w:rsidP="00831953">
      <w:pPr>
        <w:jc w:val="both"/>
        <w:rPr>
          <w:rFonts w:ascii="Arial" w:hAnsi="Arial" w:cs="Arial"/>
          <w:highlight w:val="yellow"/>
        </w:rPr>
      </w:pPr>
    </w:p>
    <w:p w14:paraId="5867E14F" w14:textId="77777777" w:rsidR="00DD2CA4" w:rsidRPr="00142AFA" w:rsidRDefault="00DD2CA4" w:rsidP="00831953">
      <w:pPr>
        <w:jc w:val="both"/>
        <w:rPr>
          <w:rFonts w:ascii="Arial" w:hAnsi="Arial" w:cs="Arial"/>
          <w:highlight w:val="yellow"/>
        </w:rPr>
      </w:pPr>
    </w:p>
    <w:p w14:paraId="243B8B96" w14:textId="77777777" w:rsidR="00DD2CA4" w:rsidRPr="00142AFA" w:rsidRDefault="00DD2CA4" w:rsidP="00831953">
      <w:pPr>
        <w:jc w:val="both"/>
        <w:rPr>
          <w:rFonts w:ascii="Arial" w:hAnsi="Arial" w:cs="Arial"/>
          <w:highlight w:val="yellow"/>
        </w:rPr>
      </w:pPr>
    </w:p>
    <w:p w14:paraId="1B66C4F3" w14:textId="77777777" w:rsidR="00DD2CA4" w:rsidRPr="00142AFA" w:rsidRDefault="00DD2CA4" w:rsidP="00831953">
      <w:pPr>
        <w:jc w:val="both"/>
        <w:rPr>
          <w:rFonts w:ascii="Arial" w:hAnsi="Arial" w:cs="Arial"/>
          <w:snapToGrid w:val="0"/>
          <w:sz w:val="22"/>
          <w:szCs w:val="22"/>
          <w:lang w:val="en-US"/>
        </w:rPr>
      </w:pPr>
      <w:r w:rsidRPr="00142AFA">
        <w:rPr>
          <w:rFonts w:ascii="Arial" w:hAnsi="Arial" w:cs="Arial"/>
          <w:sz w:val="22"/>
          <w:szCs w:val="22"/>
        </w:rPr>
        <w:t>This is a signed statement by the Executive Leader and Chief Executive certifying that governance arrangements are adequate and operating effectively within the Council.</w:t>
      </w:r>
    </w:p>
    <w:p w14:paraId="509E4E61" w14:textId="77777777" w:rsidR="00DD2CA4" w:rsidRPr="00142AFA" w:rsidRDefault="00DD2CA4" w:rsidP="00831953">
      <w:pPr>
        <w:jc w:val="both"/>
        <w:rPr>
          <w:rFonts w:ascii="Arial" w:hAnsi="Arial" w:cs="Arial"/>
        </w:rPr>
      </w:pPr>
    </w:p>
    <w:p w14:paraId="6431D09A" w14:textId="77777777" w:rsidR="00DD2CA4" w:rsidRPr="00142AFA" w:rsidRDefault="00DD2CA4" w:rsidP="00831953">
      <w:pPr>
        <w:jc w:val="both"/>
        <w:rPr>
          <w:rFonts w:ascii="Arial" w:hAnsi="Arial" w:cs="Arial"/>
        </w:rPr>
      </w:pPr>
    </w:p>
    <w:p w14:paraId="661C9D54" w14:textId="77777777" w:rsidR="00DD2CA4" w:rsidRPr="00142AFA" w:rsidRDefault="00DD2CA4" w:rsidP="00831953">
      <w:pPr>
        <w:jc w:val="both"/>
        <w:rPr>
          <w:rFonts w:ascii="Arial" w:hAnsi="Arial" w:cs="Arial"/>
        </w:rPr>
      </w:pPr>
    </w:p>
    <w:p w14:paraId="72CC833E" w14:textId="77777777" w:rsidR="00DD2CA4" w:rsidRPr="00142AFA" w:rsidRDefault="00DD2CA4" w:rsidP="00831953">
      <w:pPr>
        <w:jc w:val="both"/>
        <w:rPr>
          <w:rFonts w:ascii="Arial" w:hAnsi="Arial" w:cs="Arial"/>
        </w:rPr>
      </w:pPr>
    </w:p>
    <w:p w14:paraId="2AD3D8A9" w14:textId="77777777" w:rsidR="00DD2CA4" w:rsidRPr="00142AFA" w:rsidRDefault="00DD2CA4" w:rsidP="00831953">
      <w:pPr>
        <w:jc w:val="both"/>
        <w:rPr>
          <w:rFonts w:ascii="Arial" w:hAnsi="Arial" w:cs="Arial"/>
        </w:rPr>
      </w:pPr>
    </w:p>
    <w:p w14:paraId="1C2B9E0B" w14:textId="77777777" w:rsidR="00DD2CA4" w:rsidRDefault="00DD2CA4" w:rsidP="00831953">
      <w:pPr>
        <w:jc w:val="both"/>
        <w:rPr>
          <w:rFonts w:ascii="Arial" w:hAnsi="Arial" w:cs="Arial"/>
        </w:rPr>
      </w:pPr>
    </w:p>
    <w:p w14:paraId="505ACCE2" w14:textId="77777777" w:rsidR="00D25D27" w:rsidRDefault="00D25D27" w:rsidP="00831953">
      <w:pPr>
        <w:jc w:val="both"/>
        <w:rPr>
          <w:rFonts w:ascii="Arial" w:hAnsi="Arial" w:cs="Arial"/>
        </w:rPr>
      </w:pPr>
    </w:p>
    <w:p w14:paraId="4672DF7B" w14:textId="77777777" w:rsidR="00D25D27" w:rsidRDefault="00D25D27" w:rsidP="00831953">
      <w:pPr>
        <w:jc w:val="both"/>
        <w:rPr>
          <w:rFonts w:ascii="Arial" w:hAnsi="Arial" w:cs="Arial"/>
        </w:rPr>
      </w:pPr>
    </w:p>
    <w:p w14:paraId="3FF4424F" w14:textId="77777777" w:rsidR="0069256C" w:rsidRDefault="0069256C" w:rsidP="00831953">
      <w:pPr>
        <w:jc w:val="both"/>
        <w:rPr>
          <w:rFonts w:ascii="Arial" w:hAnsi="Arial" w:cs="Arial"/>
        </w:rPr>
      </w:pPr>
    </w:p>
    <w:p w14:paraId="18A09543" w14:textId="77777777" w:rsidR="0069256C" w:rsidRDefault="0069256C" w:rsidP="00831953">
      <w:pPr>
        <w:jc w:val="both"/>
        <w:rPr>
          <w:rFonts w:ascii="Arial" w:hAnsi="Arial" w:cs="Arial"/>
        </w:rPr>
      </w:pPr>
    </w:p>
    <w:p w14:paraId="638AE688" w14:textId="77777777" w:rsidR="00D25D27" w:rsidRDefault="00D25D27" w:rsidP="00831953">
      <w:pPr>
        <w:jc w:val="both"/>
        <w:rPr>
          <w:rFonts w:ascii="Arial" w:hAnsi="Arial" w:cs="Arial"/>
        </w:rPr>
      </w:pPr>
    </w:p>
    <w:p w14:paraId="62BADC46" w14:textId="77777777" w:rsidR="00D25D27" w:rsidRDefault="00D25D27" w:rsidP="00831953">
      <w:pPr>
        <w:jc w:val="both"/>
        <w:rPr>
          <w:rFonts w:ascii="Arial" w:hAnsi="Arial" w:cs="Arial"/>
        </w:rPr>
      </w:pPr>
    </w:p>
    <w:p w14:paraId="35A166B6" w14:textId="77777777" w:rsidR="00D25D27" w:rsidRDefault="00D25D27" w:rsidP="00831953">
      <w:pPr>
        <w:jc w:val="both"/>
        <w:rPr>
          <w:rFonts w:ascii="Arial" w:hAnsi="Arial" w:cs="Arial"/>
        </w:rPr>
      </w:pPr>
    </w:p>
    <w:p w14:paraId="0BEE2292" w14:textId="77777777" w:rsidR="00D25D27" w:rsidRDefault="00D25D27" w:rsidP="00831953">
      <w:pPr>
        <w:jc w:val="both"/>
        <w:rPr>
          <w:rFonts w:ascii="Arial" w:hAnsi="Arial" w:cs="Arial"/>
        </w:rPr>
      </w:pPr>
    </w:p>
    <w:p w14:paraId="49B0F555" w14:textId="77777777" w:rsidR="00D25D27" w:rsidRDefault="00D25D27" w:rsidP="00831953">
      <w:pPr>
        <w:jc w:val="both"/>
        <w:rPr>
          <w:rFonts w:ascii="Arial" w:hAnsi="Arial" w:cs="Arial"/>
        </w:rPr>
      </w:pPr>
    </w:p>
    <w:p w14:paraId="24C0A3DC" w14:textId="77777777" w:rsidR="00D25D27" w:rsidRDefault="00D25D27" w:rsidP="00831953">
      <w:pPr>
        <w:jc w:val="both"/>
        <w:rPr>
          <w:rFonts w:ascii="Arial" w:hAnsi="Arial" w:cs="Arial"/>
        </w:rPr>
      </w:pPr>
    </w:p>
    <w:p w14:paraId="0D5AEA91" w14:textId="77777777" w:rsidR="00D25D27" w:rsidRDefault="00D25D27" w:rsidP="00831953">
      <w:pPr>
        <w:jc w:val="both"/>
        <w:rPr>
          <w:rFonts w:ascii="Arial" w:hAnsi="Arial" w:cs="Arial"/>
        </w:rPr>
      </w:pPr>
    </w:p>
    <w:p w14:paraId="73E586A1" w14:textId="77777777" w:rsidR="00D25D27" w:rsidRDefault="00D25D27" w:rsidP="00831953">
      <w:pPr>
        <w:jc w:val="both"/>
        <w:rPr>
          <w:rFonts w:ascii="Arial" w:hAnsi="Arial" w:cs="Arial"/>
        </w:rPr>
      </w:pPr>
    </w:p>
    <w:p w14:paraId="476AB30B" w14:textId="76AA1BB6" w:rsidR="00D47BD2" w:rsidRDefault="00D47BD2" w:rsidP="00831953">
      <w:pPr>
        <w:jc w:val="both"/>
        <w:rPr>
          <w:rFonts w:ascii="Arial" w:hAnsi="Arial" w:cs="Arial"/>
        </w:rPr>
      </w:pPr>
    </w:p>
    <w:p w14:paraId="76F61CCF" w14:textId="0C52543E" w:rsidR="00661ED7" w:rsidRDefault="00661ED7" w:rsidP="00831953">
      <w:pPr>
        <w:jc w:val="both"/>
        <w:rPr>
          <w:rFonts w:ascii="Arial" w:hAnsi="Arial" w:cs="Arial"/>
        </w:rPr>
      </w:pPr>
    </w:p>
    <w:p w14:paraId="4D768FA3" w14:textId="77777777" w:rsidR="00661ED7" w:rsidRDefault="00661ED7" w:rsidP="00831953">
      <w:pPr>
        <w:jc w:val="both"/>
        <w:rPr>
          <w:rFonts w:ascii="Arial" w:hAnsi="Arial" w:cs="Arial"/>
        </w:rPr>
      </w:pPr>
    </w:p>
    <w:p w14:paraId="63637DD8" w14:textId="77777777" w:rsidR="00D25D27" w:rsidRDefault="00D25D27" w:rsidP="00831953">
      <w:pPr>
        <w:jc w:val="both"/>
        <w:rPr>
          <w:rFonts w:ascii="Arial" w:hAnsi="Arial" w:cs="Arial"/>
        </w:rPr>
      </w:pPr>
    </w:p>
    <w:p w14:paraId="7ADFA0EE" w14:textId="77777777" w:rsidR="003C2505" w:rsidRDefault="003C2505" w:rsidP="00831953">
      <w:pPr>
        <w:jc w:val="both"/>
        <w:rPr>
          <w:rFonts w:ascii="Arial" w:hAnsi="Arial" w:cs="Arial"/>
        </w:rPr>
      </w:pPr>
    </w:p>
    <w:p w14:paraId="702DC604" w14:textId="77777777" w:rsidR="00D25D27" w:rsidRPr="00142AFA" w:rsidRDefault="00D25D27" w:rsidP="00831953">
      <w:pPr>
        <w:jc w:val="both"/>
        <w:rPr>
          <w:rFonts w:ascii="Arial" w:hAnsi="Arial" w:cs="Arial"/>
        </w:rPr>
      </w:pPr>
    </w:p>
    <w:p w14:paraId="27127586" w14:textId="77777777" w:rsidR="00DD2CA4" w:rsidRPr="00142AFA" w:rsidRDefault="00DD2CA4" w:rsidP="00831953">
      <w:pPr>
        <w:jc w:val="both"/>
        <w:rPr>
          <w:rFonts w:ascii="Arial" w:hAnsi="Arial" w:cs="Arial"/>
        </w:rPr>
      </w:pPr>
    </w:p>
    <w:p w14:paraId="0A336914" w14:textId="54E3608A" w:rsidR="00DD2CA4" w:rsidRPr="00142AFA" w:rsidRDefault="00DD2CA4" w:rsidP="00831953">
      <w:pPr>
        <w:pBdr>
          <w:top w:val="single" w:sz="6" w:space="1" w:color="auto"/>
          <w:left w:val="single" w:sz="6" w:space="1" w:color="auto"/>
          <w:bottom w:val="single" w:sz="6" w:space="1" w:color="auto"/>
          <w:right w:val="single" w:sz="6" w:space="1" w:color="auto"/>
        </w:pBdr>
        <w:shd w:val="pct25" w:color="auto" w:fill="auto"/>
        <w:jc w:val="center"/>
        <w:rPr>
          <w:rFonts w:ascii="Arial" w:hAnsi="Arial" w:cs="Arial"/>
          <w:b/>
        </w:rPr>
      </w:pPr>
      <w:bookmarkStart w:id="1" w:name="_Toc240885274"/>
      <w:r w:rsidRPr="00142AFA">
        <w:rPr>
          <w:rFonts w:ascii="Arial" w:hAnsi="Arial" w:cs="Arial"/>
          <w:b/>
        </w:rPr>
        <w:lastRenderedPageBreak/>
        <w:t>Annual Governance Statement 20</w:t>
      </w:r>
      <w:r w:rsidR="00E702B2">
        <w:rPr>
          <w:rFonts w:ascii="Arial" w:hAnsi="Arial" w:cs="Arial"/>
          <w:b/>
        </w:rPr>
        <w:t>2</w:t>
      </w:r>
      <w:r w:rsidR="00FD05CC">
        <w:rPr>
          <w:rFonts w:ascii="Arial" w:hAnsi="Arial" w:cs="Arial"/>
          <w:b/>
        </w:rPr>
        <w:t>2</w:t>
      </w:r>
      <w:r w:rsidRPr="00142AFA">
        <w:rPr>
          <w:rFonts w:ascii="Arial" w:hAnsi="Arial" w:cs="Arial"/>
          <w:b/>
        </w:rPr>
        <w:t>/</w:t>
      </w:r>
      <w:r w:rsidR="00205C58">
        <w:rPr>
          <w:rFonts w:ascii="Arial" w:hAnsi="Arial" w:cs="Arial"/>
          <w:b/>
        </w:rPr>
        <w:t>20</w:t>
      </w:r>
      <w:r w:rsidR="00D06E7E">
        <w:rPr>
          <w:rFonts w:ascii="Arial" w:hAnsi="Arial" w:cs="Arial"/>
          <w:b/>
        </w:rPr>
        <w:t>2</w:t>
      </w:r>
      <w:bookmarkEnd w:id="1"/>
      <w:r w:rsidR="00FD05CC">
        <w:rPr>
          <w:rFonts w:ascii="Arial" w:hAnsi="Arial" w:cs="Arial"/>
          <w:b/>
        </w:rPr>
        <w:t>3</w:t>
      </w:r>
    </w:p>
    <w:p w14:paraId="7152DE1C" w14:textId="77777777" w:rsidR="002072A6" w:rsidRPr="00F07D6C" w:rsidRDefault="002072A6" w:rsidP="00F07D6C">
      <w:pPr>
        <w:pStyle w:val="Heading2"/>
        <w:keepNext w:val="0"/>
        <w:widowControl w:val="0"/>
        <w:tabs>
          <w:tab w:val="left" w:pos="540"/>
        </w:tabs>
        <w:spacing w:before="0" w:after="0"/>
        <w:jc w:val="both"/>
        <w:rPr>
          <w:rFonts w:ascii="Arial" w:hAnsi="Arial" w:cs="Arial"/>
          <w:bCs w:val="0"/>
          <w:i w:val="0"/>
          <w:iCs w:val="0"/>
          <w:sz w:val="22"/>
          <w:szCs w:val="22"/>
          <w:lang w:val="en-GB"/>
        </w:rPr>
      </w:pPr>
    </w:p>
    <w:p w14:paraId="131FBAB5" w14:textId="77777777" w:rsidR="00DD2CA4" w:rsidRPr="00F07D6C" w:rsidRDefault="00DD2CA4" w:rsidP="00F07D6C">
      <w:pPr>
        <w:pStyle w:val="Heading2"/>
        <w:keepNext w:val="0"/>
        <w:widowControl w:val="0"/>
        <w:tabs>
          <w:tab w:val="left" w:pos="540"/>
        </w:tabs>
        <w:spacing w:before="0" w:after="0"/>
        <w:jc w:val="both"/>
        <w:rPr>
          <w:rFonts w:ascii="Arial" w:hAnsi="Arial" w:cs="Arial"/>
          <w:bCs w:val="0"/>
          <w:i w:val="0"/>
          <w:iCs w:val="0"/>
          <w:sz w:val="22"/>
          <w:szCs w:val="22"/>
        </w:rPr>
      </w:pPr>
      <w:r w:rsidRPr="00F07D6C">
        <w:rPr>
          <w:rFonts w:ascii="Arial" w:hAnsi="Arial" w:cs="Arial"/>
          <w:bCs w:val="0"/>
          <w:i w:val="0"/>
          <w:iCs w:val="0"/>
          <w:sz w:val="22"/>
          <w:szCs w:val="22"/>
        </w:rPr>
        <w:t>1. Scope of Responsibility</w:t>
      </w:r>
    </w:p>
    <w:p w14:paraId="434A5FD6" w14:textId="77777777" w:rsidR="00DD2CA4" w:rsidRPr="00F07D6C" w:rsidRDefault="00DD2CA4" w:rsidP="00F07D6C">
      <w:pPr>
        <w:widowControl w:val="0"/>
        <w:rPr>
          <w:rFonts w:ascii="Arial" w:hAnsi="Arial" w:cs="Arial"/>
          <w:sz w:val="22"/>
          <w:szCs w:val="22"/>
        </w:rPr>
      </w:pPr>
    </w:p>
    <w:p w14:paraId="174B636B" w14:textId="77777777"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Tameside MBC</w:t>
      </w:r>
      <w:r w:rsidR="00E24A71" w:rsidRPr="00F07D6C">
        <w:rPr>
          <w:rFonts w:ascii="Arial" w:hAnsi="Arial" w:cs="Arial"/>
          <w:snapToGrid w:val="0"/>
          <w:sz w:val="22"/>
          <w:szCs w:val="22"/>
          <w:lang w:val="en-US"/>
        </w:rPr>
        <w:t xml:space="preserve"> (the Council)</w:t>
      </w:r>
      <w:r w:rsidRPr="00F07D6C">
        <w:rPr>
          <w:rFonts w:ascii="Arial" w:hAnsi="Arial" w:cs="Arial"/>
          <w:snapToGrid w:val="0"/>
          <w:sz w:val="22"/>
          <w:szCs w:val="22"/>
          <w:lang w:val="en-US"/>
        </w:rPr>
        <w:t xml:space="preserve"> is responsible for ensuring that its business is conducted in accordance with the law and proper standards, and that public money is safeguarded and properly accounted for, and used economically, efficiently and effectively. </w:t>
      </w:r>
      <w:r w:rsidR="00426287" w:rsidRPr="00F07D6C">
        <w:rPr>
          <w:rFonts w:ascii="Arial" w:hAnsi="Arial" w:cs="Arial"/>
          <w:snapToGrid w:val="0"/>
          <w:sz w:val="22"/>
          <w:szCs w:val="22"/>
          <w:lang w:val="en-US"/>
        </w:rPr>
        <w:t xml:space="preserve"> </w:t>
      </w:r>
      <w:r w:rsidRPr="00F07D6C">
        <w:rPr>
          <w:rFonts w:ascii="Arial" w:hAnsi="Arial" w:cs="Arial"/>
          <w:snapToGrid w:val="0"/>
          <w:sz w:val="22"/>
          <w:szCs w:val="22"/>
          <w:lang w:val="en-US"/>
        </w:rPr>
        <w:t xml:space="preserve">The </w:t>
      </w:r>
      <w:r w:rsidR="00A16D78" w:rsidRPr="00F07D6C">
        <w:rPr>
          <w:rFonts w:ascii="Arial" w:hAnsi="Arial" w:cs="Arial"/>
          <w:snapToGrid w:val="0"/>
          <w:sz w:val="22"/>
          <w:szCs w:val="22"/>
          <w:lang w:val="en-US"/>
        </w:rPr>
        <w:t>Council</w:t>
      </w:r>
      <w:r w:rsidRPr="00F07D6C">
        <w:rPr>
          <w:rFonts w:ascii="Arial" w:hAnsi="Arial" w:cs="Arial"/>
          <w:snapToGrid w:val="0"/>
          <w:sz w:val="22"/>
          <w:szCs w:val="22"/>
          <w:lang w:val="en-US"/>
        </w:rPr>
        <w:t xml:space="preserve"> also has a duty under the Local Government Act 1999 to make arrangements to secure continuous improvement in the way in which</w:t>
      </w:r>
      <w:r w:rsidRPr="00F07D6C">
        <w:rPr>
          <w:rFonts w:ascii="Arial" w:hAnsi="Arial" w:cs="Arial"/>
          <w:snapToGrid w:val="0"/>
          <w:sz w:val="22"/>
          <w:szCs w:val="22"/>
        </w:rPr>
        <w:t xml:space="preserve"> </w:t>
      </w:r>
      <w:proofErr w:type="gramStart"/>
      <w:r w:rsidRPr="00F07D6C">
        <w:rPr>
          <w:rFonts w:ascii="Arial" w:hAnsi="Arial" w:cs="Arial"/>
          <w:snapToGrid w:val="0"/>
          <w:sz w:val="22"/>
          <w:szCs w:val="22"/>
        </w:rPr>
        <w:t>it</w:t>
      </w:r>
      <w:r w:rsidR="00552160" w:rsidRPr="00F07D6C">
        <w:rPr>
          <w:rFonts w:ascii="Arial" w:hAnsi="Arial" w:cs="Arial"/>
          <w:snapToGrid w:val="0"/>
          <w:sz w:val="22"/>
          <w:szCs w:val="22"/>
        </w:rPr>
        <w:t>’</w:t>
      </w:r>
      <w:r w:rsidRPr="00F07D6C">
        <w:rPr>
          <w:rFonts w:ascii="Arial" w:hAnsi="Arial" w:cs="Arial"/>
          <w:snapToGrid w:val="0"/>
          <w:sz w:val="22"/>
          <w:szCs w:val="22"/>
        </w:rPr>
        <w:t>s</w:t>
      </w:r>
      <w:proofErr w:type="gramEnd"/>
      <w:r w:rsidRPr="00F07D6C">
        <w:rPr>
          <w:rFonts w:ascii="Arial" w:hAnsi="Arial" w:cs="Arial"/>
          <w:snapToGrid w:val="0"/>
          <w:sz w:val="22"/>
          <w:szCs w:val="22"/>
          <w:lang w:val="en-US"/>
        </w:rPr>
        <w:t xml:space="preserve"> functions are exercised, having regard to a combination of economy, efficiency and effectiveness.</w:t>
      </w:r>
    </w:p>
    <w:p w14:paraId="4231CF12" w14:textId="77777777" w:rsidR="00DD2CA4" w:rsidRPr="00F07D6C" w:rsidRDefault="00DD2CA4" w:rsidP="00F07D6C">
      <w:pPr>
        <w:widowControl w:val="0"/>
        <w:jc w:val="both"/>
        <w:rPr>
          <w:rFonts w:ascii="Arial" w:hAnsi="Arial" w:cs="Arial"/>
          <w:snapToGrid w:val="0"/>
          <w:sz w:val="22"/>
          <w:szCs w:val="22"/>
          <w:lang w:val="en-US"/>
        </w:rPr>
      </w:pPr>
    </w:p>
    <w:p w14:paraId="0BE1BF28" w14:textId="77777777"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rPr>
        <w:t xml:space="preserve">In discharging this overall responsibility, the </w:t>
      </w:r>
      <w:r w:rsidR="00A16D78" w:rsidRPr="00F07D6C">
        <w:rPr>
          <w:rFonts w:ascii="Arial" w:hAnsi="Arial" w:cs="Arial"/>
          <w:snapToGrid w:val="0"/>
          <w:sz w:val="22"/>
          <w:szCs w:val="22"/>
        </w:rPr>
        <w:t>Council</w:t>
      </w:r>
      <w:r w:rsidRPr="00F07D6C">
        <w:rPr>
          <w:rFonts w:ascii="Arial" w:hAnsi="Arial" w:cs="Arial"/>
          <w:snapToGrid w:val="0"/>
          <w:sz w:val="22"/>
          <w:szCs w:val="22"/>
        </w:rPr>
        <w:t xml:space="preserve"> is also responsible for putting in place proper arrangements for the governance of </w:t>
      </w:r>
      <w:r w:rsidR="008D6B4F" w:rsidRPr="00F07D6C">
        <w:rPr>
          <w:rFonts w:ascii="Arial" w:hAnsi="Arial" w:cs="Arial"/>
          <w:snapToGrid w:val="0"/>
          <w:sz w:val="22"/>
          <w:szCs w:val="22"/>
        </w:rPr>
        <w:t>its</w:t>
      </w:r>
      <w:r w:rsidRPr="00F07D6C">
        <w:rPr>
          <w:rFonts w:ascii="Arial" w:hAnsi="Arial" w:cs="Arial"/>
          <w:snapToGrid w:val="0"/>
          <w:sz w:val="22"/>
          <w:szCs w:val="22"/>
        </w:rPr>
        <w:t xml:space="preserve"> affairs, facilitating the effective exercise of </w:t>
      </w:r>
      <w:r w:rsidR="008D6B4F" w:rsidRPr="00F07D6C">
        <w:rPr>
          <w:rFonts w:ascii="Arial" w:hAnsi="Arial" w:cs="Arial"/>
          <w:snapToGrid w:val="0"/>
          <w:sz w:val="22"/>
          <w:szCs w:val="22"/>
        </w:rPr>
        <w:t>its</w:t>
      </w:r>
      <w:r w:rsidRPr="00F07D6C">
        <w:rPr>
          <w:rFonts w:ascii="Arial" w:hAnsi="Arial" w:cs="Arial"/>
          <w:snapToGrid w:val="0"/>
          <w:sz w:val="22"/>
          <w:szCs w:val="22"/>
        </w:rPr>
        <w:t xml:space="preserve"> functions, which includes arrangements for the management of risk.</w:t>
      </w:r>
      <w:r w:rsidR="008C5ABF" w:rsidRPr="00F07D6C">
        <w:rPr>
          <w:rFonts w:ascii="Arial" w:hAnsi="Arial" w:cs="Arial"/>
          <w:snapToGrid w:val="0"/>
          <w:sz w:val="22"/>
          <w:szCs w:val="22"/>
        </w:rPr>
        <w:t xml:space="preserve">  </w:t>
      </w:r>
      <w:r w:rsidR="008C5ABF" w:rsidRPr="00F07D6C">
        <w:rPr>
          <w:rFonts w:ascii="Arial" w:hAnsi="Arial" w:cs="Arial"/>
          <w:snapToGrid w:val="0"/>
          <w:sz w:val="22"/>
          <w:szCs w:val="22"/>
          <w:lang w:val="en-US"/>
        </w:rPr>
        <w:t>These arrang</w:t>
      </w:r>
      <w:r w:rsidR="001C6ABF" w:rsidRPr="00F07D6C">
        <w:rPr>
          <w:rFonts w:ascii="Arial" w:hAnsi="Arial" w:cs="Arial"/>
          <w:snapToGrid w:val="0"/>
          <w:sz w:val="22"/>
          <w:szCs w:val="22"/>
          <w:lang w:val="en-US"/>
        </w:rPr>
        <w:t>e</w:t>
      </w:r>
      <w:r w:rsidR="008C5ABF" w:rsidRPr="00F07D6C">
        <w:rPr>
          <w:rFonts w:ascii="Arial" w:hAnsi="Arial" w:cs="Arial"/>
          <w:snapToGrid w:val="0"/>
          <w:sz w:val="22"/>
          <w:szCs w:val="22"/>
          <w:lang w:val="en-US"/>
        </w:rPr>
        <w:t>ments are intended to mak</w:t>
      </w:r>
      <w:r w:rsidR="001C6ABF" w:rsidRPr="00F07D6C">
        <w:rPr>
          <w:rFonts w:ascii="Arial" w:hAnsi="Arial" w:cs="Arial"/>
          <w:snapToGrid w:val="0"/>
          <w:sz w:val="22"/>
          <w:szCs w:val="22"/>
          <w:lang w:val="en-US"/>
        </w:rPr>
        <w:t>e</w:t>
      </w:r>
      <w:r w:rsidR="008C5ABF" w:rsidRPr="00F07D6C">
        <w:rPr>
          <w:rFonts w:ascii="Arial" w:hAnsi="Arial" w:cs="Arial"/>
          <w:snapToGrid w:val="0"/>
          <w:sz w:val="22"/>
          <w:szCs w:val="22"/>
          <w:lang w:val="en-US"/>
        </w:rPr>
        <w:t xml:space="preserve"> sure that we do the right things, in the right way, for the right people, in good </w:t>
      </w:r>
      <w:proofErr w:type="gramStart"/>
      <w:r w:rsidR="008C5ABF" w:rsidRPr="00F07D6C">
        <w:rPr>
          <w:rFonts w:ascii="Arial" w:hAnsi="Arial" w:cs="Arial"/>
          <w:snapToGrid w:val="0"/>
          <w:sz w:val="22"/>
          <w:szCs w:val="22"/>
          <w:lang w:val="en-US"/>
        </w:rPr>
        <w:t>time</w:t>
      </w:r>
      <w:proofErr w:type="gramEnd"/>
      <w:r w:rsidR="008C5ABF" w:rsidRPr="00F07D6C">
        <w:rPr>
          <w:rFonts w:ascii="Arial" w:hAnsi="Arial" w:cs="Arial"/>
          <w:snapToGrid w:val="0"/>
          <w:sz w:val="22"/>
          <w:szCs w:val="22"/>
          <w:lang w:val="en-US"/>
        </w:rPr>
        <w:t xml:space="preserve">, and in a fair, open, honest and accountable way.  The Council has approved and introduced a </w:t>
      </w:r>
      <w:r w:rsidR="001E7D32" w:rsidRPr="00F07D6C">
        <w:rPr>
          <w:rFonts w:ascii="Arial" w:hAnsi="Arial" w:cs="Arial"/>
          <w:snapToGrid w:val="0"/>
          <w:sz w:val="22"/>
          <w:szCs w:val="22"/>
          <w:lang w:val="en-US"/>
        </w:rPr>
        <w:t>C</w:t>
      </w:r>
      <w:r w:rsidR="008C5ABF" w:rsidRPr="00F07D6C">
        <w:rPr>
          <w:rFonts w:ascii="Arial" w:hAnsi="Arial" w:cs="Arial"/>
          <w:snapToGrid w:val="0"/>
          <w:sz w:val="22"/>
          <w:szCs w:val="22"/>
          <w:lang w:val="en-US"/>
        </w:rPr>
        <w:t>ode of Corporate Go</w:t>
      </w:r>
      <w:r w:rsidR="001C6ABF" w:rsidRPr="00F07D6C">
        <w:rPr>
          <w:rFonts w:ascii="Arial" w:hAnsi="Arial" w:cs="Arial"/>
          <w:snapToGrid w:val="0"/>
          <w:sz w:val="22"/>
          <w:szCs w:val="22"/>
          <w:lang w:val="en-US"/>
        </w:rPr>
        <w:t>vernance.</w:t>
      </w:r>
    </w:p>
    <w:p w14:paraId="6E6F1E4C" w14:textId="77777777" w:rsidR="001C6ABF" w:rsidRPr="00F07D6C" w:rsidRDefault="001C6ABF" w:rsidP="00F07D6C">
      <w:pPr>
        <w:widowControl w:val="0"/>
        <w:jc w:val="both"/>
        <w:rPr>
          <w:rFonts w:ascii="Arial" w:hAnsi="Arial" w:cs="Arial"/>
          <w:snapToGrid w:val="0"/>
          <w:sz w:val="22"/>
          <w:szCs w:val="22"/>
          <w:lang w:val="en-US"/>
        </w:rPr>
      </w:pPr>
    </w:p>
    <w:p w14:paraId="37EA2F5D" w14:textId="77777777" w:rsidR="001C6ABF" w:rsidRPr="00F07D6C" w:rsidRDefault="001C6ABF"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This </w:t>
      </w:r>
      <w:r w:rsidR="003421A1" w:rsidRPr="00F07D6C">
        <w:rPr>
          <w:rFonts w:ascii="Arial" w:hAnsi="Arial" w:cs="Arial"/>
          <w:snapToGrid w:val="0"/>
          <w:sz w:val="22"/>
          <w:szCs w:val="22"/>
          <w:lang w:val="en-US"/>
        </w:rPr>
        <w:t xml:space="preserve">Annual </w:t>
      </w:r>
      <w:r w:rsidR="00552160"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552160" w:rsidRPr="00F07D6C">
        <w:rPr>
          <w:rFonts w:ascii="Arial" w:hAnsi="Arial" w:cs="Arial"/>
          <w:snapToGrid w:val="0"/>
          <w:sz w:val="22"/>
          <w:szCs w:val="22"/>
          <w:lang w:val="en-US"/>
        </w:rPr>
        <w:t>S</w:t>
      </w:r>
      <w:r w:rsidRPr="00F07D6C">
        <w:rPr>
          <w:rFonts w:ascii="Arial" w:hAnsi="Arial" w:cs="Arial"/>
          <w:snapToGrid w:val="0"/>
          <w:sz w:val="22"/>
          <w:szCs w:val="22"/>
          <w:lang w:val="en-US"/>
        </w:rPr>
        <w:t xml:space="preserve">tatement explains how we have followed the </w:t>
      </w:r>
      <w:r w:rsidR="007E37D3" w:rsidRPr="00F07D6C">
        <w:rPr>
          <w:rFonts w:ascii="Arial" w:hAnsi="Arial" w:cs="Arial"/>
          <w:snapToGrid w:val="0"/>
          <w:sz w:val="22"/>
          <w:szCs w:val="22"/>
          <w:lang w:val="en-US"/>
        </w:rPr>
        <w:t xml:space="preserve">above </w:t>
      </w:r>
      <w:r w:rsidR="00552160" w:rsidRPr="00F07D6C">
        <w:rPr>
          <w:rFonts w:ascii="Arial" w:hAnsi="Arial" w:cs="Arial"/>
          <w:snapToGrid w:val="0"/>
          <w:sz w:val="22"/>
          <w:szCs w:val="22"/>
          <w:lang w:val="en-US"/>
        </w:rPr>
        <w:t>C</w:t>
      </w:r>
      <w:r w:rsidRPr="00F07D6C">
        <w:rPr>
          <w:rFonts w:ascii="Arial" w:hAnsi="Arial" w:cs="Arial"/>
          <w:snapToGrid w:val="0"/>
          <w:sz w:val="22"/>
          <w:szCs w:val="22"/>
          <w:lang w:val="en-US"/>
        </w:rPr>
        <w:t xml:space="preserve">ode </w:t>
      </w:r>
      <w:r w:rsidR="002C2EF7" w:rsidRPr="00F07D6C">
        <w:rPr>
          <w:rFonts w:ascii="Arial" w:hAnsi="Arial" w:cs="Arial"/>
          <w:snapToGrid w:val="0"/>
          <w:sz w:val="22"/>
          <w:szCs w:val="22"/>
          <w:lang w:val="en-US"/>
        </w:rPr>
        <w:t>and</w:t>
      </w:r>
      <w:r w:rsidRPr="00F07D6C">
        <w:rPr>
          <w:rFonts w:ascii="Arial" w:hAnsi="Arial" w:cs="Arial"/>
          <w:snapToGrid w:val="0"/>
          <w:sz w:val="22"/>
          <w:szCs w:val="22"/>
          <w:lang w:val="en-US"/>
        </w:rPr>
        <w:t xml:space="preserve"> the requirements of the Accounts and Audit (England) Regulations 201</w:t>
      </w:r>
      <w:r w:rsidR="002667D9" w:rsidRPr="00F07D6C">
        <w:rPr>
          <w:rFonts w:ascii="Arial" w:hAnsi="Arial" w:cs="Arial"/>
          <w:snapToGrid w:val="0"/>
          <w:sz w:val="22"/>
          <w:szCs w:val="22"/>
          <w:lang w:val="en-US"/>
        </w:rPr>
        <w:t>5</w:t>
      </w:r>
      <w:r w:rsidRPr="00F07D6C">
        <w:rPr>
          <w:rFonts w:ascii="Arial" w:hAnsi="Arial" w:cs="Arial"/>
          <w:snapToGrid w:val="0"/>
          <w:sz w:val="22"/>
          <w:szCs w:val="22"/>
          <w:lang w:val="en-US"/>
        </w:rPr>
        <w:t xml:space="preserve">. </w:t>
      </w:r>
    </w:p>
    <w:p w14:paraId="2E27D00A" w14:textId="77777777" w:rsidR="00FD58C0" w:rsidRPr="00F07D6C" w:rsidRDefault="00FD58C0" w:rsidP="00F07D6C">
      <w:pPr>
        <w:widowControl w:val="0"/>
        <w:jc w:val="both"/>
        <w:rPr>
          <w:rFonts w:ascii="Arial" w:hAnsi="Arial" w:cs="Arial"/>
          <w:snapToGrid w:val="0"/>
          <w:sz w:val="22"/>
          <w:szCs w:val="22"/>
          <w:lang w:val="en-US"/>
        </w:rPr>
      </w:pPr>
    </w:p>
    <w:p w14:paraId="4864CD86" w14:textId="77777777" w:rsidR="00FD58C0" w:rsidRPr="00F07D6C" w:rsidRDefault="00FD58C0" w:rsidP="00F07D6C">
      <w:pPr>
        <w:widowControl w:val="0"/>
        <w:jc w:val="both"/>
        <w:rPr>
          <w:rFonts w:ascii="Arial" w:hAnsi="Arial" w:cs="Arial"/>
          <w:sz w:val="22"/>
          <w:szCs w:val="22"/>
        </w:rPr>
      </w:pPr>
      <w:r w:rsidRPr="00F07D6C">
        <w:rPr>
          <w:rFonts w:ascii="Arial" w:hAnsi="Arial" w:cs="Arial"/>
          <w:snapToGrid w:val="0"/>
          <w:sz w:val="22"/>
          <w:szCs w:val="22"/>
          <w:lang w:val="en-US"/>
        </w:rPr>
        <w:t xml:space="preserve">The </w:t>
      </w:r>
      <w:r w:rsidR="00FB14DC" w:rsidRPr="00F07D6C">
        <w:rPr>
          <w:rFonts w:ascii="Arial" w:hAnsi="Arial" w:cs="Arial"/>
          <w:snapToGrid w:val="0"/>
          <w:sz w:val="22"/>
          <w:szCs w:val="22"/>
          <w:lang w:val="en-US"/>
        </w:rPr>
        <w:t>Council, in accordance with the Local Government Pension Schem</w:t>
      </w:r>
      <w:r w:rsidR="004A7315" w:rsidRPr="00F07D6C">
        <w:rPr>
          <w:rFonts w:ascii="Arial" w:hAnsi="Arial" w:cs="Arial"/>
          <w:snapToGrid w:val="0"/>
          <w:sz w:val="22"/>
          <w:szCs w:val="22"/>
          <w:lang w:val="en-US"/>
        </w:rPr>
        <w:t xml:space="preserve">e (LGPS) Regulations, </w:t>
      </w:r>
      <w:r w:rsidR="00FB14DC" w:rsidRPr="00F07D6C">
        <w:rPr>
          <w:rFonts w:ascii="Arial" w:hAnsi="Arial" w:cs="Arial"/>
          <w:snapToGrid w:val="0"/>
          <w:sz w:val="22"/>
          <w:szCs w:val="22"/>
          <w:lang w:val="en-US"/>
        </w:rPr>
        <w:t>administers the Greater Manchester Pension Fund (GMPF)</w:t>
      </w:r>
      <w:r w:rsidRPr="00F07D6C">
        <w:rPr>
          <w:rFonts w:ascii="Arial" w:hAnsi="Arial" w:cs="Arial"/>
          <w:snapToGrid w:val="0"/>
          <w:sz w:val="22"/>
          <w:szCs w:val="22"/>
          <w:lang w:val="en-US"/>
        </w:rPr>
        <w:t>.</w:t>
      </w:r>
      <w:r w:rsidR="006B5FD8" w:rsidRPr="00F07D6C">
        <w:rPr>
          <w:rFonts w:ascii="Arial" w:hAnsi="Arial" w:cs="Arial"/>
          <w:snapToGrid w:val="0"/>
          <w:sz w:val="22"/>
          <w:szCs w:val="22"/>
          <w:lang w:val="en-US"/>
        </w:rPr>
        <w:t xml:space="preserve"> </w:t>
      </w:r>
    </w:p>
    <w:p w14:paraId="5E2D68DE" w14:textId="77777777" w:rsidR="00FD58C0" w:rsidRPr="00F07D6C" w:rsidRDefault="00FD58C0" w:rsidP="00F07D6C">
      <w:pPr>
        <w:pStyle w:val="Default"/>
        <w:widowControl w:val="0"/>
        <w:jc w:val="both"/>
        <w:rPr>
          <w:color w:val="auto"/>
          <w:sz w:val="22"/>
          <w:szCs w:val="22"/>
        </w:rPr>
      </w:pPr>
    </w:p>
    <w:p w14:paraId="0F1CE8AA" w14:textId="77777777" w:rsidR="006B5FD8" w:rsidRPr="00F07D6C" w:rsidRDefault="00FD58C0" w:rsidP="00F07D6C">
      <w:pPr>
        <w:pStyle w:val="Default"/>
        <w:widowControl w:val="0"/>
        <w:jc w:val="both"/>
        <w:rPr>
          <w:color w:val="auto"/>
          <w:sz w:val="22"/>
          <w:szCs w:val="22"/>
        </w:rPr>
      </w:pPr>
      <w:r w:rsidRPr="00F07D6C">
        <w:rPr>
          <w:color w:val="auto"/>
          <w:sz w:val="22"/>
          <w:szCs w:val="22"/>
        </w:rPr>
        <w:t>T</w:t>
      </w:r>
      <w:r w:rsidR="006B5FD8" w:rsidRPr="00F07D6C">
        <w:rPr>
          <w:color w:val="auto"/>
          <w:sz w:val="22"/>
          <w:szCs w:val="22"/>
        </w:rPr>
        <w:t xml:space="preserve">he Council </w:t>
      </w:r>
      <w:r w:rsidRPr="00F07D6C">
        <w:rPr>
          <w:color w:val="auto"/>
          <w:sz w:val="22"/>
          <w:szCs w:val="22"/>
        </w:rPr>
        <w:t>delegates</w:t>
      </w:r>
      <w:r w:rsidR="00C376C3" w:rsidRPr="00F07D6C">
        <w:rPr>
          <w:color w:val="auto"/>
          <w:sz w:val="22"/>
          <w:szCs w:val="22"/>
        </w:rPr>
        <w:t xml:space="preserve"> the</w:t>
      </w:r>
      <w:r w:rsidRPr="00F07D6C">
        <w:rPr>
          <w:color w:val="auto"/>
          <w:sz w:val="22"/>
          <w:szCs w:val="22"/>
        </w:rPr>
        <w:t xml:space="preserve"> function in relation to maintai</w:t>
      </w:r>
      <w:r w:rsidR="006B5FD8" w:rsidRPr="00F07D6C">
        <w:rPr>
          <w:color w:val="auto"/>
          <w:sz w:val="22"/>
          <w:szCs w:val="22"/>
        </w:rPr>
        <w:t>ning the GMPF to the following:</w:t>
      </w:r>
      <w:r w:rsidR="000E0A4A" w:rsidRPr="00F07D6C">
        <w:rPr>
          <w:color w:val="auto"/>
          <w:sz w:val="22"/>
          <w:szCs w:val="22"/>
        </w:rPr>
        <w:t xml:space="preserve"> </w:t>
      </w:r>
      <w:r w:rsidR="006B5FD8" w:rsidRPr="00F07D6C">
        <w:rPr>
          <w:color w:val="auto"/>
          <w:sz w:val="22"/>
          <w:szCs w:val="22"/>
        </w:rPr>
        <w:t>-</w:t>
      </w:r>
    </w:p>
    <w:p w14:paraId="63167754" w14:textId="77777777" w:rsidR="00FD58C0" w:rsidRPr="00F07D6C" w:rsidRDefault="00FD58C0" w:rsidP="00176524">
      <w:pPr>
        <w:pStyle w:val="Default"/>
        <w:widowControl w:val="0"/>
        <w:numPr>
          <w:ilvl w:val="0"/>
          <w:numId w:val="2"/>
        </w:numPr>
        <w:jc w:val="both"/>
        <w:rPr>
          <w:color w:val="auto"/>
          <w:sz w:val="22"/>
          <w:szCs w:val="22"/>
        </w:rPr>
      </w:pPr>
      <w:r w:rsidRPr="00F07D6C">
        <w:rPr>
          <w:color w:val="auto"/>
          <w:sz w:val="22"/>
          <w:szCs w:val="22"/>
        </w:rPr>
        <w:t xml:space="preserve">Pension Fund Management Panel </w:t>
      </w:r>
    </w:p>
    <w:p w14:paraId="6FECCCD8" w14:textId="77777777" w:rsidR="00FD58C0" w:rsidRPr="00F07D6C" w:rsidRDefault="00FD58C0" w:rsidP="00176524">
      <w:pPr>
        <w:pStyle w:val="Default"/>
        <w:widowControl w:val="0"/>
        <w:numPr>
          <w:ilvl w:val="0"/>
          <w:numId w:val="2"/>
        </w:numPr>
        <w:jc w:val="both"/>
        <w:rPr>
          <w:color w:val="auto"/>
          <w:sz w:val="22"/>
          <w:szCs w:val="22"/>
        </w:rPr>
      </w:pPr>
      <w:r w:rsidRPr="00F07D6C">
        <w:rPr>
          <w:color w:val="auto"/>
          <w:sz w:val="22"/>
          <w:szCs w:val="22"/>
        </w:rPr>
        <w:t xml:space="preserve">Pension Fund Advisory Panel </w:t>
      </w:r>
    </w:p>
    <w:p w14:paraId="6A7B79EB" w14:textId="77777777" w:rsidR="00FD58C0" w:rsidRPr="00F07D6C" w:rsidRDefault="00FD58C0" w:rsidP="00176524">
      <w:pPr>
        <w:pStyle w:val="Default"/>
        <w:widowControl w:val="0"/>
        <w:numPr>
          <w:ilvl w:val="0"/>
          <w:numId w:val="2"/>
        </w:numPr>
        <w:jc w:val="both"/>
        <w:rPr>
          <w:color w:val="auto"/>
          <w:sz w:val="22"/>
          <w:szCs w:val="22"/>
        </w:rPr>
      </w:pPr>
      <w:r w:rsidRPr="00F07D6C">
        <w:rPr>
          <w:color w:val="auto"/>
          <w:sz w:val="22"/>
          <w:szCs w:val="22"/>
        </w:rPr>
        <w:t xml:space="preserve">Pension Fund Working Groups </w:t>
      </w:r>
    </w:p>
    <w:p w14:paraId="1E012B87" w14:textId="32646B6D" w:rsidR="002D3811" w:rsidRPr="00F07D6C" w:rsidRDefault="00FD58C0" w:rsidP="00176524">
      <w:pPr>
        <w:pStyle w:val="Default"/>
        <w:widowControl w:val="0"/>
        <w:numPr>
          <w:ilvl w:val="0"/>
          <w:numId w:val="2"/>
        </w:numPr>
        <w:jc w:val="both"/>
        <w:rPr>
          <w:color w:val="auto"/>
          <w:sz w:val="22"/>
          <w:szCs w:val="22"/>
        </w:rPr>
      </w:pPr>
      <w:r w:rsidRPr="00F07D6C">
        <w:rPr>
          <w:color w:val="auto"/>
          <w:sz w:val="22"/>
          <w:szCs w:val="22"/>
        </w:rPr>
        <w:t>The Director of</w:t>
      </w:r>
      <w:r w:rsidR="0088643F" w:rsidRPr="00F07D6C">
        <w:rPr>
          <w:color w:val="auto"/>
          <w:sz w:val="22"/>
          <w:szCs w:val="22"/>
        </w:rPr>
        <w:t xml:space="preserve"> </w:t>
      </w:r>
      <w:r w:rsidRPr="00F07D6C">
        <w:rPr>
          <w:color w:val="auto"/>
          <w:sz w:val="22"/>
          <w:szCs w:val="22"/>
        </w:rPr>
        <w:t>Pensions</w:t>
      </w:r>
      <w:r w:rsidR="000A6BBE">
        <w:rPr>
          <w:color w:val="auto"/>
          <w:sz w:val="22"/>
          <w:szCs w:val="22"/>
        </w:rPr>
        <w:t>.</w:t>
      </w:r>
    </w:p>
    <w:p w14:paraId="2DEF96E3" w14:textId="77777777" w:rsidR="006669E7" w:rsidRPr="00F07D6C" w:rsidRDefault="006669E7" w:rsidP="00F07D6C">
      <w:pPr>
        <w:pStyle w:val="Default"/>
        <w:widowControl w:val="0"/>
        <w:ind w:left="720"/>
        <w:jc w:val="both"/>
        <w:rPr>
          <w:color w:val="auto"/>
          <w:sz w:val="22"/>
          <w:szCs w:val="22"/>
        </w:rPr>
      </w:pPr>
    </w:p>
    <w:p w14:paraId="5B7C48D2" w14:textId="77777777" w:rsidR="002D6D92" w:rsidRPr="00F07D6C" w:rsidRDefault="002D6D92"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A Local Board was established in </w:t>
      </w:r>
      <w:proofErr w:type="gramStart"/>
      <w:r w:rsidRPr="00F07D6C">
        <w:rPr>
          <w:rFonts w:ascii="Arial" w:hAnsi="Arial" w:cs="Arial"/>
          <w:snapToGrid w:val="0"/>
          <w:sz w:val="22"/>
          <w:szCs w:val="22"/>
          <w:lang w:val="en-US"/>
        </w:rPr>
        <w:t>2015</w:t>
      </w:r>
      <w:proofErr w:type="gramEnd"/>
      <w:r w:rsidR="00621792" w:rsidRPr="00F07D6C">
        <w:rPr>
          <w:rFonts w:ascii="Arial" w:hAnsi="Arial" w:cs="Arial"/>
          <w:snapToGrid w:val="0"/>
          <w:sz w:val="22"/>
          <w:szCs w:val="22"/>
          <w:lang w:val="en-US"/>
        </w:rPr>
        <w:t xml:space="preserve"> and membership is comprised of scheme employers and member representatives.  </w:t>
      </w:r>
      <w:r w:rsidRPr="00F07D6C">
        <w:rPr>
          <w:rFonts w:ascii="Arial" w:hAnsi="Arial" w:cs="Arial"/>
          <w:snapToGrid w:val="0"/>
          <w:sz w:val="22"/>
          <w:szCs w:val="22"/>
          <w:lang w:val="en-US"/>
        </w:rPr>
        <w:t>The purpose of the Board is to assist the Administering Authority in its role as a scheme manager of the Scheme. Such assistance is to:</w:t>
      </w:r>
    </w:p>
    <w:p w14:paraId="4A028FA2" w14:textId="77777777" w:rsidR="002D6D92" w:rsidRPr="00F07D6C" w:rsidRDefault="002D6D92" w:rsidP="00176524">
      <w:pPr>
        <w:pStyle w:val="ListParagraph"/>
        <w:widowControl w:val="0"/>
        <w:numPr>
          <w:ilvl w:val="0"/>
          <w:numId w:val="8"/>
        </w:numPr>
        <w:jc w:val="both"/>
        <w:rPr>
          <w:rFonts w:ascii="Arial" w:hAnsi="Arial" w:cs="Arial"/>
          <w:snapToGrid w:val="0"/>
          <w:sz w:val="22"/>
          <w:szCs w:val="22"/>
          <w:lang w:val="en-US"/>
        </w:rPr>
      </w:pPr>
      <w:r w:rsidRPr="00F07D6C">
        <w:rPr>
          <w:rFonts w:ascii="Arial" w:hAnsi="Arial" w:cs="Arial"/>
          <w:snapToGrid w:val="0"/>
          <w:sz w:val="22"/>
          <w:szCs w:val="22"/>
          <w:lang w:val="en-US"/>
        </w:rPr>
        <w:t xml:space="preserve">secure compliance with the Regulations, any other legislation relating to the governance and administration of the Scheme, and requirements imposed by the Pensions Regulator in relation to the Scheme </w:t>
      </w:r>
      <w:proofErr w:type="gramStart"/>
      <w:r w:rsidRPr="00F07D6C">
        <w:rPr>
          <w:rFonts w:ascii="Arial" w:hAnsi="Arial" w:cs="Arial"/>
          <w:snapToGrid w:val="0"/>
          <w:sz w:val="22"/>
          <w:szCs w:val="22"/>
          <w:lang w:val="en-US"/>
        </w:rPr>
        <w:t>and;</w:t>
      </w:r>
      <w:proofErr w:type="gramEnd"/>
    </w:p>
    <w:p w14:paraId="5F4D108B" w14:textId="77777777" w:rsidR="00621792" w:rsidRPr="00F07D6C" w:rsidRDefault="002D6D92" w:rsidP="00176524">
      <w:pPr>
        <w:pStyle w:val="ListParagraph"/>
        <w:widowControl w:val="0"/>
        <w:numPr>
          <w:ilvl w:val="0"/>
          <w:numId w:val="8"/>
        </w:numPr>
        <w:jc w:val="both"/>
        <w:rPr>
          <w:rFonts w:ascii="Arial" w:hAnsi="Arial" w:cs="Arial"/>
          <w:snapToGrid w:val="0"/>
          <w:sz w:val="22"/>
          <w:szCs w:val="22"/>
          <w:lang w:val="en-US"/>
        </w:rPr>
      </w:pPr>
      <w:r w:rsidRPr="00F07D6C">
        <w:rPr>
          <w:rFonts w:ascii="Arial" w:hAnsi="Arial" w:cs="Arial"/>
          <w:snapToGrid w:val="0"/>
          <w:sz w:val="22"/>
          <w:szCs w:val="22"/>
          <w:lang w:val="en-US"/>
        </w:rPr>
        <w:t>to ensure the effective and efficient governance and administration of the</w:t>
      </w:r>
      <w:r w:rsidR="00621792" w:rsidRPr="00F07D6C">
        <w:rPr>
          <w:rFonts w:ascii="Arial" w:hAnsi="Arial" w:cs="Arial"/>
          <w:snapToGrid w:val="0"/>
          <w:sz w:val="22"/>
          <w:szCs w:val="22"/>
          <w:lang w:val="en-US"/>
        </w:rPr>
        <w:t xml:space="preserve"> scheme.</w:t>
      </w:r>
    </w:p>
    <w:p w14:paraId="2A808468" w14:textId="77777777" w:rsidR="00621792" w:rsidRPr="00F07D6C" w:rsidRDefault="00621792" w:rsidP="00F07D6C">
      <w:pPr>
        <w:pStyle w:val="ListParagraph"/>
        <w:widowControl w:val="0"/>
        <w:jc w:val="both"/>
        <w:rPr>
          <w:rFonts w:ascii="Arial" w:hAnsi="Arial" w:cs="Arial"/>
          <w:snapToGrid w:val="0"/>
          <w:sz w:val="22"/>
          <w:szCs w:val="22"/>
          <w:lang w:val="en-US"/>
        </w:rPr>
      </w:pPr>
    </w:p>
    <w:p w14:paraId="1F645071" w14:textId="77777777" w:rsidR="00FD58C0" w:rsidRPr="00F07D6C" w:rsidRDefault="006B5FD8"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The </w:t>
      </w:r>
      <w:r w:rsidR="00B36415" w:rsidRPr="00F07D6C">
        <w:rPr>
          <w:rFonts w:ascii="Arial" w:hAnsi="Arial" w:cs="Arial"/>
          <w:snapToGrid w:val="0"/>
          <w:sz w:val="22"/>
          <w:szCs w:val="22"/>
          <w:lang w:val="en-US"/>
        </w:rPr>
        <w:t xml:space="preserve">Executive Leader of the Council chairs the Management </w:t>
      </w:r>
      <w:proofErr w:type="gramStart"/>
      <w:r w:rsidR="00B36415" w:rsidRPr="00F07D6C">
        <w:rPr>
          <w:rFonts w:ascii="Arial" w:hAnsi="Arial" w:cs="Arial"/>
          <w:snapToGrid w:val="0"/>
          <w:sz w:val="22"/>
          <w:szCs w:val="22"/>
          <w:lang w:val="en-US"/>
        </w:rPr>
        <w:t>Panel</w:t>
      </w:r>
      <w:proofErr w:type="gramEnd"/>
      <w:r w:rsidRPr="00F07D6C">
        <w:rPr>
          <w:rFonts w:ascii="Arial" w:hAnsi="Arial" w:cs="Arial"/>
          <w:snapToGrid w:val="0"/>
          <w:sz w:val="22"/>
          <w:szCs w:val="22"/>
          <w:lang w:val="en-US"/>
        </w:rPr>
        <w:t xml:space="preserve"> and</w:t>
      </w:r>
      <w:r w:rsidR="00A109D0" w:rsidRPr="00F07D6C">
        <w:rPr>
          <w:rFonts w:ascii="Arial" w:hAnsi="Arial" w:cs="Arial"/>
          <w:snapToGrid w:val="0"/>
          <w:sz w:val="22"/>
          <w:szCs w:val="22"/>
          <w:lang w:val="en-US"/>
        </w:rPr>
        <w:t xml:space="preserve"> all </w:t>
      </w:r>
      <w:r w:rsidR="00552160" w:rsidRPr="00F07D6C">
        <w:rPr>
          <w:rFonts w:ascii="Arial" w:hAnsi="Arial" w:cs="Arial"/>
          <w:snapToGrid w:val="0"/>
          <w:sz w:val="22"/>
          <w:szCs w:val="22"/>
          <w:lang w:val="en-US"/>
        </w:rPr>
        <w:t>P</w:t>
      </w:r>
      <w:r w:rsidR="00A109D0" w:rsidRPr="00F07D6C">
        <w:rPr>
          <w:rFonts w:ascii="Arial" w:hAnsi="Arial" w:cs="Arial"/>
          <w:snapToGrid w:val="0"/>
          <w:sz w:val="22"/>
          <w:szCs w:val="22"/>
          <w:lang w:val="en-US"/>
        </w:rPr>
        <w:t xml:space="preserve">anels and </w:t>
      </w:r>
      <w:r w:rsidR="00552160" w:rsidRPr="00F07D6C">
        <w:rPr>
          <w:rFonts w:ascii="Arial" w:hAnsi="Arial" w:cs="Arial"/>
          <w:snapToGrid w:val="0"/>
          <w:sz w:val="22"/>
          <w:szCs w:val="22"/>
          <w:lang w:val="en-US"/>
        </w:rPr>
        <w:t>W</w:t>
      </w:r>
      <w:r w:rsidR="00A109D0" w:rsidRPr="00F07D6C">
        <w:rPr>
          <w:rFonts w:ascii="Arial" w:hAnsi="Arial" w:cs="Arial"/>
          <w:snapToGrid w:val="0"/>
          <w:sz w:val="22"/>
          <w:szCs w:val="22"/>
          <w:lang w:val="en-US"/>
        </w:rPr>
        <w:t xml:space="preserve">orking </w:t>
      </w:r>
      <w:r w:rsidR="00552160" w:rsidRPr="00F07D6C">
        <w:rPr>
          <w:rFonts w:ascii="Arial" w:hAnsi="Arial" w:cs="Arial"/>
          <w:snapToGrid w:val="0"/>
          <w:sz w:val="22"/>
          <w:szCs w:val="22"/>
          <w:lang w:val="en-US"/>
        </w:rPr>
        <w:t>G</w:t>
      </w:r>
      <w:r w:rsidR="00A109D0" w:rsidRPr="00F07D6C">
        <w:rPr>
          <w:rFonts w:ascii="Arial" w:hAnsi="Arial" w:cs="Arial"/>
          <w:snapToGrid w:val="0"/>
          <w:sz w:val="22"/>
          <w:szCs w:val="22"/>
          <w:lang w:val="en-US"/>
        </w:rPr>
        <w:t>roups have elected members from the other nine G</w:t>
      </w:r>
      <w:r w:rsidR="00552160" w:rsidRPr="00F07D6C">
        <w:rPr>
          <w:rFonts w:ascii="Arial" w:hAnsi="Arial" w:cs="Arial"/>
          <w:snapToGrid w:val="0"/>
          <w:sz w:val="22"/>
          <w:szCs w:val="22"/>
          <w:lang w:val="en-US"/>
        </w:rPr>
        <w:t xml:space="preserve">reater </w:t>
      </w:r>
      <w:r w:rsidR="00A109D0" w:rsidRPr="00F07D6C">
        <w:rPr>
          <w:rFonts w:ascii="Arial" w:hAnsi="Arial" w:cs="Arial"/>
          <w:snapToGrid w:val="0"/>
          <w:sz w:val="22"/>
          <w:szCs w:val="22"/>
          <w:lang w:val="en-US"/>
        </w:rPr>
        <w:t>M</w:t>
      </w:r>
      <w:r w:rsidR="00552160" w:rsidRPr="00F07D6C">
        <w:rPr>
          <w:rFonts w:ascii="Arial" w:hAnsi="Arial" w:cs="Arial"/>
          <w:snapToGrid w:val="0"/>
          <w:sz w:val="22"/>
          <w:szCs w:val="22"/>
          <w:lang w:val="en-US"/>
        </w:rPr>
        <w:t>anchester</w:t>
      </w:r>
      <w:r w:rsidR="00A109D0" w:rsidRPr="00F07D6C">
        <w:rPr>
          <w:rFonts w:ascii="Arial" w:hAnsi="Arial" w:cs="Arial"/>
          <w:snapToGrid w:val="0"/>
          <w:sz w:val="22"/>
          <w:szCs w:val="22"/>
          <w:lang w:val="en-US"/>
        </w:rPr>
        <w:t xml:space="preserve"> </w:t>
      </w:r>
      <w:r w:rsidR="0042264B" w:rsidRPr="00F07D6C">
        <w:rPr>
          <w:rFonts w:ascii="Arial" w:hAnsi="Arial" w:cs="Arial"/>
          <w:snapToGrid w:val="0"/>
          <w:sz w:val="22"/>
          <w:szCs w:val="22"/>
          <w:lang w:val="en-US"/>
        </w:rPr>
        <w:t>Authorities,</w:t>
      </w:r>
      <w:r w:rsidR="00A109D0" w:rsidRPr="00F07D6C">
        <w:rPr>
          <w:rFonts w:ascii="Arial" w:hAnsi="Arial" w:cs="Arial"/>
          <w:snapToGrid w:val="0"/>
          <w:sz w:val="22"/>
          <w:szCs w:val="22"/>
          <w:lang w:val="en-US"/>
        </w:rPr>
        <w:t xml:space="preserve"> as the fund is accountable to </w:t>
      </w:r>
      <w:r w:rsidR="008D6B4F" w:rsidRPr="00F07D6C">
        <w:rPr>
          <w:rFonts w:ascii="Arial" w:hAnsi="Arial" w:cs="Arial"/>
          <w:snapToGrid w:val="0"/>
          <w:sz w:val="22"/>
          <w:szCs w:val="22"/>
          <w:lang w:val="en-US"/>
        </w:rPr>
        <w:t>its</w:t>
      </w:r>
      <w:r w:rsidR="00A109D0" w:rsidRPr="00F07D6C">
        <w:rPr>
          <w:rFonts w:ascii="Arial" w:hAnsi="Arial" w:cs="Arial"/>
          <w:snapToGrid w:val="0"/>
          <w:sz w:val="22"/>
          <w:szCs w:val="22"/>
          <w:lang w:val="en-US"/>
        </w:rPr>
        <w:t xml:space="preserve"> member </w:t>
      </w:r>
      <w:r w:rsidR="00552160" w:rsidRPr="00F07D6C">
        <w:rPr>
          <w:rFonts w:ascii="Arial" w:hAnsi="Arial" w:cs="Arial"/>
          <w:snapToGrid w:val="0"/>
          <w:sz w:val="22"/>
          <w:szCs w:val="22"/>
          <w:lang w:val="en-US"/>
        </w:rPr>
        <w:t>A</w:t>
      </w:r>
      <w:r w:rsidR="00A109D0" w:rsidRPr="00F07D6C">
        <w:rPr>
          <w:rFonts w:ascii="Arial" w:hAnsi="Arial" w:cs="Arial"/>
          <w:snapToGrid w:val="0"/>
          <w:sz w:val="22"/>
          <w:szCs w:val="22"/>
          <w:lang w:val="en-US"/>
        </w:rPr>
        <w:t>uthorities.</w:t>
      </w:r>
      <w:r w:rsidR="009E32AF" w:rsidRPr="00F07D6C">
        <w:rPr>
          <w:rFonts w:ascii="Arial" w:hAnsi="Arial" w:cs="Arial"/>
          <w:snapToGrid w:val="0"/>
          <w:sz w:val="22"/>
          <w:szCs w:val="22"/>
          <w:lang w:val="en-US"/>
        </w:rPr>
        <w:t xml:space="preserve"> </w:t>
      </w:r>
      <w:r w:rsidR="00A109D0" w:rsidRPr="00F07D6C">
        <w:rPr>
          <w:rFonts w:ascii="Arial" w:hAnsi="Arial" w:cs="Arial"/>
          <w:snapToGrid w:val="0"/>
          <w:sz w:val="22"/>
          <w:szCs w:val="22"/>
          <w:lang w:val="en-US"/>
        </w:rPr>
        <w:t xml:space="preserve"> W</w:t>
      </w:r>
      <w:r w:rsidRPr="00F07D6C">
        <w:rPr>
          <w:rFonts w:ascii="Arial" w:hAnsi="Arial" w:cs="Arial"/>
          <w:snapToGrid w:val="0"/>
          <w:sz w:val="22"/>
          <w:szCs w:val="22"/>
          <w:lang w:val="en-US"/>
        </w:rPr>
        <w:t xml:space="preserve">hilst </w:t>
      </w:r>
      <w:r w:rsidR="00A109D0" w:rsidRPr="00F07D6C">
        <w:rPr>
          <w:rFonts w:ascii="Arial" w:hAnsi="Arial" w:cs="Arial"/>
          <w:snapToGrid w:val="0"/>
          <w:sz w:val="22"/>
          <w:szCs w:val="22"/>
          <w:lang w:val="en-US"/>
        </w:rPr>
        <w:t xml:space="preserve">the GMPF </w:t>
      </w:r>
      <w:r w:rsidRPr="00F07D6C">
        <w:rPr>
          <w:rFonts w:ascii="Arial" w:hAnsi="Arial" w:cs="Arial"/>
          <w:snapToGrid w:val="0"/>
          <w:sz w:val="22"/>
          <w:szCs w:val="22"/>
          <w:lang w:val="en-US"/>
        </w:rPr>
        <w:t>has</w:t>
      </w:r>
      <w:r w:rsidR="00A109D0" w:rsidRPr="00F07D6C">
        <w:rPr>
          <w:rFonts w:ascii="Arial" w:hAnsi="Arial" w:cs="Arial"/>
          <w:snapToGrid w:val="0"/>
          <w:sz w:val="22"/>
          <w:szCs w:val="22"/>
          <w:lang w:val="en-US"/>
        </w:rPr>
        <w:t xml:space="preserve"> different</w:t>
      </w:r>
      <w:r w:rsidRPr="00F07D6C">
        <w:rPr>
          <w:rFonts w:ascii="Arial" w:hAnsi="Arial" w:cs="Arial"/>
          <w:snapToGrid w:val="0"/>
          <w:sz w:val="22"/>
          <w:szCs w:val="22"/>
          <w:lang w:val="en-US"/>
        </w:rPr>
        <w:t xml:space="preserve"> governance arrangements to </w:t>
      </w:r>
      <w:r w:rsidR="00A109D0" w:rsidRPr="00F07D6C">
        <w:rPr>
          <w:rFonts w:ascii="Arial" w:hAnsi="Arial" w:cs="Arial"/>
          <w:snapToGrid w:val="0"/>
          <w:sz w:val="22"/>
          <w:szCs w:val="22"/>
          <w:lang w:val="en-US"/>
        </w:rPr>
        <w:t xml:space="preserve">other </w:t>
      </w:r>
      <w:r w:rsidR="00552160" w:rsidRPr="00F07D6C">
        <w:rPr>
          <w:rFonts w:ascii="Arial" w:hAnsi="Arial" w:cs="Arial"/>
          <w:snapToGrid w:val="0"/>
          <w:sz w:val="22"/>
          <w:szCs w:val="22"/>
          <w:lang w:val="en-US"/>
        </w:rPr>
        <w:t>C</w:t>
      </w:r>
      <w:r w:rsidRPr="00F07D6C">
        <w:rPr>
          <w:rFonts w:ascii="Arial" w:hAnsi="Arial" w:cs="Arial"/>
          <w:snapToGrid w:val="0"/>
          <w:sz w:val="22"/>
          <w:szCs w:val="22"/>
          <w:lang w:val="en-US"/>
        </w:rPr>
        <w:t xml:space="preserve">ouncil </w:t>
      </w:r>
      <w:r w:rsidR="00552160" w:rsidRPr="00F07D6C">
        <w:rPr>
          <w:rFonts w:ascii="Arial" w:hAnsi="Arial" w:cs="Arial"/>
          <w:snapToGrid w:val="0"/>
          <w:sz w:val="22"/>
          <w:szCs w:val="22"/>
          <w:lang w:val="en-US"/>
        </w:rPr>
        <w:t>S</w:t>
      </w:r>
      <w:r w:rsidRPr="00F07D6C">
        <w:rPr>
          <w:rFonts w:ascii="Arial" w:hAnsi="Arial" w:cs="Arial"/>
          <w:snapToGrid w:val="0"/>
          <w:sz w:val="22"/>
          <w:szCs w:val="22"/>
          <w:lang w:val="en-US"/>
        </w:rPr>
        <w:t xml:space="preserve">ervices </w:t>
      </w:r>
      <w:r w:rsidR="00E5390C" w:rsidRPr="00F07D6C">
        <w:rPr>
          <w:rFonts w:ascii="Arial" w:hAnsi="Arial" w:cs="Arial"/>
          <w:snapToGrid w:val="0"/>
          <w:sz w:val="22"/>
          <w:szCs w:val="22"/>
          <w:lang w:val="en-US"/>
        </w:rPr>
        <w:t>(</w:t>
      </w:r>
      <w:r w:rsidR="00A109D0" w:rsidRPr="00F07D6C">
        <w:rPr>
          <w:rFonts w:ascii="Arial" w:hAnsi="Arial" w:cs="Arial"/>
          <w:snapToGrid w:val="0"/>
          <w:sz w:val="22"/>
          <w:szCs w:val="22"/>
          <w:lang w:val="en-US"/>
        </w:rPr>
        <w:t xml:space="preserve">which are all detailed on </w:t>
      </w:r>
      <w:r w:rsidR="008D6B4F" w:rsidRPr="00F07D6C">
        <w:rPr>
          <w:rFonts w:ascii="Arial" w:hAnsi="Arial" w:cs="Arial"/>
          <w:snapToGrid w:val="0"/>
          <w:sz w:val="22"/>
          <w:szCs w:val="22"/>
          <w:lang w:val="en-US"/>
        </w:rPr>
        <w:t>its</w:t>
      </w:r>
      <w:r w:rsidR="00A109D0" w:rsidRPr="00F07D6C">
        <w:rPr>
          <w:rFonts w:ascii="Arial" w:hAnsi="Arial" w:cs="Arial"/>
          <w:snapToGrid w:val="0"/>
          <w:sz w:val="22"/>
          <w:szCs w:val="22"/>
          <w:lang w:val="en-US"/>
        </w:rPr>
        <w:t xml:space="preserve"> </w:t>
      </w:r>
      <w:r w:rsidR="0042264B" w:rsidRPr="00F07D6C">
        <w:rPr>
          <w:rFonts w:ascii="Arial" w:hAnsi="Arial" w:cs="Arial"/>
          <w:snapToGrid w:val="0"/>
          <w:sz w:val="22"/>
          <w:szCs w:val="22"/>
          <w:lang w:val="en-US"/>
        </w:rPr>
        <w:t>website),</w:t>
      </w:r>
      <w:r w:rsidR="00A109D0" w:rsidRPr="00F07D6C">
        <w:rPr>
          <w:rFonts w:ascii="Arial" w:hAnsi="Arial" w:cs="Arial"/>
          <w:snapToGrid w:val="0"/>
          <w:sz w:val="22"/>
          <w:szCs w:val="22"/>
          <w:lang w:val="en-US"/>
        </w:rPr>
        <w:t xml:space="preserve"> </w:t>
      </w:r>
      <w:r w:rsidRPr="00F07D6C">
        <w:rPr>
          <w:rFonts w:ascii="Arial" w:hAnsi="Arial" w:cs="Arial"/>
          <w:snapToGrid w:val="0"/>
          <w:sz w:val="22"/>
          <w:szCs w:val="22"/>
          <w:lang w:val="en-US"/>
        </w:rPr>
        <w:t>all officers are employees of the Council and therefore comply with the Council’s Code of Corporate Governance</w:t>
      </w:r>
      <w:r w:rsidR="00A109D0" w:rsidRPr="00F07D6C">
        <w:rPr>
          <w:rFonts w:ascii="Arial" w:hAnsi="Arial" w:cs="Arial"/>
          <w:snapToGrid w:val="0"/>
          <w:sz w:val="22"/>
          <w:szCs w:val="22"/>
          <w:lang w:val="en-US"/>
        </w:rPr>
        <w:t xml:space="preserve"> and Constitution</w:t>
      </w:r>
      <w:r w:rsidRPr="00F07D6C">
        <w:rPr>
          <w:rFonts w:ascii="Arial" w:hAnsi="Arial" w:cs="Arial"/>
          <w:snapToGrid w:val="0"/>
          <w:sz w:val="22"/>
          <w:szCs w:val="22"/>
          <w:lang w:val="en-US"/>
        </w:rPr>
        <w:t>.</w:t>
      </w:r>
      <w:r w:rsidR="000802CF" w:rsidRPr="00F07D6C">
        <w:rPr>
          <w:rFonts w:ascii="Arial" w:hAnsi="Arial" w:cs="Arial"/>
          <w:snapToGrid w:val="0"/>
          <w:sz w:val="22"/>
          <w:szCs w:val="22"/>
          <w:lang w:val="en-US"/>
        </w:rPr>
        <w:t xml:space="preserve"> </w:t>
      </w:r>
      <w:r w:rsidR="00552160" w:rsidRPr="00F07D6C">
        <w:rPr>
          <w:rFonts w:ascii="Arial" w:hAnsi="Arial" w:cs="Arial"/>
          <w:snapToGrid w:val="0"/>
          <w:sz w:val="22"/>
          <w:szCs w:val="22"/>
          <w:lang w:val="en-US"/>
        </w:rPr>
        <w:t xml:space="preserve"> </w:t>
      </w:r>
      <w:r w:rsidR="00A109D0" w:rsidRPr="00F07D6C">
        <w:rPr>
          <w:rFonts w:ascii="Arial" w:hAnsi="Arial" w:cs="Arial"/>
          <w:snapToGrid w:val="0"/>
          <w:sz w:val="22"/>
          <w:szCs w:val="22"/>
          <w:lang w:val="en-US"/>
        </w:rPr>
        <w:t>S</w:t>
      </w:r>
      <w:r w:rsidR="000802CF" w:rsidRPr="00F07D6C">
        <w:rPr>
          <w:rFonts w:ascii="Arial" w:hAnsi="Arial" w:cs="Arial"/>
          <w:snapToGrid w:val="0"/>
          <w:sz w:val="22"/>
          <w:szCs w:val="22"/>
          <w:lang w:val="en-US"/>
        </w:rPr>
        <w:t xml:space="preserve">pecific reference </w:t>
      </w:r>
      <w:r w:rsidR="00A109D0" w:rsidRPr="00F07D6C">
        <w:rPr>
          <w:rFonts w:ascii="Arial" w:hAnsi="Arial" w:cs="Arial"/>
          <w:snapToGrid w:val="0"/>
          <w:sz w:val="22"/>
          <w:szCs w:val="22"/>
          <w:lang w:val="en-US"/>
        </w:rPr>
        <w:t>will not be made to GMPF throughout the Annual Governance Statement</w:t>
      </w:r>
      <w:r w:rsidR="00552160" w:rsidRPr="00F07D6C">
        <w:rPr>
          <w:rFonts w:ascii="Arial" w:hAnsi="Arial" w:cs="Arial"/>
          <w:snapToGrid w:val="0"/>
          <w:sz w:val="22"/>
          <w:szCs w:val="22"/>
          <w:lang w:val="en-US"/>
        </w:rPr>
        <w:t>,</w:t>
      </w:r>
      <w:r w:rsidR="00A109D0" w:rsidRPr="00F07D6C">
        <w:rPr>
          <w:rFonts w:ascii="Arial" w:hAnsi="Arial" w:cs="Arial"/>
          <w:snapToGrid w:val="0"/>
          <w:sz w:val="22"/>
          <w:szCs w:val="22"/>
          <w:lang w:val="en-US"/>
        </w:rPr>
        <w:t xml:space="preserve"> </w:t>
      </w:r>
      <w:r w:rsidR="00521E00" w:rsidRPr="00F07D6C">
        <w:rPr>
          <w:rFonts w:ascii="Arial" w:hAnsi="Arial" w:cs="Arial"/>
          <w:snapToGrid w:val="0"/>
          <w:sz w:val="22"/>
          <w:szCs w:val="22"/>
          <w:lang w:val="en-US"/>
        </w:rPr>
        <w:t>unless appropriate to do so</w:t>
      </w:r>
      <w:r w:rsidR="00552160" w:rsidRPr="00F07D6C">
        <w:rPr>
          <w:rFonts w:ascii="Arial" w:hAnsi="Arial" w:cs="Arial"/>
          <w:snapToGrid w:val="0"/>
          <w:sz w:val="22"/>
          <w:szCs w:val="22"/>
          <w:lang w:val="en-US"/>
        </w:rPr>
        <w:t>,</w:t>
      </w:r>
      <w:r w:rsidR="00521E00" w:rsidRPr="00F07D6C">
        <w:rPr>
          <w:rFonts w:ascii="Arial" w:hAnsi="Arial" w:cs="Arial"/>
          <w:snapToGrid w:val="0"/>
          <w:sz w:val="22"/>
          <w:szCs w:val="22"/>
          <w:lang w:val="en-US"/>
        </w:rPr>
        <w:t xml:space="preserve"> </w:t>
      </w:r>
      <w:r w:rsidR="00E5390C" w:rsidRPr="00F07D6C">
        <w:rPr>
          <w:rFonts w:ascii="Arial" w:hAnsi="Arial" w:cs="Arial"/>
          <w:snapToGrid w:val="0"/>
          <w:sz w:val="22"/>
          <w:szCs w:val="22"/>
          <w:lang w:val="en-US"/>
        </w:rPr>
        <w:t xml:space="preserve">as it is considered </w:t>
      </w:r>
      <w:r w:rsidR="00967183" w:rsidRPr="00F07D6C">
        <w:rPr>
          <w:rFonts w:ascii="Arial" w:hAnsi="Arial" w:cs="Arial"/>
          <w:snapToGrid w:val="0"/>
          <w:sz w:val="22"/>
          <w:szCs w:val="22"/>
          <w:lang w:val="en-US"/>
        </w:rPr>
        <w:t>part</w:t>
      </w:r>
      <w:r w:rsidR="00E5390C" w:rsidRPr="00F07D6C">
        <w:rPr>
          <w:rFonts w:ascii="Arial" w:hAnsi="Arial" w:cs="Arial"/>
          <w:snapToGrid w:val="0"/>
          <w:sz w:val="22"/>
          <w:szCs w:val="22"/>
          <w:lang w:val="en-US"/>
        </w:rPr>
        <w:t xml:space="preserve"> of the Council.</w:t>
      </w:r>
    </w:p>
    <w:p w14:paraId="666EBD8A" w14:textId="77777777" w:rsidR="00DD2CA4" w:rsidRPr="00F07D6C" w:rsidRDefault="00DD2CA4" w:rsidP="00F07D6C">
      <w:pPr>
        <w:widowControl w:val="0"/>
        <w:jc w:val="both"/>
        <w:rPr>
          <w:rFonts w:ascii="Arial" w:hAnsi="Arial" w:cs="Arial"/>
          <w:b/>
          <w:snapToGrid w:val="0"/>
          <w:sz w:val="22"/>
          <w:szCs w:val="22"/>
          <w:lang w:val="en-US"/>
        </w:rPr>
      </w:pPr>
    </w:p>
    <w:p w14:paraId="416A43B4" w14:textId="77777777" w:rsidR="002072A6" w:rsidRPr="00F07D6C" w:rsidRDefault="002072A6" w:rsidP="00F07D6C">
      <w:pPr>
        <w:widowControl w:val="0"/>
        <w:jc w:val="both"/>
        <w:rPr>
          <w:rFonts w:ascii="Arial" w:hAnsi="Arial" w:cs="Arial"/>
          <w:b/>
          <w:snapToGrid w:val="0"/>
          <w:sz w:val="22"/>
          <w:szCs w:val="22"/>
          <w:lang w:val="en-US"/>
        </w:rPr>
      </w:pPr>
    </w:p>
    <w:p w14:paraId="24B431CD" w14:textId="77777777" w:rsidR="00DD2CA4" w:rsidRPr="00F07D6C" w:rsidRDefault="006B5FD8" w:rsidP="00F07D6C">
      <w:pPr>
        <w:pStyle w:val="Heading2"/>
        <w:keepNext w:val="0"/>
        <w:widowControl w:val="0"/>
        <w:spacing w:before="0" w:after="0"/>
        <w:jc w:val="both"/>
        <w:rPr>
          <w:rFonts w:ascii="Arial" w:hAnsi="Arial" w:cs="Arial"/>
          <w:bCs w:val="0"/>
          <w:i w:val="0"/>
          <w:iCs w:val="0"/>
          <w:sz w:val="22"/>
          <w:szCs w:val="22"/>
        </w:rPr>
      </w:pPr>
      <w:bookmarkStart w:id="2" w:name="_Toc231819572"/>
      <w:r w:rsidRPr="00F07D6C">
        <w:rPr>
          <w:rFonts w:ascii="Arial" w:hAnsi="Arial" w:cs="Arial"/>
          <w:bCs w:val="0"/>
          <w:i w:val="0"/>
          <w:iCs w:val="0"/>
          <w:sz w:val="22"/>
          <w:szCs w:val="22"/>
          <w:lang w:val="en-GB"/>
        </w:rPr>
        <w:t>2.</w:t>
      </w:r>
      <w:r w:rsidR="002F7204" w:rsidRPr="00F07D6C">
        <w:rPr>
          <w:rFonts w:ascii="Arial" w:hAnsi="Arial" w:cs="Arial"/>
          <w:bCs w:val="0"/>
          <w:i w:val="0"/>
          <w:iCs w:val="0"/>
          <w:sz w:val="22"/>
          <w:szCs w:val="22"/>
          <w:lang w:val="en-GB"/>
        </w:rPr>
        <w:t xml:space="preserve"> </w:t>
      </w:r>
      <w:r w:rsidR="00DD2CA4" w:rsidRPr="00F07D6C">
        <w:rPr>
          <w:rFonts w:ascii="Arial" w:hAnsi="Arial" w:cs="Arial"/>
          <w:bCs w:val="0"/>
          <w:i w:val="0"/>
          <w:iCs w:val="0"/>
          <w:sz w:val="22"/>
          <w:szCs w:val="22"/>
        </w:rPr>
        <w:t>The Purpose of the Governance Framework</w:t>
      </w:r>
      <w:bookmarkEnd w:id="2"/>
    </w:p>
    <w:p w14:paraId="2FE73E0B" w14:textId="77777777" w:rsidR="00DD2CA4" w:rsidRPr="00F07D6C" w:rsidRDefault="00DD2CA4" w:rsidP="00F07D6C">
      <w:pPr>
        <w:widowControl w:val="0"/>
        <w:jc w:val="both"/>
        <w:rPr>
          <w:rFonts w:ascii="Arial" w:hAnsi="Arial" w:cs="Arial"/>
          <w:b/>
          <w:snapToGrid w:val="0"/>
          <w:sz w:val="22"/>
          <w:szCs w:val="22"/>
          <w:lang w:val="en-US"/>
        </w:rPr>
      </w:pPr>
    </w:p>
    <w:p w14:paraId="55440B27" w14:textId="77777777"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The </w:t>
      </w:r>
      <w:r w:rsidR="00552160"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552160" w:rsidRPr="00F07D6C">
        <w:rPr>
          <w:rFonts w:ascii="Arial" w:hAnsi="Arial" w:cs="Arial"/>
          <w:snapToGrid w:val="0"/>
          <w:sz w:val="22"/>
          <w:szCs w:val="22"/>
          <w:lang w:val="en-US"/>
        </w:rPr>
        <w:t>F</w:t>
      </w:r>
      <w:r w:rsidRPr="00F07D6C">
        <w:rPr>
          <w:rFonts w:ascii="Arial" w:hAnsi="Arial" w:cs="Arial"/>
          <w:snapToGrid w:val="0"/>
          <w:sz w:val="22"/>
          <w:szCs w:val="22"/>
          <w:lang w:val="en-US"/>
        </w:rPr>
        <w:t xml:space="preserve">ramework comprises the systems and processes, and culture and values by which the </w:t>
      </w:r>
      <w:r w:rsidR="009E07A9" w:rsidRPr="00F07D6C">
        <w:rPr>
          <w:rFonts w:ascii="Arial" w:hAnsi="Arial" w:cs="Arial"/>
          <w:snapToGrid w:val="0"/>
          <w:sz w:val="22"/>
          <w:szCs w:val="22"/>
          <w:lang w:val="en-US"/>
        </w:rPr>
        <w:t>Council</w:t>
      </w:r>
      <w:r w:rsidRPr="00F07D6C">
        <w:rPr>
          <w:rFonts w:ascii="Arial" w:hAnsi="Arial" w:cs="Arial"/>
          <w:snapToGrid w:val="0"/>
          <w:sz w:val="22"/>
          <w:szCs w:val="22"/>
          <w:lang w:val="en-US"/>
        </w:rPr>
        <w:t xml:space="preserve"> is directed and controlled and </w:t>
      </w:r>
      <w:r w:rsidR="008D6B4F" w:rsidRPr="00F07D6C">
        <w:rPr>
          <w:rFonts w:ascii="Arial" w:hAnsi="Arial" w:cs="Arial"/>
          <w:snapToGrid w:val="0"/>
          <w:sz w:val="22"/>
          <w:szCs w:val="22"/>
          <w:lang w:val="en-US"/>
        </w:rPr>
        <w:t>its</w:t>
      </w:r>
      <w:r w:rsidRPr="00F07D6C">
        <w:rPr>
          <w:rFonts w:ascii="Arial" w:hAnsi="Arial" w:cs="Arial"/>
          <w:snapToGrid w:val="0"/>
          <w:sz w:val="22"/>
          <w:szCs w:val="22"/>
          <w:lang w:val="en-US"/>
        </w:rPr>
        <w:t xml:space="preserve"> activities through which it accounts to, engages with and leads the community.  It enables the </w:t>
      </w:r>
      <w:r w:rsidR="00A16D78" w:rsidRPr="00F07D6C">
        <w:rPr>
          <w:rFonts w:ascii="Arial" w:hAnsi="Arial" w:cs="Arial"/>
          <w:snapToGrid w:val="0"/>
          <w:sz w:val="22"/>
          <w:szCs w:val="22"/>
          <w:lang w:val="en-US"/>
        </w:rPr>
        <w:t>Council</w:t>
      </w:r>
      <w:r w:rsidRPr="00F07D6C">
        <w:rPr>
          <w:rFonts w:ascii="Arial" w:hAnsi="Arial" w:cs="Arial"/>
          <w:snapToGrid w:val="0"/>
          <w:sz w:val="22"/>
          <w:szCs w:val="22"/>
          <w:lang w:val="en-US"/>
        </w:rPr>
        <w:t xml:space="preserve"> to monitor the achievement of </w:t>
      </w:r>
      <w:r w:rsidR="008D6B4F" w:rsidRPr="00F07D6C">
        <w:rPr>
          <w:rFonts w:ascii="Arial" w:hAnsi="Arial" w:cs="Arial"/>
          <w:snapToGrid w:val="0"/>
          <w:sz w:val="22"/>
          <w:szCs w:val="22"/>
          <w:lang w:val="en-US"/>
        </w:rPr>
        <w:t>its</w:t>
      </w:r>
      <w:r w:rsidRPr="00F07D6C">
        <w:rPr>
          <w:rFonts w:ascii="Arial" w:hAnsi="Arial" w:cs="Arial"/>
          <w:snapToGrid w:val="0"/>
          <w:sz w:val="22"/>
          <w:szCs w:val="22"/>
          <w:lang w:val="en-US"/>
        </w:rPr>
        <w:t xml:space="preserve"> strategic objectives and to consider whether those objectives have led to the delivery of appropriate, </w:t>
      </w:r>
      <w:proofErr w:type="gramStart"/>
      <w:r w:rsidRPr="00F07D6C">
        <w:rPr>
          <w:rFonts w:ascii="Arial" w:hAnsi="Arial" w:cs="Arial"/>
          <w:snapToGrid w:val="0"/>
          <w:sz w:val="22"/>
          <w:szCs w:val="22"/>
          <w:lang w:val="en-US"/>
        </w:rPr>
        <w:t>cost effective</w:t>
      </w:r>
      <w:proofErr w:type="gramEnd"/>
      <w:r w:rsidR="00552160" w:rsidRPr="00F07D6C">
        <w:rPr>
          <w:rFonts w:ascii="Arial" w:hAnsi="Arial" w:cs="Arial"/>
          <w:snapToGrid w:val="0"/>
          <w:sz w:val="22"/>
          <w:szCs w:val="22"/>
          <w:lang w:val="en-US"/>
        </w:rPr>
        <w:t>,</w:t>
      </w:r>
      <w:r w:rsidRPr="00F07D6C">
        <w:rPr>
          <w:rFonts w:ascii="Arial" w:hAnsi="Arial" w:cs="Arial"/>
          <w:snapToGrid w:val="0"/>
          <w:sz w:val="22"/>
          <w:szCs w:val="22"/>
          <w:lang w:val="en-US"/>
        </w:rPr>
        <w:t xml:space="preserve"> services.</w:t>
      </w:r>
    </w:p>
    <w:p w14:paraId="2E6CCB3C" w14:textId="77777777" w:rsidR="00DD2CA4" w:rsidRPr="00F07D6C" w:rsidRDefault="00DD2CA4" w:rsidP="00F07D6C">
      <w:pPr>
        <w:widowControl w:val="0"/>
        <w:jc w:val="both"/>
        <w:rPr>
          <w:rFonts w:ascii="Arial" w:hAnsi="Arial" w:cs="Arial"/>
          <w:snapToGrid w:val="0"/>
          <w:sz w:val="22"/>
          <w:szCs w:val="22"/>
          <w:lang w:val="en-US"/>
        </w:rPr>
      </w:pPr>
    </w:p>
    <w:p w14:paraId="1EBD7E23" w14:textId="77777777"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The system of internal control is a significant part of the framework and is designed to manage risk to a reasonable level.  It cannot eliminate all risk of failure to achieve policies, aims and objectives </w:t>
      </w:r>
      <w:r w:rsidRPr="00F07D6C">
        <w:rPr>
          <w:rFonts w:ascii="Arial" w:hAnsi="Arial" w:cs="Arial"/>
          <w:snapToGrid w:val="0"/>
          <w:sz w:val="22"/>
          <w:szCs w:val="22"/>
          <w:lang w:val="en-US"/>
        </w:rPr>
        <w:lastRenderedPageBreak/>
        <w:t>and can therefore only provide reasonable and not absolute assurance of effectiveness.  The system of internal control is based on an ongoing process designed to identify and</w:t>
      </w:r>
      <w:r w:rsidRPr="00F07D6C">
        <w:rPr>
          <w:rFonts w:ascii="Arial" w:hAnsi="Arial" w:cs="Arial"/>
          <w:snapToGrid w:val="0"/>
          <w:sz w:val="22"/>
          <w:szCs w:val="22"/>
        </w:rPr>
        <w:t xml:space="preserve"> prioritise</w:t>
      </w:r>
      <w:r w:rsidRPr="00F07D6C">
        <w:rPr>
          <w:rFonts w:ascii="Arial" w:hAnsi="Arial" w:cs="Arial"/>
          <w:snapToGrid w:val="0"/>
          <w:sz w:val="22"/>
          <w:szCs w:val="22"/>
          <w:lang w:val="en-US"/>
        </w:rPr>
        <w:t xml:space="preserve"> the risks to the achievement of the Council’s policies, aims and objectives, to evaluate the likelihood of those risks being</w:t>
      </w:r>
      <w:r w:rsidRPr="00F07D6C">
        <w:rPr>
          <w:rFonts w:ascii="Arial" w:hAnsi="Arial" w:cs="Arial"/>
          <w:snapToGrid w:val="0"/>
          <w:sz w:val="22"/>
          <w:szCs w:val="22"/>
        </w:rPr>
        <w:t xml:space="preserve"> realised</w:t>
      </w:r>
      <w:r w:rsidRPr="00F07D6C">
        <w:rPr>
          <w:rFonts w:ascii="Arial" w:hAnsi="Arial" w:cs="Arial"/>
          <w:snapToGrid w:val="0"/>
          <w:sz w:val="22"/>
          <w:szCs w:val="22"/>
          <w:lang w:val="en-US"/>
        </w:rPr>
        <w:t xml:space="preserve"> and the impact should they be</w:t>
      </w:r>
      <w:r w:rsidRPr="00F07D6C">
        <w:rPr>
          <w:rFonts w:ascii="Arial" w:hAnsi="Arial" w:cs="Arial"/>
          <w:snapToGrid w:val="0"/>
          <w:sz w:val="22"/>
          <w:szCs w:val="22"/>
        </w:rPr>
        <w:t xml:space="preserve"> realised</w:t>
      </w:r>
      <w:r w:rsidRPr="00F07D6C">
        <w:rPr>
          <w:rFonts w:ascii="Arial" w:hAnsi="Arial" w:cs="Arial"/>
          <w:snapToGrid w:val="0"/>
          <w:sz w:val="22"/>
          <w:szCs w:val="22"/>
          <w:lang w:val="en-US"/>
        </w:rPr>
        <w:t>, and to manage them efficiently, effectively and economically.</w:t>
      </w:r>
    </w:p>
    <w:p w14:paraId="669CC72D" w14:textId="77777777" w:rsidR="007E37D3" w:rsidRPr="00F07D6C" w:rsidRDefault="007E37D3" w:rsidP="00F07D6C">
      <w:pPr>
        <w:widowControl w:val="0"/>
        <w:jc w:val="both"/>
        <w:rPr>
          <w:rFonts w:ascii="Arial" w:hAnsi="Arial" w:cs="Arial"/>
          <w:snapToGrid w:val="0"/>
          <w:sz w:val="22"/>
          <w:szCs w:val="22"/>
          <w:lang w:val="en-US"/>
        </w:rPr>
      </w:pPr>
    </w:p>
    <w:p w14:paraId="2791E79C" w14:textId="77777777"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The </w:t>
      </w:r>
      <w:r w:rsidR="00552160"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552160" w:rsidRPr="00F07D6C">
        <w:rPr>
          <w:rFonts w:ascii="Arial" w:hAnsi="Arial" w:cs="Arial"/>
          <w:snapToGrid w:val="0"/>
          <w:sz w:val="22"/>
          <w:szCs w:val="22"/>
          <w:lang w:val="en-US"/>
        </w:rPr>
        <w:t>F</w:t>
      </w:r>
      <w:r w:rsidRPr="00F07D6C">
        <w:rPr>
          <w:rFonts w:ascii="Arial" w:hAnsi="Arial" w:cs="Arial"/>
          <w:snapToGrid w:val="0"/>
          <w:sz w:val="22"/>
          <w:szCs w:val="22"/>
          <w:lang w:val="en-US"/>
        </w:rPr>
        <w:t xml:space="preserve">ramework has been in place at </w:t>
      </w:r>
      <w:r w:rsidR="00E24A71" w:rsidRPr="00F07D6C">
        <w:rPr>
          <w:rFonts w:ascii="Arial" w:hAnsi="Arial" w:cs="Arial"/>
          <w:snapToGrid w:val="0"/>
          <w:sz w:val="22"/>
          <w:szCs w:val="22"/>
          <w:lang w:val="en-US"/>
        </w:rPr>
        <w:t>the Council</w:t>
      </w:r>
      <w:r w:rsidRPr="00F07D6C">
        <w:rPr>
          <w:rFonts w:ascii="Arial" w:hAnsi="Arial" w:cs="Arial"/>
          <w:snapToGrid w:val="0"/>
          <w:sz w:val="22"/>
          <w:szCs w:val="22"/>
          <w:lang w:val="en-US"/>
        </w:rPr>
        <w:t xml:space="preserve"> for the year end</w:t>
      </w:r>
      <w:r w:rsidR="00824746" w:rsidRPr="00F07D6C">
        <w:rPr>
          <w:rFonts w:ascii="Arial" w:hAnsi="Arial" w:cs="Arial"/>
          <w:snapToGrid w:val="0"/>
          <w:sz w:val="22"/>
          <w:szCs w:val="22"/>
          <w:lang w:val="en-US"/>
        </w:rPr>
        <w:t>ing</w:t>
      </w:r>
      <w:r w:rsidRPr="00F07D6C">
        <w:rPr>
          <w:rFonts w:ascii="Arial" w:hAnsi="Arial" w:cs="Arial"/>
          <w:snapToGrid w:val="0"/>
          <w:sz w:val="22"/>
          <w:szCs w:val="22"/>
          <w:lang w:val="en-US"/>
        </w:rPr>
        <w:t xml:space="preserve"> 31 March </w:t>
      </w:r>
      <w:r w:rsidR="003421A1" w:rsidRPr="00F07D6C">
        <w:rPr>
          <w:rFonts w:ascii="Arial" w:hAnsi="Arial" w:cs="Arial"/>
          <w:snapToGrid w:val="0"/>
          <w:sz w:val="22"/>
          <w:szCs w:val="22"/>
          <w:lang w:val="en-US"/>
        </w:rPr>
        <w:t>20</w:t>
      </w:r>
      <w:r w:rsidR="00551633" w:rsidRPr="00F07D6C">
        <w:rPr>
          <w:rFonts w:ascii="Arial" w:hAnsi="Arial" w:cs="Arial"/>
          <w:snapToGrid w:val="0"/>
          <w:sz w:val="22"/>
          <w:szCs w:val="22"/>
          <w:lang w:val="en-US"/>
        </w:rPr>
        <w:t>2</w:t>
      </w:r>
      <w:r w:rsidR="00BD2961">
        <w:rPr>
          <w:rFonts w:ascii="Arial" w:hAnsi="Arial" w:cs="Arial"/>
          <w:snapToGrid w:val="0"/>
          <w:sz w:val="22"/>
          <w:szCs w:val="22"/>
          <w:lang w:val="en-US"/>
        </w:rPr>
        <w:t>3</w:t>
      </w:r>
      <w:r w:rsidRPr="00F07D6C">
        <w:rPr>
          <w:rFonts w:ascii="Arial" w:hAnsi="Arial" w:cs="Arial"/>
          <w:snapToGrid w:val="0"/>
          <w:sz w:val="22"/>
          <w:szCs w:val="22"/>
          <w:lang w:val="en-US"/>
        </w:rPr>
        <w:t>, and up to the date</w:t>
      </w:r>
      <w:r w:rsidR="00824746" w:rsidRPr="00F07D6C">
        <w:rPr>
          <w:rFonts w:ascii="Arial" w:hAnsi="Arial" w:cs="Arial"/>
          <w:snapToGrid w:val="0"/>
          <w:sz w:val="22"/>
          <w:szCs w:val="22"/>
          <w:lang w:val="en-US"/>
        </w:rPr>
        <w:t xml:space="preserve"> when the annual </w:t>
      </w:r>
      <w:r w:rsidR="00967093" w:rsidRPr="00F07D6C">
        <w:rPr>
          <w:rFonts w:ascii="Arial" w:hAnsi="Arial" w:cs="Arial"/>
          <w:snapToGrid w:val="0"/>
          <w:sz w:val="22"/>
          <w:szCs w:val="22"/>
          <w:lang w:val="en-US"/>
        </w:rPr>
        <w:t>accounts</w:t>
      </w:r>
      <w:r w:rsidR="00824746" w:rsidRPr="00F07D6C">
        <w:rPr>
          <w:rFonts w:ascii="Arial" w:hAnsi="Arial" w:cs="Arial"/>
          <w:snapToGrid w:val="0"/>
          <w:sz w:val="22"/>
          <w:szCs w:val="22"/>
          <w:lang w:val="en-US"/>
        </w:rPr>
        <w:t xml:space="preserve"> are approved.</w:t>
      </w:r>
      <w:r w:rsidRPr="00F07D6C">
        <w:rPr>
          <w:rFonts w:ascii="Arial" w:hAnsi="Arial" w:cs="Arial"/>
          <w:snapToGrid w:val="0"/>
          <w:sz w:val="22"/>
          <w:szCs w:val="22"/>
          <w:lang w:val="en-US"/>
        </w:rPr>
        <w:t xml:space="preserve"> </w:t>
      </w:r>
    </w:p>
    <w:p w14:paraId="236F127B" w14:textId="77777777" w:rsidR="00DD2CA4" w:rsidRPr="00F07D6C" w:rsidRDefault="00DD2CA4" w:rsidP="00F07D6C">
      <w:pPr>
        <w:widowControl w:val="0"/>
        <w:ind w:firstLine="720"/>
        <w:jc w:val="both"/>
        <w:rPr>
          <w:rFonts w:ascii="Arial" w:hAnsi="Arial" w:cs="Arial"/>
          <w:b/>
          <w:snapToGrid w:val="0"/>
          <w:sz w:val="22"/>
          <w:szCs w:val="22"/>
          <w:lang w:val="en-US"/>
        </w:rPr>
      </w:pPr>
    </w:p>
    <w:p w14:paraId="7724C51B" w14:textId="77777777" w:rsidR="002072A6" w:rsidRPr="00F07D6C" w:rsidRDefault="002072A6" w:rsidP="00F07D6C">
      <w:pPr>
        <w:widowControl w:val="0"/>
        <w:ind w:firstLine="720"/>
        <w:jc w:val="both"/>
        <w:rPr>
          <w:rFonts w:ascii="Arial" w:hAnsi="Arial" w:cs="Arial"/>
          <w:b/>
          <w:snapToGrid w:val="0"/>
          <w:sz w:val="22"/>
          <w:szCs w:val="22"/>
          <w:lang w:val="en-US"/>
        </w:rPr>
      </w:pPr>
    </w:p>
    <w:p w14:paraId="58AAA780" w14:textId="77777777" w:rsidR="00C6714D" w:rsidRPr="00F07D6C" w:rsidRDefault="00DD2CA4" w:rsidP="00F07D6C">
      <w:pPr>
        <w:pStyle w:val="Heading2"/>
        <w:keepNext w:val="0"/>
        <w:widowControl w:val="0"/>
        <w:spacing w:before="0" w:after="0"/>
        <w:jc w:val="both"/>
        <w:rPr>
          <w:rFonts w:ascii="Arial" w:hAnsi="Arial" w:cs="Arial"/>
          <w:bCs w:val="0"/>
          <w:i w:val="0"/>
          <w:iCs w:val="0"/>
          <w:sz w:val="22"/>
          <w:szCs w:val="22"/>
          <w:lang w:val="en-GB"/>
        </w:rPr>
      </w:pPr>
      <w:bookmarkStart w:id="3" w:name="_Toc231819573"/>
      <w:r w:rsidRPr="00F07D6C">
        <w:rPr>
          <w:rFonts w:ascii="Arial" w:hAnsi="Arial" w:cs="Arial"/>
          <w:bCs w:val="0"/>
          <w:i w:val="0"/>
          <w:iCs w:val="0"/>
          <w:sz w:val="22"/>
          <w:szCs w:val="22"/>
        </w:rPr>
        <w:t>3.</w:t>
      </w:r>
      <w:r w:rsidR="002F7204" w:rsidRPr="00F07D6C">
        <w:rPr>
          <w:rFonts w:ascii="Arial" w:hAnsi="Arial" w:cs="Arial"/>
          <w:bCs w:val="0"/>
          <w:i w:val="0"/>
          <w:iCs w:val="0"/>
          <w:sz w:val="22"/>
          <w:szCs w:val="22"/>
          <w:lang w:val="en-GB"/>
        </w:rPr>
        <w:t xml:space="preserve"> </w:t>
      </w:r>
      <w:r w:rsidR="00851F2B" w:rsidRPr="00F07D6C">
        <w:rPr>
          <w:rFonts w:ascii="Arial" w:hAnsi="Arial" w:cs="Arial"/>
          <w:bCs w:val="0"/>
          <w:i w:val="0"/>
          <w:iCs w:val="0"/>
          <w:sz w:val="22"/>
          <w:szCs w:val="22"/>
          <w:lang w:val="en-GB"/>
        </w:rPr>
        <w:t xml:space="preserve">The </w:t>
      </w:r>
      <w:r w:rsidRPr="00F07D6C">
        <w:rPr>
          <w:rFonts w:ascii="Arial" w:hAnsi="Arial" w:cs="Arial"/>
          <w:bCs w:val="0"/>
          <w:i w:val="0"/>
          <w:iCs w:val="0"/>
          <w:sz w:val="22"/>
          <w:szCs w:val="22"/>
        </w:rPr>
        <w:t xml:space="preserve">Governance </w:t>
      </w:r>
      <w:r w:rsidR="00A3125A" w:rsidRPr="00F07D6C">
        <w:rPr>
          <w:rFonts w:ascii="Arial" w:hAnsi="Arial" w:cs="Arial"/>
          <w:bCs w:val="0"/>
          <w:i w:val="0"/>
          <w:iCs w:val="0"/>
          <w:sz w:val="22"/>
          <w:szCs w:val="22"/>
          <w:lang w:val="en-GB"/>
        </w:rPr>
        <w:t>Framework</w:t>
      </w:r>
      <w:bookmarkEnd w:id="3"/>
    </w:p>
    <w:p w14:paraId="25E8BBBC" w14:textId="77777777" w:rsidR="00F53D2F" w:rsidRPr="00F07D6C" w:rsidRDefault="00F53D2F" w:rsidP="00F07D6C">
      <w:pPr>
        <w:widowControl w:val="0"/>
        <w:rPr>
          <w:rFonts w:ascii="Arial" w:hAnsi="Arial" w:cs="Arial"/>
          <w:sz w:val="22"/>
          <w:szCs w:val="22"/>
        </w:rPr>
      </w:pPr>
    </w:p>
    <w:p w14:paraId="6C76D3CA" w14:textId="77777777" w:rsidR="00F53D2F" w:rsidRPr="00F07D6C" w:rsidRDefault="00800DF0" w:rsidP="00F07D6C">
      <w:pPr>
        <w:widowControl w:val="0"/>
        <w:jc w:val="both"/>
        <w:rPr>
          <w:rFonts w:ascii="Arial" w:hAnsi="Arial" w:cs="Arial"/>
          <w:b/>
          <w:i/>
          <w:sz w:val="22"/>
          <w:szCs w:val="22"/>
        </w:rPr>
      </w:pPr>
      <w:r w:rsidRPr="00F07D6C">
        <w:rPr>
          <w:rFonts w:ascii="Arial" w:hAnsi="Arial" w:cs="Arial"/>
          <w:b/>
          <w:i/>
          <w:sz w:val="22"/>
          <w:szCs w:val="22"/>
        </w:rPr>
        <w:t>D</w:t>
      </w:r>
      <w:r w:rsidR="00F53D2F" w:rsidRPr="00F07D6C">
        <w:rPr>
          <w:rFonts w:ascii="Arial" w:hAnsi="Arial" w:cs="Arial"/>
          <w:b/>
          <w:i/>
          <w:sz w:val="22"/>
          <w:szCs w:val="22"/>
        </w:rPr>
        <w:t>evelop</w:t>
      </w:r>
      <w:r w:rsidRPr="00F07D6C">
        <w:rPr>
          <w:rFonts w:ascii="Arial" w:hAnsi="Arial" w:cs="Arial"/>
          <w:b/>
          <w:i/>
          <w:sz w:val="22"/>
          <w:szCs w:val="22"/>
        </w:rPr>
        <w:t>ing</w:t>
      </w:r>
      <w:r w:rsidR="00824746" w:rsidRPr="00F07D6C">
        <w:rPr>
          <w:rFonts w:ascii="Arial" w:hAnsi="Arial" w:cs="Arial"/>
          <w:b/>
          <w:i/>
          <w:sz w:val="22"/>
          <w:szCs w:val="22"/>
        </w:rPr>
        <w:t xml:space="preserve"> </w:t>
      </w:r>
      <w:r w:rsidR="00F53D2F" w:rsidRPr="00F07D6C">
        <w:rPr>
          <w:rFonts w:ascii="Arial" w:hAnsi="Arial" w:cs="Arial"/>
          <w:b/>
          <w:i/>
          <w:sz w:val="22"/>
          <w:szCs w:val="22"/>
        </w:rPr>
        <w:t>codes of conduct which define standards of behaviours for members and staff and policies dealing with whistleblowing</w:t>
      </w:r>
      <w:r w:rsidR="00B3494A" w:rsidRPr="00F07D6C">
        <w:rPr>
          <w:rFonts w:ascii="Arial" w:hAnsi="Arial" w:cs="Arial"/>
          <w:b/>
          <w:i/>
          <w:sz w:val="22"/>
          <w:szCs w:val="22"/>
        </w:rPr>
        <w:t xml:space="preserve"> and conflicts of interest and that these codes and policies </w:t>
      </w:r>
      <w:r w:rsidR="00CC6868" w:rsidRPr="00F07D6C">
        <w:rPr>
          <w:rFonts w:ascii="Arial" w:hAnsi="Arial" w:cs="Arial"/>
          <w:b/>
          <w:i/>
          <w:sz w:val="22"/>
          <w:szCs w:val="22"/>
        </w:rPr>
        <w:t>are communicated effectively.</w:t>
      </w:r>
    </w:p>
    <w:p w14:paraId="25A7EAF0" w14:textId="77777777" w:rsidR="00CC6868" w:rsidRPr="00F07D6C" w:rsidRDefault="00CC6868" w:rsidP="00F07D6C">
      <w:pPr>
        <w:widowControl w:val="0"/>
        <w:jc w:val="both"/>
        <w:rPr>
          <w:rFonts w:ascii="Arial" w:hAnsi="Arial" w:cs="Arial"/>
          <w:sz w:val="22"/>
          <w:szCs w:val="22"/>
        </w:rPr>
      </w:pPr>
    </w:p>
    <w:p w14:paraId="35ECCB16" w14:textId="77777777" w:rsidR="004E723A" w:rsidRPr="00F07D6C" w:rsidRDefault="004E723A" w:rsidP="00F07D6C">
      <w:pPr>
        <w:widowControl w:val="0"/>
        <w:jc w:val="both"/>
        <w:rPr>
          <w:rFonts w:ascii="Arial" w:hAnsi="Arial" w:cs="Arial"/>
          <w:sz w:val="22"/>
          <w:szCs w:val="22"/>
        </w:rPr>
      </w:pPr>
      <w:r w:rsidRPr="00F07D6C">
        <w:rPr>
          <w:rFonts w:ascii="Arial" w:hAnsi="Arial" w:cs="Arial"/>
          <w:sz w:val="22"/>
          <w:szCs w:val="22"/>
        </w:rPr>
        <w:t>Members and Officers are governed by Codes of Conduct, Cabinet Portfolios, contracts of employment, employment rules and procedures, Professional Codes of Conduct and bound by the Constitution and Code of Corporate Governance</w:t>
      </w:r>
      <w:r w:rsidR="0069256C" w:rsidRPr="00F07D6C">
        <w:rPr>
          <w:rFonts w:ascii="Arial" w:hAnsi="Arial" w:cs="Arial"/>
          <w:sz w:val="22"/>
          <w:szCs w:val="22"/>
        </w:rPr>
        <w:t xml:space="preserve">.  </w:t>
      </w:r>
      <w:r w:rsidRPr="00F07D6C">
        <w:rPr>
          <w:rFonts w:ascii="Arial" w:hAnsi="Arial" w:cs="Arial"/>
          <w:sz w:val="22"/>
          <w:szCs w:val="22"/>
        </w:rPr>
        <w:t>Conflicts of interest are recorded in the minutes of all meetings</w:t>
      </w:r>
      <w:r w:rsidR="00552160" w:rsidRPr="00F07D6C">
        <w:rPr>
          <w:rFonts w:ascii="Arial" w:hAnsi="Arial" w:cs="Arial"/>
          <w:sz w:val="22"/>
          <w:szCs w:val="22"/>
        </w:rPr>
        <w:t>,</w:t>
      </w:r>
      <w:r w:rsidRPr="00F07D6C">
        <w:rPr>
          <w:rFonts w:ascii="Arial" w:hAnsi="Arial" w:cs="Arial"/>
          <w:sz w:val="22"/>
          <w:szCs w:val="22"/>
        </w:rPr>
        <w:t xml:space="preserve"> where applicable</w:t>
      </w:r>
      <w:r w:rsidR="00552160" w:rsidRPr="00F07D6C">
        <w:rPr>
          <w:rFonts w:ascii="Arial" w:hAnsi="Arial" w:cs="Arial"/>
          <w:sz w:val="22"/>
          <w:szCs w:val="22"/>
        </w:rPr>
        <w:t>,</w:t>
      </w:r>
      <w:r w:rsidRPr="00F07D6C">
        <w:rPr>
          <w:rFonts w:ascii="Arial" w:hAnsi="Arial" w:cs="Arial"/>
          <w:sz w:val="22"/>
          <w:szCs w:val="22"/>
        </w:rPr>
        <w:t xml:space="preserve"> and a register is maintained for both members and officer</w:t>
      </w:r>
      <w:r w:rsidR="00552160" w:rsidRPr="00F07D6C">
        <w:rPr>
          <w:rFonts w:ascii="Arial" w:hAnsi="Arial" w:cs="Arial"/>
          <w:sz w:val="22"/>
          <w:szCs w:val="22"/>
        </w:rPr>
        <w:t>s</w:t>
      </w:r>
      <w:r w:rsidRPr="00F07D6C">
        <w:rPr>
          <w:rFonts w:ascii="Arial" w:hAnsi="Arial" w:cs="Arial"/>
          <w:sz w:val="22"/>
          <w:szCs w:val="22"/>
        </w:rPr>
        <w:t xml:space="preserve"> by the Monitoring Officer</w:t>
      </w:r>
      <w:r w:rsidR="00552160" w:rsidRPr="00F07D6C">
        <w:rPr>
          <w:rFonts w:ascii="Arial" w:hAnsi="Arial" w:cs="Arial"/>
          <w:sz w:val="22"/>
          <w:szCs w:val="22"/>
        </w:rPr>
        <w:t>.</w:t>
      </w:r>
    </w:p>
    <w:p w14:paraId="5837D2EC" w14:textId="77777777" w:rsidR="004E723A" w:rsidRPr="00F07D6C" w:rsidRDefault="004E723A" w:rsidP="00F07D6C">
      <w:pPr>
        <w:widowControl w:val="0"/>
        <w:jc w:val="both"/>
        <w:rPr>
          <w:rFonts w:ascii="Arial" w:hAnsi="Arial" w:cs="Arial"/>
          <w:sz w:val="22"/>
          <w:szCs w:val="22"/>
        </w:rPr>
      </w:pPr>
    </w:p>
    <w:p w14:paraId="70A38FF5" w14:textId="77777777" w:rsidR="00053228" w:rsidRPr="00F07D6C" w:rsidRDefault="004E723A" w:rsidP="00F07D6C">
      <w:pPr>
        <w:widowControl w:val="0"/>
        <w:jc w:val="both"/>
        <w:rPr>
          <w:rFonts w:ascii="Arial" w:hAnsi="Arial" w:cs="Arial"/>
          <w:sz w:val="22"/>
          <w:szCs w:val="22"/>
        </w:rPr>
      </w:pPr>
      <w:r w:rsidRPr="00F07D6C">
        <w:rPr>
          <w:rFonts w:ascii="Arial" w:hAnsi="Arial" w:cs="Arial"/>
          <w:sz w:val="22"/>
          <w:szCs w:val="22"/>
        </w:rPr>
        <w:t xml:space="preserve">The Council is committed to leading on and maintaining the highest standards of behaviour and in support of this hosts the National Anti-Fraud Network (NAFN).  In addition to those mentioned above, documentation to eliminate corruption includes Procurement Standing Orders, Financial Regulations, </w:t>
      </w:r>
      <w:r w:rsidR="001926D5" w:rsidRPr="00F07D6C">
        <w:rPr>
          <w:rFonts w:ascii="Arial" w:hAnsi="Arial" w:cs="Arial"/>
          <w:sz w:val="22"/>
          <w:szCs w:val="22"/>
        </w:rPr>
        <w:t xml:space="preserve">Anti-Fraud, Bribery and Corruption: Statement of Intent, </w:t>
      </w:r>
      <w:r w:rsidRPr="00F07D6C">
        <w:rPr>
          <w:rFonts w:ascii="Arial" w:hAnsi="Arial" w:cs="Arial"/>
          <w:sz w:val="22"/>
          <w:szCs w:val="22"/>
        </w:rPr>
        <w:t>Terms of Reference, Protocols for Gifts and Hospitality and Standards of Conduct and Ethics</w:t>
      </w:r>
      <w:r w:rsidR="00E52645" w:rsidRPr="00F07D6C">
        <w:rPr>
          <w:rFonts w:ascii="Arial" w:hAnsi="Arial" w:cs="Arial"/>
          <w:sz w:val="22"/>
          <w:szCs w:val="22"/>
        </w:rPr>
        <w:t xml:space="preserve">, a Whistleblowing Policy. </w:t>
      </w:r>
      <w:r w:rsidRPr="00F07D6C">
        <w:rPr>
          <w:rFonts w:ascii="Arial" w:hAnsi="Arial" w:cs="Arial"/>
          <w:sz w:val="22"/>
          <w:szCs w:val="22"/>
        </w:rPr>
        <w:t xml:space="preserve">  </w:t>
      </w:r>
    </w:p>
    <w:p w14:paraId="4DD69D3E" w14:textId="77777777" w:rsidR="00053228" w:rsidRPr="00F07D6C" w:rsidRDefault="00053228" w:rsidP="00F07D6C">
      <w:pPr>
        <w:widowControl w:val="0"/>
        <w:jc w:val="both"/>
        <w:rPr>
          <w:rFonts w:ascii="Arial" w:hAnsi="Arial" w:cs="Arial"/>
          <w:sz w:val="22"/>
          <w:szCs w:val="22"/>
        </w:rPr>
      </w:pPr>
    </w:p>
    <w:p w14:paraId="3D5B3B73" w14:textId="77777777" w:rsidR="00053228" w:rsidRPr="00F07D6C" w:rsidRDefault="004E723A" w:rsidP="00F07D6C">
      <w:pPr>
        <w:widowControl w:val="0"/>
        <w:jc w:val="both"/>
        <w:rPr>
          <w:rFonts w:ascii="Arial" w:hAnsi="Arial" w:cs="Arial"/>
          <w:sz w:val="22"/>
          <w:szCs w:val="22"/>
        </w:rPr>
      </w:pPr>
      <w:r w:rsidRPr="00F07D6C">
        <w:rPr>
          <w:rFonts w:ascii="Arial" w:hAnsi="Arial" w:cs="Arial"/>
          <w:sz w:val="22"/>
          <w:szCs w:val="22"/>
        </w:rPr>
        <w:t xml:space="preserve">The </w:t>
      </w:r>
      <w:r w:rsidR="00E52645" w:rsidRPr="00F07D6C">
        <w:rPr>
          <w:rFonts w:ascii="Arial" w:hAnsi="Arial" w:cs="Arial"/>
          <w:sz w:val="22"/>
          <w:szCs w:val="22"/>
        </w:rPr>
        <w:t xml:space="preserve">Council has </w:t>
      </w:r>
      <w:r w:rsidR="00053228" w:rsidRPr="00F07D6C">
        <w:rPr>
          <w:rFonts w:ascii="Arial" w:hAnsi="Arial" w:cs="Arial"/>
          <w:sz w:val="22"/>
          <w:szCs w:val="22"/>
        </w:rPr>
        <w:t>published</w:t>
      </w:r>
      <w:r w:rsidR="00E52645" w:rsidRPr="00F07D6C">
        <w:rPr>
          <w:rFonts w:ascii="Arial" w:hAnsi="Arial" w:cs="Arial"/>
          <w:sz w:val="22"/>
          <w:szCs w:val="22"/>
        </w:rPr>
        <w:t xml:space="preserve"> the</w:t>
      </w:r>
      <w:r w:rsidR="00053228" w:rsidRPr="00F07D6C">
        <w:rPr>
          <w:rFonts w:ascii="Arial" w:hAnsi="Arial" w:cs="Arial"/>
          <w:sz w:val="22"/>
          <w:szCs w:val="22"/>
        </w:rPr>
        <w:t xml:space="preserve"> </w:t>
      </w:r>
      <w:r w:rsidRPr="00F07D6C">
        <w:rPr>
          <w:rFonts w:ascii="Arial" w:hAnsi="Arial" w:cs="Arial"/>
          <w:sz w:val="22"/>
          <w:szCs w:val="22"/>
        </w:rPr>
        <w:t>Whistleblowing Policy</w:t>
      </w:r>
      <w:r w:rsidR="00053228" w:rsidRPr="00F07D6C">
        <w:rPr>
          <w:rFonts w:ascii="Arial" w:hAnsi="Arial" w:cs="Arial"/>
          <w:sz w:val="22"/>
          <w:szCs w:val="22"/>
        </w:rPr>
        <w:t xml:space="preserve"> on its public website and awareness and updates are provided in </w:t>
      </w:r>
      <w:r w:rsidR="00851F2B" w:rsidRPr="00F07D6C">
        <w:rPr>
          <w:rFonts w:ascii="Arial" w:hAnsi="Arial" w:cs="Arial"/>
          <w:sz w:val="22"/>
          <w:szCs w:val="22"/>
        </w:rPr>
        <w:t xml:space="preserve">its internal communications magazine, </w:t>
      </w:r>
      <w:r w:rsidR="006669E7" w:rsidRPr="00F07D6C">
        <w:rPr>
          <w:rFonts w:ascii="Arial" w:hAnsi="Arial" w:cs="Arial"/>
          <w:sz w:val="22"/>
          <w:szCs w:val="22"/>
        </w:rPr>
        <w:t>Live</w:t>
      </w:r>
      <w:r w:rsidR="00053228" w:rsidRPr="00F07D6C">
        <w:rPr>
          <w:rFonts w:ascii="Arial" w:hAnsi="Arial" w:cs="Arial"/>
          <w:sz w:val="22"/>
          <w:szCs w:val="22"/>
        </w:rPr>
        <w:t xml:space="preserve"> Wire.  Allegations received are investigated by </w:t>
      </w:r>
      <w:r w:rsidR="00F07D6C" w:rsidRPr="00F07D6C">
        <w:rPr>
          <w:rFonts w:ascii="Arial" w:hAnsi="Arial" w:cs="Arial"/>
          <w:sz w:val="22"/>
          <w:szCs w:val="22"/>
        </w:rPr>
        <w:t xml:space="preserve">officers of the Council including </w:t>
      </w:r>
      <w:r w:rsidR="00053228" w:rsidRPr="00F07D6C">
        <w:rPr>
          <w:rFonts w:ascii="Arial" w:hAnsi="Arial" w:cs="Arial"/>
          <w:sz w:val="22"/>
          <w:szCs w:val="22"/>
        </w:rPr>
        <w:t>In</w:t>
      </w:r>
      <w:r w:rsidR="00F07D6C" w:rsidRPr="00F07D6C">
        <w:rPr>
          <w:rFonts w:ascii="Arial" w:hAnsi="Arial" w:cs="Arial"/>
          <w:sz w:val="22"/>
          <w:szCs w:val="22"/>
        </w:rPr>
        <w:t>ternal Audit with the Monitoring Officer having oversight.</w:t>
      </w:r>
      <w:r w:rsidR="00053228" w:rsidRPr="00F07D6C">
        <w:rPr>
          <w:rFonts w:ascii="Arial" w:hAnsi="Arial" w:cs="Arial"/>
          <w:sz w:val="22"/>
          <w:szCs w:val="22"/>
        </w:rPr>
        <w:t xml:space="preserve">   </w:t>
      </w:r>
    </w:p>
    <w:p w14:paraId="70048224" w14:textId="77777777" w:rsidR="00053228" w:rsidRPr="00F07D6C" w:rsidRDefault="00053228" w:rsidP="00F07D6C">
      <w:pPr>
        <w:widowControl w:val="0"/>
        <w:jc w:val="both"/>
        <w:rPr>
          <w:rFonts w:ascii="Arial" w:hAnsi="Arial" w:cs="Arial"/>
          <w:sz w:val="22"/>
          <w:szCs w:val="22"/>
        </w:rPr>
      </w:pPr>
    </w:p>
    <w:p w14:paraId="78019756" w14:textId="77777777" w:rsidR="00CC6868" w:rsidRPr="00F07D6C" w:rsidRDefault="004E723A" w:rsidP="00F07D6C">
      <w:pPr>
        <w:widowControl w:val="0"/>
        <w:jc w:val="both"/>
        <w:rPr>
          <w:rFonts w:ascii="Arial" w:hAnsi="Arial" w:cs="Arial"/>
          <w:sz w:val="22"/>
          <w:szCs w:val="22"/>
        </w:rPr>
      </w:pPr>
      <w:r w:rsidRPr="00F07D6C">
        <w:rPr>
          <w:rFonts w:ascii="Arial" w:hAnsi="Arial" w:cs="Arial"/>
          <w:sz w:val="22"/>
          <w:szCs w:val="22"/>
        </w:rPr>
        <w:t>Such guidance is accompanied by training and communications.  The work of the Monitoring Officer, Standards Committee and the Standards Panel are fundamental in defining, achieving and monitoring high standards.</w:t>
      </w:r>
    </w:p>
    <w:p w14:paraId="7017AC9C" w14:textId="77777777" w:rsidR="004E723A" w:rsidRPr="00F07D6C" w:rsidRDefault="004E723A" w:rsidP="00F07D6C">
      <w:pPr>
        <w:widowControl w:val="0"/>
        <w:jc w:val="both"/>
        <w:rPr>
          <w:rFonts w:ascii="Arial" w:hAnsi="Arial" w:cs="Arial"/>
          <w:sz w:val="22"/>
          <w:szCs w:val="22"/>
        </w:rPr>
      </w:pPr>
    </w:p>
    <w:p w14:paraId="5745CBF0" w14:textId="77777777" w:rsidR="00CC6868" w:rsidRPr="00F07D6C" w:rsidRDefault="00CC6868" w:rsidP="00F07D6C">
      <w:pPr>
        <w:widowControl w:val="0"/>
        <w:jc w:val="both"/>
        <w:rPr>
          <w:rFonts w:ascii="Arial" w:hAnsi="Arial" w:cs="Arial"/>
          <w:b/>
          <w:i/>
          <w:sz w:val="22"/>
          <w:szCs w:val="22"/>
        </w:rPr>
      </w:pPr>
      <w:r w:rsidRPr="00F07D6C">
        <w:rPr>
          <w:rFonts w:ascii="Arial" w:hAnsi="Arial" w:cs="Arial"/>
          <w:b/>
          <w:i/>
          <w:sz w:val="22"/>
          <w:szCs w:val="22"/>
        </w:rPr>
        <w:t>Ensuring compliance with relevant law and regulations, internal policies and procedures, and that expenditure is lawful</w:t>
      </w:r>
      <w:r w:rsidR="00007FFA" w:rsidRPr="00F07D6C">
        <w:rPr>
          <w:rFonts w:ascii="Arial" w:hAnsi="Arial" w:cs="Arial"/>
          <w:b/>
          <w:i/>
          <w:sz w:val="22"/>
          <w:szCs w:val="22"/>
        </w:rPr>
        <w:t>.</w:t>
      </w:r>
    </w:p>
    <w:p w14:paraId="2BADAC5A" w14:textId="77777777" w:rsidR="00CC6868" w:rsidRPr="00F07D6C" w:rsidRDefault="00CC6868" w:rsidP="00F07D6C">
      <w:pPr>
        <w:widowControl w:val="0"/>
        <w:jc w:val="both"/>
        <w:rPr>
          <w:rFonts w:ascii="Arial" w:hAnsi="Arial" w:cs="Arial"/>
          <w:sz w:val="22"/>
          <w:szCs w:val="22"/>
        </w:rPr>
      </w:pPr>
    </w:p>
    <w:p w14:paraId="40B9BD54" w14:textId="77777777" w:rsidR="004E723A" w:rsidRPr="00F07D6C" w:rsidRDefault="004E723A" w:rsidP="00F07D6C">
      <w:pPr>
        <w:widowControl w:val="0"/>
        <w:jc w:val="both"/>
        <w:rPr>
          <w:rFonts w:ascii="Arial" w:hAnsi="Arial" w:cs="Arial"/>
          <w:sz w:val="22"/>
          <w:szCs w:val="22"/>
        </w:rPr>
      </w:pPr>
      <w:r w:rsidRPr="00F07D6C">
        <w:rPr>
          <w:rFonts w:ascii="Arial" w:hAnsi="Arial" w:cs="Arial"/>
          <w:sz w:val="22"/>
          <w:szCs w:val="22"/>
        </w:rPr>
        <w:t xml:space="preserve">All reports to Senior Managers, Board, Panels, Working Groups, Council and for Key/Executive Decisions are subject to review by the Executive Director </w:t>
      </w:r>
      <w:r w:rsidR="001926D5" w:rsidRPr="00F07D6C">
        <w:rPr>
          <w:rFonts w:ascii="Arial" w:hAnsi="Arial" w:cs="Arial"/>
          <w:sz w:val="22"/>
          <w:szCs w:val="22"/>
        </w:rPr>
        <w:t xml:space="preserve">of </w:t>
      </w:r>
      <w:r w:rsidRPr="00F07D6C">
        <w:rPr>
          <w:rFonts w:ascii="Arial" w:hAnsi="Arial" w:cs="Arial"/>
          <w:sz w:val="22"/>
          <w:szCs w:val="22"/>
        </w:rPr>
        <w:t>Governance</w:t>
      </w:r>
      <w:r w:rsidR="00053228" w:rsidRPr="00F07D6C">
        <w:rPr>
          <w:rFonts w:ascii="Arial" w:hAnsi="Arial" w:cs="Arial"/>
          <w:sz w:val="22"/>
          <w:szCs w:val="22"/>
        </w:rPr>
        <w:t xml:space="preserve"> and Pension</w:t>
      </w:r>
      <w:r w:rsidRPr="00F07D6C">
        <w:rPr>
          <w:rFonts w:ascii="Arial" w:hAnsi="Arial" w:cs="Arial"/>
          <w:sz w:val="22"/>
          <w:szCs w:val="22"/>
        </w:rPr>
        <w:t xml:space="preserve">, </w:t>
      </w:r>
      <w:r w:rsidR="00AB13D6" w:rsidRPr="00F07D6C">
        <w:rPr>
          <w:rFonts w:ascii="Arial" w:hAnsi="Arial" w:cs="Arial"/>
          <w:sz w:val="22"/>
          <w:szCs w:val="22"/>
        </w:rPr>
        <w:t xml:space="preserve">as </w:t>
      </w:r>
      <w:r w:rsidRPr="00F07D6C">
        <w:rPr>
          <w:rFonts w:ascii="Arial" w:hAnsi="Arial" w:cs="Arial"/>
          <w:sz w:val="22"/>
          <w:szCs w:val="22"/>
        </w:rPr>
        <w:t>the Monitoring Officer and the Director</w:t>
      </w:r>
      <w:r w:rsidR="001926D5" w:rsidRPr="00F07D6C">
        <w:rPr>
          <w:rFonts w:ascii="Arial" w:hAnsi="Arial" w:cs="Arial"/>
          <w:sz w:val="22"/>
          <w:szCs w:val="22"/>
        </w:rPr>
        <w:t xml:space="preserve"> of </w:t>
      </w:r>
      <w:r w:rsidRPr="00F07D6C">
        <w:rPr>
          <w:rFonts w:ascii="Arial" w:hAnsi="Arial" w:cs="Arial"/>
          <w:sz w:val="22"/>
          <w:szCs w:val="22"/>
        </w:rPr>
        <w:t xml:space="preserve">Finance, </w:t>
      </w:r>
      <w:r w:rsidR="00AB13D6" w:rsidRPr="00F07D6C">
        <w:rPr>
          <w:rFonts w:ascii="Arial" w:hAnsi="Arial" w:cs="Arial"/>
          <w:sz w:val="22"/>
          <w:szCs w:val="22"/>
        </w:rPr>
        <w:t xml:space="preserve">as </w:t>
      </w:r>
      <w:r w:rsidRPr="00F07D6C">
        <w:rPr>
          <w:rFonts w:ascii="Arial" w:hAnsi="Arial" w:cs="Arial"/>
          <w:sz w:val="22"/>
          <w:szCs w:val="22"/>
        </w:rPr>
        <w:t>the Section 151 Officer.  Internal Audit assesses compliance with internal policies</w:t>
      </w:r>
      <w:r w:rsidR="00FB62D0" w:rsidRPr="00F07D6C">
        <w:rPr>
          <w:rFonts w:ascii="Arial" w:hAnsi="Arial" w:cs="Arial"/>
          <w:sz w:val="22"/>
          <w:szCs w:val="22"/>
        </w:rPr>
        <w:t xml:space="preserve"> and procedures</w:t>
      </w:r>
      <w:r w:rsidRPr="00F07D6C">
        <w:rPr>
          <w:rFonts w:ascii="Arial" w:hAnsi="Arial" w:cs="Arial"/>
          <w:sz w:val="22"/>
          <w:szCs w:val="22"/>
        </w:rPr>
        <w:t xml:space="preserve"> on an ongoing </w:t>
      </w:r>
      <w:r w:rsidR="00BD2961">
        <w:rPr>
          <w:rFonts w:ascii="Arial" w:hAnsi="Arial" w:cs="Arial"/>
          <w:sz w:val="22"/>
          <w:szCs w:val="22"/>
        </w:rPr>
        <w:t xml:space="preserve">risk assessed </w:t>
      </w:r>
      <w:r w:rsidRPr="00F07D6C">
        <w:rPr>
          <w:rFonts w:ascii="Arial" w:hAnsi="Arial" w:cs="Arial"/>
          <w:sz w:val="22"/>
          <w:szCs w:val="22"/>
        </w:rPr>
        <w:t xml:space="preserve">basis and annually all members of the </w:t>
      </w:r>
      <w:r w:rsidR="001926D5" w:rsidRPr="00F07D6C">
        <w:rPr>
          <w:rFonts w:ascii="Arial" w:hAnsi="Arial" w:cs="Arial"/>
          <w:sz w:val="22"/>
          <w:szCs w:val="22"/>
        </w:rPr>
        <w:t>Single Leadership</w:t>
      </w:r>
      <w:r w:rsidRPr="00F07D6C">
        <w:rPr>
          <w:rFonts w:ascii="Arial" w:hAnsi="Arial" w:cs="Arial"/>
          <w:sz w:val="22"/>
          <w:szCs w:val="22"/>
        </w:rPr>
        <w:t xml:space="preserve"> Team </w:t>
      </w:r>
      <w:r w:rsidR="00053228" w:rsidRPr="00F07D6C">
        <w:rPr>
          <w:rFonts w:ascii="Arial" w:hAnsi="Arial" w:cs="Arial"/>
          <w:sz w:val="22"/>
          <w:szCs w:val="22"/>
        </w:rPr>
        <w:t xml:space="preserve">sign </w:t>
      </w:r>
      <w:r w:rsidRPr="00F07D6C">
        <w:rPr>
          <w:rFonts w:ascii="Arial" w:hAnsi="Arial" w:cs="Arial"/>
          <w:sz w:val="22"/>
          <w:szCs w:val="22"/>
        </w:rPr>
        <w:t xml:space="preserve">an </w:t>
      </w:r>
      <w:r w:rsidR="00AB13D6" w:rsidRPr="00F07D6C">
        <w:rPr>
          <w:rFonts w:ascii="Arial" w:hAnsi="Arial" w:cs="Arial"/>
          <w:sz w:val="22"/>
          <w:szCs w:val="22"/>
        </w:rPr>
        <w:t>A</w:t>
      </w:r>
      <w:r w:rsidRPr="00F07D6C">
        <w:rPr>
          <w:rFonts w:ascii="Arial" w:hAnsi="Arial" w:cs="Arial"/>
          <w:sz w:val="22"/>
          <w:szCs w:val="22"/>
        </w:rPr>
        <w:t xml:space="preserve">ssurance </w:t>
      </w:r>
      <w:r w:rsidR="00AB13D6" w:rsidRPr="00F07D6C">
        <w:rPr>
          <w:rFonts w:ascii="Arial" w:hAnsi="Arial" w:cs="Arial"/>
          <w:sz w:val="22"/>
          <w:szCs w:val="22"/>
        </w:rPr>
        <w:t>S</w:t>
      </w:r>
      <w:r w:rsidR="00053228" w:rsidRPr="00F07D6C">
        <w:rPr>
          <w:rFonts w:ascii="Arial" w:hAnsi="Arial" w:cs="Arial"/>
          <w:sz w:val="22"/>
          <w:szCs w:val="22"/>
        </w:rPr>
        <w:t xml:space="preserve">tatement and complete a </w:t>
      </w:r>
      <w:r w:rsidR="00853300" w:rsidRPr="00F07D6C">
        <w:rPr>
          <w:rFonts w:ascii="Arial" w:hAnsi="Arial" w:cs="Arial"/>
          <w:sz w:val="22"/>
          <w:szCs w:val="22"/>
        </w:rPr>
        <w:t>S</w:t>
      </w:r>
      <w:r w:rsidRPr="00F07D6C">
        <w:rPr>
          <w:rFonts w:ascii="Arial" w:hAnsi="Arial" w:cs="Arial"/>
          <w:sz w:val="22"/>
          <w:szCs w:val="22"/>
        </w:rPr>
        <w:t>elf-</w:t>
      </w:r>
      <w:r w:rsidR="00853300" w:rsidRPr="00F07D6C">
        <w:rPr>
          <w:rFonts w:ascii="Arial" w:hAnsi="Arial" w:cs="Arial"/>
          <w:sz w:val="22"/>
          <w:szCs w:val="22"/>
        </w:rPr>
        <w:t>A</w:t>
      </w:r>
      <w:r w:rsidRPr="00F07D6C">
        <w:rPr>
          <w:rFonts w:ascii="Arial" w:hAnsi="Arial" w:cs="Arial"/>
          <w:sz w:val="22"/>
          <w:szCs w:val="22"/>
        </w:rPr>
        <w:t>ssessment</w:t>
      </w:r>
      <w:r w:rsidR="00053228" w:rsidRPr="00F07D6C">
        <w:rPr>
          <w:rFonts w:ascii="Arial" w:hAnsi="Arial" w:cs="Arial"/>
          <w:sz w:val="22"/>
          <w:szCs w:val="22"/>
        </w:rPr>
        <w:t xml:space="preserve"> </w:t>
      </w:r>
      <w:r w:rsidR="00853300" w:rsidRPr="00F07D6C">
        <w:rPr>
          <w:rFonts w:ascii="Arial" w:hAnsi="Arial" w:cs="Arial"/>
          <w:sz w:val="22"/>
          <w:szCs w:val="22"/>
        </w:rPr>
        <w:t>C</w:t>
      </w:r>
      <w:r w:rsidR="00053228" w:rsidRPr="00F07D6C">
        <w:rPr>
          <w:rFonts w:ascii="Arial" w:hAnsi="Arial" w:cs="Arial"/>
          <w:sz w:val="22"/>
          <w:szCs w:val="22"/>
        </w:rPr>
        <w:t>hecklist</w:t>
      </w:r>
      <w:r w:rsidRPr="00F07D6C">
        <w:rPr>
          <w:rFonts w:ascii="Arial" w:hAnsi="Arial" w:cs="Arial"/>
          <w:sz w:val="22"/>
          <w:szCs w:val="22"/>
        </w:rPr>
        <w:t>, which includes questions on the above issues.</w:t>
      </w:r>
    </w:p>
    <w:p w14:paraId="30A1280B" w14:textId="77777777" w:rsidR="004E723A" w:rsidRPr="00F07D6C" w:rsidRDefault="004E723A" w:rsidP="00F07D6C">
      <w:pPr>
        <w:widowControl w:val="0"/>
        <w:jc w:val="both"/>
        <w:rPr>
          <w:rFonts w:ascii="Arial" w:hAnsi="Arial" w:cs="Arial"/>
          <w:sz w:val="22"/>
          <w:szCs w:val="22"/>
        </w:rPr>
      </w:pPr>
    </w:p>
    <w:p w14:paraId="3189F062" w14:textId="77777777" w:rsidR="004E723A" w:rsidRPr="00F07D6C" w:rsidRDefault="004E723A" w:rsidP="00F07D6C">
      <w:pPr>
        <w:widowControl w:val="0"/>
        <w:jc w:val="both"/>
        <w:rPr>
          <w:rFonts w:ascii="Arial" w:hAnsi="Arial" w:cs="Arial"/>
          <w:sz w:val="22"/>
          <w:szCs w:val="22"/>
        </w:rPr>
      </w:pPr>
      <w:r w:rsidRPr="00F07D6C">
        <w:rPr>
          <w:rFonts w:ascii="Arial" w:hAnsi="Arial" w:cs="Arial"/>
          <w:sz w:val="22"/>
          <w:szCs w:val="22"/>
        </w:rPr>
        <w:t xml:space="preserve">Standing </w:t>
      </w:r>
      <w:r w:rsidR="00AB13D6" w:rsidRPr="00F07D6C">
        <w:rPr>
          <w:rFonts w:ascii="Arial" w:hAnsi="Arial" w:cs="Arial"/>
          <w:sz w:val="22"/>
          <w:szCs w:val="22"/>
        </w:rPr>
        <w:t>O</w:t>
      </w:r>
      <w:r w:rsidRPr="00F07D6C">
        <w:rPr>
          <w:rFonts w:ascii="Arial" w:hAnsi="Arial" w:cs="Arial"/>
          <w:sz w:val="22"/>
          <w:szCs w:val="22"/>
        </w:rPr>
        <w:t xml:space="preserve">rders, </w:t>
      </w:r>
      <w:r w:rsidR="00AB13D6" w:rsidRPr="00F07D6C">
        <w:rPr>
          <w:rFonts w:ascii="Arial" w:hAnsi="Arial" w:cs="Arial"/>
          <w:sz w:val="22"/>
          <w:szCs w:val="22"/>
        </w:rPr>
        <w:t>F</w:t>
      </w:r>
      <w:r w:rsidRPr="00F07D6C">
        <w:rPr>
          <w:rFonts w:ascii="Arial" w:hAnsi="Arial" w:cs="Arial"/>
          <w:sz w:val="22"/>
          <w:szCs w:val="22"/>
        </w:rPr>
        <w:t xml:space="preserve">inancial </w:t>
      </w:r>
      <w:r w:rsidR="00AB13D6" w:rsidRPr="00F07D6C">
        <w:rPr>
          <w:rFonts w:ascii="Arial" w:hAnsi="Arial" w:cs="Arial"/>
          <w:sz w:val="22"/>
          <w:szCs w:val="22"/>
        </w:rPr>
        <w:t>R</w:t>
      </w:r>
      <w:r w:rsidRPr="00F07D6C">
        <w:rPr>
          <w:rFonts w:ascii="Arial" w:hAnsi="Arial" w:cs="Arial"/>
          <w:sz w:val="22"/>
          <w:szCs w:val="22"/>
        </w:rPr>
        <w:t xml:space="preserve">egulations and the </w:t>
      </w:r>
      <w:r w:rsidR="00AB13D6" w:rsidRPr="00F07D6C">
        <w:rPr>
          <w:rFonts w:ascii="Arial" w:hAnsi="Arial" w:cs="Arial"/>
          <w:sz w:val="22"/>
          <w:szCs w:val="22"/>
        </w:rPr>
        <w:t>S</w:t>
      </w:r>
      <w:r w:rsidRPr="00F07D6C">
        <w:rPr>
          <w:rFonts w:ascii="Arial" w:hAnsi="Arial" w:cs="Arial"/>
          <w:sz w:val="22"/>
          <w:szCs w:val="22"/>
        </w:rPr>
        <w:t xml:space="preserve">cheme of </w:t>
      </w:r>
      <w:r w:rsidR="00AB13D6" w:rsidRPr="00F07D6C">
        <w:rPr>
          <w:rFonts w:ascii="Arial" w:hAnsi="Arial" w:cs="Arial"/>
          <w:sz w:val="22"/>
          <w:szCs w:val="22"/>
        </w:rPr>
        <w:t>D</w:t>
      </w:r>
      <w:r w:rsidRPr="00F07D6C">
        <w:rPr>
          <w:rFonts w:ascii="Arial" w:hAnsi="Arial" w:cs="Arial"/>
          <w:sz w:val="22"/>
          <w:szCs w:val="22"/>
        </w:rPr>
        <w:t xml:space="preserve">elegation are all </w:t>
      </w:r>
      <w:r w:rsidR="00E5404D" w:rsidRPr="00F07D6C">
        <w:rPr>
          <w:rFonts w:ascii="Arial" w:hAnsi="Arial" w:cs="Arial"/>
          <w:sz w:val="22"/>
          <w:szCs w:val="22"/>
        </w:rPr>
        <w:t xml:space="preserve">included in the constitution and available on the Staff Portal </w:t>
      </w:r>
      <w:r w:rsidR="006669E7" w:rsidRPr="00F07D6C">
        <w:rPr>
          <w:rFonts w:ascii="Arial" w:hAnsi="Arial" w:cs="Arial"/>
          <w:sz w:val="22"/>
          <w:szCs w:val="22"/>
        </w:rPr>
        <w:t xml:space="preserve">and Website </w:t>
      </w:r>
      <w:r w:rsidR="00E5404D" w:rsidRPr="00F07D6C">
        <w:rPr>
          <w:rFonts w:ascii="Arial" w:hAnsi="Arial" w:cs="Arial"/>
          <w:sz w:val="22"/>
          <w:szCs w:val="22"/>
        </w:rPr>
        <w:t xml:space="preserve">and any </w:t>
      </w:r>
      <w:r w:rsidRPr="00F07D6C">
        <w:rPr>
          <w:rFonts w:ascii="Arial" w:hAnsi="Arial" w:cs="Arial"/>
          <w:sz w:val="22"/>
          <w:szCs w:val="22"/>
        </w:rPr>
        <w:t>update</w:t>
      </w:r>
      <w:r w:rsidR="00B15800" w:rsidRPr="00F07D6C">
        <w:rPr>
          <w:rFonts w:ascii="Arial" w:hAnsi="Arial" w:cs="Arial"/>
          <w:sz w:val="22"/>
          <w:szCs w:val="22"/>
        </w:rPr>
        <w:t>s</w:t>
      </w:r>
      <w:r w:rsidRPr="00F07D6C">
        <w:rPr>
          <w:rFonts w:ascii="Arial" w:hAnsi="Arial" w:cs="Arial"/>
          <w:sz w:val="22"/>
          <w:szCs w:val="22"/>
        </w:rPr>
        <w:t xml:space="preserve"> </w:t>
      </w:r>
      <w:r w:rsidR="00E5404D" w:rsidRPr="00F07D6C">
        <w:rPr>
          <w:rFonts w:ascii="Arial" w:hAnsi="Arial" w:cs="Arial"/>
          <w:sz w:val="22"/>
          <w:szCs w:val="22"/>
        </w:rPr>
        <w:t>are</w:t>
      </w:r>
      <w:r w:rsidRPr="00F07D6C">
        <w:rPr>
          <w:rFonts w:ascii="Arial" w:hAnsi="Arial" w:cs="Arial"/>
          <w:sz w:val="22"/>
          <w:szCs w:val="22"/>
        </w:rPr>
        <w:t xml:space="preserve"> presented to the Council for approval.  All decisions of the Council are </w:t>
      </w:r>
      <w:proofErr w:type="spellStart"/>
      <w:r w:rsidRPr="00F07D6C">
        <w:rPr>
          <w:rFonts w:ascii="Arial" w:hAnsi="Arial" w:cs="Arial"/>
          <w:sz w:val="22"/>
          <w:szCs w:val="22"/>
        </w:rPr>
        <w:t>minuted</w:t>
      </w:r>
      <w:proofErr w:type="spellEnd"/>
      <w:r w:rsidRPr="00F07D6C">
        <w:rPr>
          <w:rFonts w:ascii="Arial" w:hAnsi="Arial" w:cs="Arial"/>
          <w:sz w:val="22"/>
          <w:szCs w:val="22"/>
        </w:rPr>
        <w:t xml:space="preserve"> and available on the website.  Supporting procedure notes/manuals to manage risks and ensure consistency of approach are updated regularly and checked as part of the internal audit process</w:t>
      </w:r>
      <w:r w:rsidR="0069256C" w:rsidRPr="00F07D6C">
        <w:rPr>
          <w:rFonts w:ascii="Arial" w:hAnsi="Arial" w:cs="Arial"/>
          <w:sz w:val="22"/>
          <w:szCs w:val="22"/>
        </w:rPr>
        <w:t xml:space="preserve">.  </w:t>
      </w:r>
    </w:p>
    <w:p w14:paraId="13D7B6E5" w14:textId="77777777" w:rsidR="004E723A" w:rsidRPr="00F07D6C" w:rsidRDefault="004E723A" w:rsidP="00F07D6C">
      <w:pPr>
        <w:widowControl w:val="0"/>
        <w:jc w:val="both"/>
        <w:rPr>
          <w:rFonts w:ascii="Arial" w:hAnsi="Arial" w:cs="Arial"/>
          <w:sz w:val="22"/>
          <w:szCs w:val="22"/>
        </w:rPr>
      </w:pPr>
    </w:p>
    <w:p w14:paraId="55903A1E" w14:textId="77777777" w:rsidR="00CC6868" w:rsidRPr="00F07D6C" w:rsidRDefault="004E723A" w:rsidP="00F07D6C">
      <w:pPr>
        <w:widowControl w:val="0"/>
        <w:jc w:val="both"/>
        <w:rPr>
          <w:rFonts w:ascii="Arial" w:hAnsi="Arial" w:cs="Arial"/>
          <w:sz w:val="22"/>
          <w:szCs w:val="22"/>
        </w:rPr>
      </w:pPr>
      <w:r w:rsidRPr="00F07D6C">
        <w:rPr>
          <w:rFonts w:ascii="Arial" w:hAnsi="Arial" w:cs="Arial"/>
          <w:sz w:val="22"/>
          <w:szCs w:val="22"/>
        </w:rPr>
        <w:t xml:space="preserve">The </w:t>
      </w:r>
      <w:proofErr w:type="gramStart"/>
      <w:r w:rsidR="00694D76" w:rsidRPr="00F07D6C">
        <w:rPr>
          <w:rFonts w:ascii="Arial" w:hAnsi="Arial" w:cs="Arial"/>
          <w:sz w:val="22"/>
          <w:szCs w:val="22"/>
        </w:rPr>
        <w:t>Medium Term</w:t>
      </w:r>
      <w:proofErr w:type="gramEnd"/>
      <w:r w:rsidR="00694D76" w:rsidRPr="00F07D6C">
        <w:rPr>
          <w:rFonts w:ascii="Arial" w:hAnsi="Arial" w:cs="Arial"/>
          <w:sz w:val="22"/>
          <w:szCs w:val="22"/>
        </w:rPr>
        <w:t xml:space="preserve"> Financial Plan</w:t>
      </w:r>
      <w:r w:rsidRPr="00F07D6C">
        <w:rPr>
          <w:rFonts w:ascii="Arial" w:hAnsi="Arial" w:cs="Arial"/>
          <w:sz w:val="22"/>
          <w:szCs w:val="22"/>
        </w:rPr>
        <w:t>, the Budget Report and a detailed monitoring regime for both revenue and capital expenditure, together with the Section 151 Officer and Monitoring Officer</w:t>
      </w:r>
      <w:r w:rsidR="00AB13D6" w:rsidRPr="00F07D6C">
        <w:rPr>
          <w:rFonts w:ascii="Arial" w:hAnsi="Arial" w:cs="Arial"/>
          <w:sz w:val="22"/>
          <w:szCs w:val="22"/>
        </w:rPr>
        <w:t>,</w:t>
      </w:r>
      <w:r w:rsidRPr="00F07D6C">
        <w:rPr>
          <w:rFonts w:ascii="Arial" w:hAnsi="Arial" w:cs="Arial"/>
          <w:sz w:val="22"/>
          <w:szCs w:val="22"/>
        </w:rPr>
        <w:t xml:space="preserve"> ensures that expenditure is lawful.  Officers of the Council are </w:t>
      </w:r>
      <w:r w:rsidR="00E5404D" w:rsidRPr="00F07D6C">
        <w:rPr>
          <w:rFonts w:ascii="Arial" w:hAnsi="Arial" w:cs="Arial"/>
          <w:sz w:val="22"/>
          <w:szCs w:val="22"/>
        </w:rPr>
        <w:t>experienced and</w:t>
      </w:r>
      <w:r w:rsidRPr="00F07D6C">
        <w:rPr>
          <w:rFonts w:ascii="Arial" w:hAnsi="Arial" w:cs="Arial"/>
          <w:sz w:val="22"/>
          <w:szCs w:val="22"/>
        </w:rPr>
        <w:t xml:space="preserve"> trained</w:t>
      </w:r>
      <w:r w:rsidR="00E5404D" w:rsidRPr="00F07D6C">
        <w:rPr>
          <w:rFonts w:ascii="Arial" w:hAnsi="Arial" w:cs="Arial"/>
          <w:sz w:val="22"/>
          <w:szCs w:val="22"/>
        </w:rPr>
        <w:t xml:space="preserve"> to fulfil their roles</w:t>
      </w:r>
      <w:r w:rsidRPr="00F07D6C">
        <w:rPr>
          <w:rFonts w:ascii="Arial" w:hAnsi="Arial" w:cs="Arial"/>
          <w:sz w:val="22"/>
          <w:szCs w:val="22"/>
        </w:rPr>
        <w:t xml:space="preserve">, </w:t>
      </w:r>
      <w:r w:rsidR="00E5404D" w:rsidRPr="00F07D6C">
        <w:rPr>
          <w:rFonts w:ascii="Arial" w:hAnsi="Arial" w:cs="Arial"/>
          <w:sz w:val="22"/>
          <w:szCs w:val="22"/>
        </w:rPr>
        <w:t xml:space="preserve">ensuring that a </w:t>
      </w:r>
      <w:r w:rsidRPr="00F07D6C">
        <w:rPr>
          <w:rFonts w:ascii="Arial" w:hAnsi="Arial" w:cs="Arial"/>
          <w:sz w:val="22"/>
          <w:szCs w:val="22"/>
        </w:rPr>
        <w:t xml:space="preserve">competent </w:t>
      </w:r>
      <w:r w:rsidR="00E5404D" w:rsidRPr="00F07D6C">
        <w:rPr>
          <w:rFonts w:ascii="Arial" w:hAnsi="Arial" w:cs="Arial"/>
          <w:sz w:val="22"/>
          <w:szCs w:val="22"/>
        </w:rPr>
        <w:t>workforce is in place.</w:t>
      </w:r>
      <w:r w:rsidRPr="00F07D6C">
        <w:rPr>
          <w:rFonts w:ascii="Arial" w:hAnsi="Arial" w:cs="Arial"/>
          <w:sz w:val="22"/>
          <w:szCs w:val="22"/>
        </w:rPr>
        <w:t xml:space="preserve">  Officers have regular supervision meetings </w:t>
      </w:r>
      <w:r w:rsidRPr="00F07D6C">
        <w:rPr>
          <w:rFonts w:ascii="Arial" w:hAnsi="Arial" w:cs="Arial"/>
          <w:sz w:val="22"/>
          <w:szCs w:val="22"/>
        </w:rPr>
        <w:lastRenderedPageBreak/>
        <w:t>to ensure that performance is satisfactory and the attendance at training seminars/courses ensures that officers are up to date with developments in their areas of expertise.</w:t>
      </w:r>
    </w:p>
    <w:p w14:paraId="19128351" w14:textId="77777777" w:rsidR="00853300" w:rsidRPr="00F07D6C" w:rsidRDefault="00853300" w:rsidP="00F07D6C">
      <w:pPr>
        <w:widowControl w:val="0"/>
        <w:jc w:val="both"/>
        <w:rPr>
          <w:rFonts w:ascii="Arial" w:hAnsi="Arial" w:cs="Arial"/>
          <w:sz w:val="22"/>
          <w:szCs w:val="22"/>
        </w:rPr>
      </w:pPr>
    </w:p>
    <w:p w14:paraId="76447BE9" w14:textId="77777777" w:rsidR="00CC6868" w:rsidRPr="00F07D6C" w:rsidRDefault="00CC6868" w:rsidP="00F07D6C">
      <w:pPr>
        <w:widowControl w:val="0"/>
        <w:jc w:val="both"/>
        <w:rPr>
          <w:rFonts w:ascii="Arial" w:hAnsi="Arial" w:cs="Arial"/>
          <w:b/>
          <w:i/>
          <w:sz w:val="22"/>
          <w:szCs w:val="22"/>
        </w:rPr>
      </w:pPr>
      <w:r w:rsidRPr="00F07D6C">
        <w:rPr>
          <w:rFonts w:ascii="Arial" w:hAnsi="Arial" w:cs="Arial"/>
          <w:b/>
          <w:i/>
          <w:sz w:val="22"/>
          <w:szCs w:val="22"/>
        </w:rPr>
        <w:t>Documenting a commitment to openness and acting in the public interest.</w:t>
      </w:r>
    </w:p>
    <w:p w14:paraId="3C529068" w14:textId="77777777" w:rsidR="00CC6868" w:rsidRPr="00F07D6C" w:rsidRDefault="00CC6868" w:rsidP="00F07D6C">
      <w:pPr>
        <w:widowControl w:val="0"/>
        <w:jc w:val="both"/>
        <w:rPr>
          <w:rFonts w:ascii="Arial" w:hAnsi="Arial" w:cs="Arial"/>
          <w:sz w:val="22"/>
          <w:szCs w:val="22"/>
        </w:rPr>
      </w:pPr>
    </w:p>
    <w:p w14:paraId="467ABBE0" w14:textId="77777777" w:rsidR="004A2F76" w:rsidRPr="00F07D6C" w:rsidRDefault="0074088D" w:rsidP="00F07D6C">
      <w:pPr>
        <w:widowControl w:val="0"/>
        <w:jc w:val="both"/>
        <w:rPr>
          <w:rFonts w:ascii="Arial" w:hAnsi="Arial" w:cs="Arial"/>
          <w:sz w:val="22"/>
          <w:szCs w:val="22"/>
        </w:rPr>
      </w:pPr>
      <w:r w:rsidRPr="00F07D6C">
        <w:rPr>
          <w:rFonts w:ascii="Arial" w:hAnsi="Arial" w:cs="Arial"/>
          <w:sz w:val="22"/>
          <w:szCs w:val="22"/>
        </w:rPr>
        <w:t xml:space="preserve">The Council’s Constitution </w:t>
      </w:r>
      <w:r w:rsidR="006A796F" w:rsidRPr="00F07D6C">
        <w:rPr>
          <w:rFonts w:ascii="Arial" w:hAnsi="Arial" w:cs="Arial"/>
          <w:sz w:val="22"/>
          <w:szCs w:val="22"/>
        </w:rPr>
        <w:t xml:space="preserve">- Access </w:t>
      </w:r>
      <w:r w:rsidRPr="00F07D6C">
        <w:rPr>
          <w:rFonts w:ascii="Arial" w:hAnsi="Arial" w:cs="Arial"/>
          <w:sz w:val="22"/>
          <w:szCs w:val="22"/>
        </w:rPr>
        <w:t>t</w:t>
      </w:r>
      <w:r w:rsidR="006A796F" w:rsidRPr="00F07D6C">
        <w:rPr>
          <w:rFonts w:ascii="Arial" w:hAnsi="Arial" w:cs="Arial"/>
          <w:sz w:val="22"/>
          <w:szCs w:val="22"/>
        </w:rPr>
        <w:t>o Information Procedure Rules</w:t>
      </w:r>
      <w:r w:rsidRPr="00F07D6C">
        <w:rPr>
          <w:rFonts w:ascii="Arial" w:hAnsi="Arial" w:cs="Arial"/>
          <w:sz w:val="22"/>
          <w:szCs w:val="22"/>
        </w:rPr>
        <w:t xml:space="preserve"> outlines access to Council meetings, agendas and minutes, so that members of the public can be involved in the governance arrangements of the Council.</w:t>
      </w:r>
    </w:p>
    <w:p w14:paraId="6D864EE6" w14:textId="77777777" w:rsidR="004A2F76" w:rsidRPr="00F07D6C" w:rsidRDefault="004A2F76" w:rsidP="00F07D6C">
      <w:pPr>
        <w:widowControl w:val="0"/>
        <w:jc w:val="both"/>
        <w:rPr>
          <w:rFonts w:ascii="Arial" w:hAnsi="Arial" w:cs="Arial"/>
          <w:sz w:val="22"/>
          <w:szCs w:val="22"/>
        </w:rPr>
      </w:pPr>
    </w:p>
    <w:p w14:paraId="548DB52E" w14:textId="77777777" w:rsidR="00CC6868" w:rsidRPr="00F07D6C" w:rsidRDefault="0074088D" w:rsidP="00F07D6C">
      <w:pPr>
        <w:widowControl w:val="0"/>
        <w:jc w:val="both"/>
        <w:rPr>
          <w:rFonts w:ascii="Arial" w:hAnsi="Arial" w:cs="Arial"/>
          <w:sz w:val="22"/>
          <w:szCs w:val="22"/>
        </w:rPr>
      </w:pPr>
      <w:r w:rsidRPr="00F07D6C">
        <w:rPr>
          <w:rFonts w:ascii="Arial" w:hAnsi="Arial" w:cs="Arial"/>
          <w:sz w:val="22"/>
          <w:szCs w:val="22"/>
        </w:rPr>
        <w:t>I</w:t>
      </w:r>
      <w:r w:rsidR="006A796F" w:rsidRPr="00F07D6C">
        <w:rPr>
          <w:rFonts w:ascii="Arial" w:hAnsi="Arial" w:cs="Arial"/>
          <w:sz w:val="22"/>
          <w:szCs w:val="22"/>
        </w:rPr>
        <w:t xml:space="preserve">n response to the government’s desire for increased transparency, </w:t>
      </w:r>
      <w:r w:rsidR="00BD2961">
        <w:rPr>
          <w:rFonts w:ascii="Arial" w:hAnsi="Arial" w:cs="Arial"/>
          <w:sz w:val="22"/>
          <w:szCs w:val="22"/>
        </w:rPr>
        <w:t xml:space="preserve">the Council </w:t>
      </w:r>
      <w:r w:rsidRPr="00F07D6C">
        <w:rPr>
          <w:rFonts w:ascii="Arial" w:hAnsi="Arial" w:cs="Arial"/>
          <w:sz w:val="22"/>
          <w:szCs w:val="22"/>
        </w:rPr>
        <w:t xml:space="preserve">produces </w:t>
      </w:r>
      <w:r w:rsidR="00A9291F" w:rsidRPr="00F07D6C">
        <w:rPr>
          <w:rFonts w:ascii="Arial" w:hAnsi="Arial" w:cs="Arial"/>
          <w:sz w:val="22"/>
          <w:szCs w:val="22"/>
        </w:rPr>
        <w:t>open data</w:t>
      </w:r>
      <w:r w:rsidR="00BD2961">
        <w:rPr>
          <w:rFonts w:ascii="Arial" w:hAnsi="Arial" w:cs="Arial"/>
          <w:sz w:val="22"/>
          <w:szCs w:val="22"/>
        </w:rPr>
        <w:t xml:space="preserve"> in accordance with the</w:t>
      </w:r>
      <w:r w:rsidR="00BD2961" w:rsidRPr="00F07D6C">
        <w:rPr>
          <w:rFonts w:ascii="Arial" w:hAnsi="Arial" w:cs="Arial"/>
          <w:sz w:val="22"/>
          <w:szCs w:val="22"/>
        </w:rPr>
        <w:t xml:space="preserve"> Local Government Transparency Code</w:t>
      </w:r>
      <w:r w:rsidR="00A9291F" w:rsidRPr="00F07D6C">
        <w:rPr>
          <w:rFonts w:ascii="Arial" w:hAnsi="Arial" w:cs="Arial"/>
          <w:sz w:val="22"/>
          <w:szCs w:val="22"/>
        </w:rPr>
        <w:t xml:space="preserve">, examples of which </w:t>
      </w:r>
      <w:proofErr w:type="gramStart"/>
      <w:r w:rsidR="00A9291F" w:rsidRPr="00F07D6C">
        <w:rPr>
          <w:rFonts w:ascii="Arial" w:hAnsi="Arial" w:cs="Arial"/>
          <w:sz w:val="22"/>
          <w:szCs w:val="22"/>
        </w:rPr>
        <w:t>are;</w:t>
      </w:r>
      <w:proofErr w:type="gramEnd"/>
      <w:r w:rsidR="00A9291F" w:rsidRPr="00F07D6C">
        <w:rPr>
          <w:rFonts w:ascii="Arial" w:hAnsi="Arial" w:cs="Arial"/>
          <w:sz w:val="22"/>
          <w:szCs w:val="22"/>
        </w:rPr>
        <w:t xml:space="preserve"> </w:t>
      </w:r>
      <w:r w:rsidRPr="00F07D6C">
        <w:rPr>
          <w:rFonts w:ascii="Arial" w:hAnsi="Arial" w:cs="Arial"/>
          <w:sz w:val="22"/>
          <w:szCs w:val="22"/>
        </w:rPr>
        <w:t xml:space="preserve">Expenditure over £500, procurement information, </w:t>
      </w:r>
      <w:r w:rsidR="00A9291F" w:rsidRPr="00F07D6C">
        <w:rPr>
          <w:rFonts w:ascii="Arial" w:hAnsi="Arial" w:cs="Arial"/>
          <w:sz w:val="22"/>
          <w:szCs w:val="22"/>
        </w:rPr>
        <w:t xml:space="preserve">payment of undisputed invoices within 30 days, </w:t>
      </w:r>
      <w:r w:rsidR="00894C87" w:rsidRPr="00F07D6C">
        <w:rPr>
          <w:rFonts w:ascii="Arial" w:hAnsi="Arial" w:cs="Arial"/>
          <w:sz w:val="22"/>
          <w:szCs w:val="22"/>
        </w:rPr>
        <w:t>members’</w:t>
      </w:r>
      <w:r w:rsidR="00A9291F" w:rsidRPr="00F07D6C">
        <w:rPr>
          <w:rFonts w:ascii="Arial" w:hAnsi="Arial" w:cs="Arial"/>
          <w:sz w:val="22"/>
          <w:szCs w:val="22"/>
        </w:rPr>
        <w:t xml:space="preserve"> allowances, salaries and wages information and fraud data</w:t>
      </w:r>
      <w:r w:rsidR="0069256C" w:rsidRPr="00F07D6C">
        <w:rPr>
          <w:rFonts w:ascii="Arial" w:hAnsi="Arial" w:cs="Arial"/>
          <w:sz w:val="22"/>
          <w:szCs w:val="22"/>
        </w:rPr>
        <w:t xml:space="preserve">.  </w:t>
      </w:r>
      <w:r w:rsidR="00824746" w:rsidRPr="00F07D6C">
        <w:rPr>
          <w:rFonts w:ascii="Arial" w:hAnsi="Arial" w:cs="Arial"/>
          <w:sz w:val="22"/>
          <w:szCs w:val="22"/>
        </w:rPr>
        <w:t>The Council also respond</w:t>
      </w:r>
      <w:r w:rsidR="00E31273" w:rsidRPr="00F07D6C">
        <w:rPr>
          <w:rFonts w:ascii="Arial" w:hAnsi="Arial" w:cs="Arial"/>
          <w:sz w:val="22"/>
          <w:szCs w:val="22"/>
        </w:rPr>
        <w:t>s</w:t>
      </w:r>
      <w:r w:rsidR="00824746" w:rsidRPr="00F07D6C">
        <w:rPr>
          <w:rFonts w:ascii="Arial" w:hAnsi="Arial" w:cs="Arial"/>
          <w:sz w:val="22"/>
          <w:szCs w:val="22"/>
        </w:rPr>
        <w:t xml:space="preserve"> to Freedom of Information requests and has a central monitoring system in place to ensure</w:t>
      </w:r>
      <w:r w:rsidR="00D90806" w:rsidRPr="00F07D6C">
        <w:rPr>
          <w:rFonts w:ascii="Arial" w:hAnsi="Arial" w:cs="Arial"/>
          <w:sz w:val="22"/>
          <w:szCs w:val="22"/>
        </w:rPr>
        <w:t xml:space="preserve"> deadlines are achieved.</w:t>
      </w:r>
      <w:r w:rsidR="00824746" w:rsidRPr="00F07D6C">
        <w:rPr>
          <w:rFonts w:ascii="Arial" w:hAnsi="Arial" w:cs="Arial"/>
          <w:sz w:val="22"/>
          <w:szCs w:val="22"/>
        </w:rPr>
        <w:t xml:space="preserve"> </w:t>
      </w:r>
    </w:p>
    <w:p w14:paraId="5B6C87A4" w14:textId="77777777" w:rsidR="00A9291F" w:rsidRPr="00F07D6C" w:rsidRDefault="00A9291F" w:rsidP="00F07D6C">
      <w:pPr>
        <w:widowControl w:val="0"/>
        <w:jc w:val="both"/>
        <w:rPr>
          <w:rFonts w:ascii="Arial" w:hAnsi="Arial" w:cs="Arial"/>
          <w:sz w:val="22"/>
          <w:szCs w:val="22"/>
        </w:rPr>
      </w:pPr>
    </w:p>
    <w:p w14:paraId="6D9C87ED" w14:textId="3BB5BA58" w:rsidR="00A9291F" w:rsidRPr="00F07D6C" w:rsidRDefault="00F55F66" w:rsidP="00F07D6C">
      <w:pPr>
        <w:widowControl w:val="0"/>
        <w:jc w:val="both"/>
        <w:rPr>
          <w:rFonts w:ascii="Arial" w:hAnsi="Arial" w:cs="Arial"/>
          <w:sz w:val="22"/>
          <w:szCs w:val="22"/>
        </w:rPr>
      </w:pPr>
      <w:r>
        <w:rPr>
          <w:rFonts w:ascii="Arial" w:hAnsi="Arial" w:cs="Arial"/>
          <w:sz w:val="22"/>
          <w:szCs w:val="22"/>
        </w:rPr>
        <w:t xml:space="preserve">Tameside also has four Strategic </w:t>
      </w:r>
      <w:r w:rsidR="00A55C00" w:rsidRPr="00F07D6C">
        <w:rPr>
          <w:rFonts w:ascii="Arial" w:hAnsi="Arial" w:cs="Arial"/>
          <w:sz w:val="22"/>
          <w:szCs w:val="22"/>
        </w:rPr>
        <w:t>Neighbourhood Forums</w:t>
      </w:r>
      <w:r w:rsidR="00A9291F" w:rsidRPr="00F07D6C">
        <w:rPr>
          <w:rFonts w:ascii="Arial" w:hAnsi="Arial" w:cs="Arial"/>
          <w:sz w:val="22"/>
          <w:szCs w:val="22"/>
        </w:rPr>
        <w:t xml:space="preserve"> in place which allow members of the public to participate in the </w:t>
      </w:r>
      <w:proofErr w:type="gramStart"/>
      <w:r w:rsidR="00A9291F" w:rsidRPr="00F07D6C">
        <w:rPr>
          <w:rFonts w:ascii="Arial" w:hAnsi="Arial" w:cs="Arial"/>
          <w:sz w:val="22"/>
          <w:szCs w:val="22"/>
        </w:rPr>
        <w:t>decision making</w:t>
      </w:r>
      <w:proofErr w:type="gramEnd"/>
      <w:r w:rsidR="00A9291F" w:rsidRPr="00F07D6C">
        <w:rPr>
          <w:rFonts w:ascii="Arial" w:hAnsi="Arial" w:cs="Arial"/>
          <w:sz w:val="22"/>
          <w:szCs w:val="22"/>
        </w:rPr>
        <w:t xml:space="preserve"> process and the Big Conversation </w:t>
      </w:r>
      <w:r w:rsidR="00256855" w:rsidRPr="00F07D6C">
        <w:rPr>
          <w:rFonts w:ascii="Arial" w:hAnsi="Arial" w:cs="Arial"/>
          <w:sz w:val="22"/>
          <w:szCs w:val="22"/>
        </w:rPr>
        <w:t>which provides residents and service users the opportunity to express their views and opinions about the services they use and how they can be delivered.</w:t>
      </w:r>
    </w:p>
    <w:p w14:paraId="291777C6" w14:textId="77777777" w:rsidR="00955C3C" w:rsidRPr="00F07D6C" w:rsidRDefault="00955C3C" w:rsidP="00F07D6C">
      <w:pPr>
        <w:widowControl w:val="0"/>
        <w:jc w:val="both"/>
        <w:rPr>
          <w:rFonts w:ascii="Arial" w:hAnsi="Arial" w:cs="Arial"/>
          <w:sz w:val="22"/>
          <w:szCs w:val="22"/>
        </w:rPr>
      </w:pPr>
    </w:p>
    <w:p w14:paraId="045AB755" w14:textId="1FF9C40A" w:rsidR="00955C3C" w:rsidRPr="00F07D6C" w:rsidRDefault="00955C3C" w:rsidP="00F07D6C">
      <w:pPr>
        <w:widowControl w:val="0"/>
        <w:jc w:val="both"/>
        <w:rPr>
          <w:rFonts w:ascii="Arial" w:hAnsi="Arial" w:cs="Arial"/>
          <w:sz w:val="22"/>
          <w:szCs w:val="22"/>
        </w:rPr>
      </w:pPr>
      <w:r w:rsidRPr="00F07D6C">
        <w:rPr>
          <w:rFonts w:ascii="Arial" w:hAnsi="Arial" w:cs="Arial"/>
          <w:sz w:val="22"/>
          <w:szCs w:val="22"/>
        </w:rPr>
        <w:t>The Council has a Scrutiny process in plac</w:t>
      </w:r>
      <w:r w:rsidR="007D37BA" w:rsidRPr="00F07D6C">
        <w:rPr>
          <w:rFonts w:ascii="Arial" w:hAnsi="Arial" w:cs="Arial"/>
          <w:sz w:val="22"/>
          <w:szCs w:val="22"/>
        </w:rPr>
        <w:t>e, with three</w:t>
      </w:r>
      <w:r w:rsidRPr="00F07D6C">
        <w:rPr>
          <w:rFonts w:ascii="Arial" w:hAnsi="Arial" w:cs="Arial"/>
          <w:sz w:val="22"/>
          <w:szCs w:val="22"/>
        </w:rPr>
        <w:t xml:space="preserve"> Scrutiny Panels, </w:t>
      </w:r>
      <w:r w:rsidR="007D37BA" w:rsidRPr="00F07D6C">
        <w:rPr>
          <w:rFonts w:ascii="Arial" w:hAnsi="Arial" w:cs="Arial"/>
          <w:sz w:val="22"/>
          <w:szCs w:val="22"/>
        </w:rPr>
        <w:t>covering Health and Adult Social Care, Children</w:t>
      </w:r>
      <w:r w:rsidR="00BD2961">
        <w:rPr>
          <w:rFonts w:ascii="Arial" w:hAnsi="Arial" w:cs="Arial"/>
          <w:sz w:val="22"/>
          <w:szCs w:val="22"/>
        </w:rPr>
        <w:t>’</w:t>
      </w:r>
      <w:r w:rsidR="007D37BA" w:rsidRPr="00F07D6C">
        <w:rPr>
          <w:rFonts w:ascii="Arial" w:hAnsi="Arial" w:cs="Arial"/>
          <w:sz w:val="22"/>
          <w:szCs w:val="22"/>
        </w:rPr>
        <w:t>s Services, and Place and External Relations.  T</w:t>
      </w:r>
      <w:r w:rsidRPr="00F07D6C">
        <w:rPr>
          <w:rFonts w:ascii="Arial" w:hAnsi="Arial" w:cs="Arial"/>
          <w:sz w:val="22"/>
          <w:szCs w:val="22"/>
        </w:rPr>
        <w:t xml:space="preserve">he membership of </w:t>
      </w:r>
      <w:r w:rsidR="007D37BA" w:rsidRPr="00F07D6C">
        <w:rPr>
          <w:rFonts w:ascii="Arial" w:hAnsi="Arial" w:cs="Arial"/>
          <w:sz w:val="22"/>
          <w:szCs w:val="22"/>
        </w:rPr>
        <w:t>the Panels</w:t>
      </w:r>
      <w:r w:rsidRPr="00F07D6C">
        <w:rPr>
          <w:rFonts w:ascii="Arial" w:hAnsi="Arial" w:cs="Arial"/>
          <w:sz w:val="22"/>
          <w:szCs w:val="22"/>
        </w:rPr>
        <w:t xml:space="preserve"> </w:t>
      </w:r>
      <w:proofErr w:type="gramStart"/>
      <w:r w:rsidRPr="00F07D6C">
        <w:rPr>
          <w:rFonts w:ascii="Arial" w:hAnsi="Arial" w:cs="Arial"/>
          <w:sz w:val="22"/>
          <w:szCs w:val="22"/>
        </w:rPr>
        <w:t>are</w:t>
      </w:r>
      <w:proofErr w:type="gramEnd"/>
      <w:r w:rsidRPr="00F07D6C">
        <w:rPr>
          <w:rFonts w:ascii="Arial" w:hAnsi="Arial" w:cs="Arial"/>
          <w:sz w:val="22"/>
          <w:szCs w:val="22"/>
        </w:rPr>
        <w:t xml:space="preserve"> councillors, and supported by </w:t>
      </w:r>
      <w:r w:rsidR="007D37BA" w:rsidRPr="00F07D6C">
        <w:rPr>
          <w:rFonts w:ascii="Arial" w:hAnsi="Arial" w:cs="Arial"/>
          <w:sz w:val="22"/>
          <w:szCs w:val="22"/>
        </w:rPr>
        <w:t xml:space="preserve">officers. The Panels </w:t>
      </w:r>
      <w:r w:rsidRPr="00F07D6C">
        <w:rPr>
          <w:rFonts w:ascii="Arial" w:hAnsi="Arial" w:cs="Arial"/>
          <w:sz w:val="22"/>
          <w:szCs w:val="22"/>
        </w:rPr>
        <w:t xml:space="preserve">carry out various reviews </w:t>
      </w:r>
      <w:r w:rsidR="00F55F66">
        <w:rPr>
          <w:rFonts w:ascii="Arial" w:hAnsi="Arial" w:cs="Arial"/>
          <w:sz w:val="22"/>
          <w:szCs w:val="22"/>
        </w:rPr>
        <w:t xml:space="preserve">as required on priority topics and assurance reviews with key partners </w:t>
      </w:r>
      <w:r w:rsidRPr="00F07D6C">
        <w:rPr>
          <w:rFonts w:ascii="Arial" w:hAnsi="Arial" w:cs="Arial"/>
          <w:sz w:val="22"/>
          <w:szCs w:val="22"/>
        </w:rPr>
        <w:t>throughout the year</w:t>
      </w:r>
      <w:r w:rsidR="00F55F66">
        <w:rPr>
          <w:rFonts w:ascii="Arial" w:hAnsi="Arial" w:cs="Arial"/>
          <w:sz w:val="22"/>
          <w:szCs w:val="22"/>
        </w:rPr>
        <w:t>.</w:t>
      </w:r>
    </w:p>
    <w:p w14:paraId="2737E789" w14:textId="77777777" w:rsidR="00FB62D0" w:rsidRPr="00F07D6C" w:rsidRDefault="00FB62D0" w:rsidP="00F07D6C">
      <w:pPr>
        <w:widowControl w:val="0"/>
        <w:jc w:val="both"/>
        <w:rPr>
          <w:rFonts w:ascii="Arial" w:hAnsi="Arial" w:cs="Arial"/>
          <w:sz w:val="22"/>
          <w:szCs w:val="22"/>
        </w:rPr>
      </w:pPr>
    </w:p>
    <w:p w14:paraId="26BA3A54" w14:textId="77777777" w:rsidR="00CC6868" w:rsidRPr="00F07D6C" w:rsidRDefault="00CC6868" w:rsidP="00F07D6C">
      <w:pPr>
        <w:widowControl w:val="0"/>
        <w:jc w:val="both"/>
        <w:rPr>
          <w:rFonts w:ascii="Arial" w:hAnsi="Arial" w:cs="Arial"/>
          <w:b/>
          <w:i/>
          <w:sz w:val="22"/>
          <w:szCs w:val="22"/>
        </w:rPr>
      </w:pPr>
      <w:r w:rsidRPr="00F07D6C">
        <w:rPr>
          <w:rFonts w:ascii="Arial" w:hAnsi="Arial" w:cs="Arial"/>
          <w:b/>
          <w:i/>
          <w:sz w:val="22"/>
          <w:szCs w:val="22"/>
        </w:rPr>
        <w:t>Developing and communicating a vision which specifies intended outcomes for citizens and service users and is used as a basis for planning.</w:t>
      </w:r>
    </w:p>
    <w:p w14:paraId="515C6DE6" w14:textId="77777777" w:rsidR="000F58F3" w:rsidRPr="00F07D6C" w:rsidRDefault="000F58F3" w:rsidP="00F07D6C">
      <w:pPr>
        <w:widowControl w:val="0"/>
        <w:jc w:val="both"/>
        <w:rPr>
          <w:rFonts w:ascii="Arial" w:hAnsi="Arial" w:cs="Arial"/>
          <w:sz w:val="22"/>
          <w:szCs w:val="22"/>
        </w:rPr>
      </w:pPr>
    </w:p>
    <w:p w14:paraId="61F0F209" w14:textId="439CA68C" w:rsidR="002063E9" w:rsidRPr="00F07D6C" w:rsidRDefault="002063E9" w:rsidP="00F07D6C">
      <w:pPr>
        <w:widowControl w:val="0"/>
        <w:jc w:val="both"/>
        <w:rPr>
          <w:rFonts w:ascii="Arial" w:hAnsi="Arial" w:cs="Arial"/>
          <w:sz w:val="22"/>
          <w:szCs w:val="22"/>
        </w:rPr>
      </w:pPr>
      <w:r w:rsidRPr="00F07D6C">
        <w:rPr>
          <w:rFonts w:ascii="Arial" w:hAnsi="Arial" w:cs="Arial"/>
          <w:sz w:val="22"/>
          <w:szCs w:val="22"/>
        </w:rPr>
        <w:t>The Council needs to set out a clear vision that members, employees</w:t>
      </w:r>
      <w:r w:rsidR="00FE4533" w:rsidRPr="00F07D6C">
        <w:rPr>
          <w:rFonts w:ascii="Arial" w:hAnsi="Arial" w:cs="Arial"/>
          <w:sz w:val="22"/>
          <w:szCs w:val="22"/>
        </w:rPr>
        <w:t>, service users</w:t>
      </w:r>
      <w:r w:rsidRPr="00F07D6C">
        <w:rPr>
          <w:rFonts w:ascii="Arial" w:hAnsi="Arial" w:cs="Arial"/>
          <w:sz w:val="22"/>
          <w:szCs w:val="22"/>
        </w:rPr>
        <w:t xml:space="preserve"> and the public can identify </w:t>
      </w:r>
      <w:proofErr w:type="gramStart"/>
      <w:r w:rsidRPr="00F07D6C">
        <w:rPr>
          <w:rFonts w:ascii="Arial" w:hAnsi="Arial" w:cs="Arial"/>
          <w:sz w:val="22"/>
          <w:szCs w:val="22"/>
        </w:rPr>
        <w:t>with</w:t>
      </w:r>
      <w:proofErr w:type="gramEnd"/>
      <w:r w:rsidRPr="00F07D6C">
        <w:rPr>
          <w:rFonts w:ascii="Arial" w:hAnsi="Arial" w:cs="Arial"/>
          <w:sz w:val="22"/>
          <w:szCs w:val="22"/>
        </w:rPr>
        <w:t xml:space="preserve"> </w:t>
      </w:r>
      <w:r w:rsidR="00FE4533" w:rsidRPr="00F07D6C">
        <w:rPr>
          <w:rFonts w:ascii="Arial" w:hAnsi="Arial" w:cs="Arial"/>
          <w:sz w:val="22"/>
          <w:szCs w:val="22"/>
        </w:rPr>
        <w:t>and this is</w:t>
      </w:r>
      <w:r w:rsidR="00ED4EE6" w:rsidRPr="00F07D6C">
        <w:rPr>
          <w:rFonts w:ascii="Arial" w:hAnsi="Arial" w:cs="Arial"/>
          <w:sz w:val="22"/>
          <w:szCs w:val="22"/>
        </w:rPr>
        <w:t xml:space="preserve"> </w:t>
      </w:r>
      <w:r w:rsidRPr="00F07D6C">
        <w:rPr>
          <w:rFonts w:ascii="Arial" w:hAnsi="Arial" w:cs="Arial"/>
          <w:sz w:val="22"/>
          <w:szCs w:val="22"/>
        </w:rPr>
        <w:t xml:space="preserve">detailed </w:t>
      </w:r>
      <w:r w:rsidR="00FE4533" w:rsidRPr="00F07D6C">
        <w:rPr>
          <w:rFonts w:ascii="Arial" w:hAnsi="Arial" w:cs="Arial"/>
          <w:sz w:val="22"/>
          <w:szCs w:val="22"/>
        </w:rPr>
        <w:t xml:space="preserve">in the </w:t>
      </w:r>
      <w:r w:rsidRPr="00F07D6C">
        <w:rPr>
          <w:rFonts w:ascii="Arial" w:hAnsi="Arial" w:cs="Arial"/>
          <w:sz w:val="22"/>
          <w:szCs w:val="22"/>
        </w:rPr>
        <w:t>Corporate Plan</w:t>
      </w:r>
      <w:r w:rsidR="008D6CA3">
        <w:rPr>
          <w:rFonts w:ascii="Arial" w:hAnsi="Arial" w:cs="Arial"/>
          <w:sz w:val="22"/>
          <w:szCs w:val="22"/>
        </w:rPr>
        <w:t>.</w:t>
      </w:r>
      <w:r w:rsidR="00FE4533" w:rsidRPr="00F07D6C">
        <w:rPr>
          <w:rFonts w:ascii="Arial" w:hAnsi="Arial" w:cs="Arial"/>
          <w:sz w:val="22"/>
          <w:szCs w:val="22"/>
        </w:rPr>
        <w:t xml:space="preserve"> </w:t>
      </w:r>
      <w:r w:rsidR="008D6CA3">
        <w:rPr>
          <w:rFonts w:ascii="Arial" w:hAnsi="Arial" w:cs="Arial"/>
          <w:sz w:val="22"/>
          <w:szCs w:val="22"/>
        </w:rPr>
        <w:t>A new Corporate Plan has been approved for 2024/25.</w:t>
      </w:r>
    </w:p>
    <w:p w14:paraId="7382292B" w14:textId="77777777" w:rsidR="00ED4EE6" w:rsidRPr="00F07D6C" w:rsidRDefault="00ED4EE6" w:rsidP="00F07D6C">
      <w:pPr>
        <w:widowControl w:val="0"/>
        <w:jc w:val="both"/>
        <w:rPr>
          <w:rFonts w:ascii="Arial" w:hAnsi="Arial" w:cs="Arial"/>
          <w:sz w:val="22"/>
          <w:szCs w:val="22"/>
        </w:rPr>
      </w:pPr>
    </w:p>
    <w:p w14:paraId="183BF284" w14:textId="2616E36C" w:rsidR="008D6CA3" w:rsidRPr="008D6CA3" w:rsidRDefault="008D6CA3" w:rsidP="008D6CA3">
      <w:pPr>
        <w:widowControl w:val="0"/>
        <w:jc w:val="both"/>
        <w:rPr>
          <w:rFonts w:ascii="Arial" w:hAnsi="Arial" w:cs="Arial"/>
          <w:sz w:val="22"/>
          <w:szCs w:val="22"/>
        </w:rPr>
      </w:pPr>
      <w:r w:rsidRPr="008D6CA3">
        <w:rPr>
          <w:rFonts w:ascii="Arial" w:hAnsi="Arial" w:cs="Arial"/>
          <w:sz w:val="22"/>
          <w:szCs w:val="22"/>
        </w:rPr>
        <w:t>The Corporate Plan (Our People – Our Place – Our Plan) in 2022/23 was for everyone every day and was based on five themes:</w:t>
      </w:r>
    </w:p>
    <w:p w14:paraId="34A7AC55" w14:textId="77777777" w:rsidR="00ED4EE6" w:rsidRPr="00F07D6C" w:rsidRDefault="00ED4EE6" w:rsidP="00176524">
      <w:pPr>
        <w:pStyle w:val="ListParagraph"/>
        <w:widowControl w:val="0"/>
        <w:numPr>
          <w:ilvl w:val="0"/>
          <w:numId w:val="5"/>
        </w:numPr>
        <w:jc w:val="both"/>
        <w:rPr>
          <w:rFonts w:ascii="Arial" w:hAnsi="Arial" w:cs="Arial"/>
          <w:sz w:val="22"/>
          <w:szCs w:val="22"/>
        </w:rPr>
      </w:pPr>
      <w:r w:rsidRPr="00F07D6C">
        <w:rPr>
          <w:rFonts w:ascii="Arial" w:hAnsi="Arial" w:cs="Arial"/>
          <w:sz w:val="22"/>
          <w:szCs w:val="22"/>
        </w:rPr>
        <w:t xml:space="preserve">Starting </w:t>
      </w:r>
      <w:proofErr w:type="gramStart"/>
      <w:r w:rsidRPr="00F07D6C">
        <w:rPr>
          <w:rFonts w:ascii="Arial" w:hAnsi="Arial" w:cs="Arial"/>
          <w:sz w:val="22"/>
          <w:szCs w:val="22"/>
        </w:rPr>
        <w:t>Well</w:t>
      </w:r>
      <w:r w:rsidR="006562B0" w:rsidRPr="00F07D6C">
        <w:rPr>
          <w:rFonts w:ascii="Arial" w:hAnsi="Arial" w:cs="Arial"/>
          <w:sz w:val="22"/>
          <w:szCs w:val="22"/>
        </w:rPr>
        <w:t>;</w:t>
      </w:r>
      <w:proofErr w:type="gramEnd"/>
    </w:p>
    <w:p w14:paraId="1F8AFDAA" w14:textId="77777777" w:rsidR="00ED4EE6" w:rsidRPr="00F07D6C" w:rsidRDefault="00ED4EE6" w:rsidP="00176524">
      <w:pPr>
        <w:pStyle w:val="ListParagraph"/>
        <w:widowControl w:val="0"/>
        <w:numPr>
          <w:ilvl w:val="0"/>
          <w:numId w:val="5"/>
        </w:numPr>
        <w:jc w:val="both"/>
        <w:rPr>
          <w:rFonts w:ascii="Arial" w:hAnsi="Arial" w:cs="Arial"/>
          <w:sz w:val="22"/>
          <w:szCs w:val="22"/>
        </w:rPr>
      </w:pPr>
      <w:r w:rsidRPr="00F07D6C">
        <w:rPr>
          <w:rFonts w:ascii="Arial" w:hAnsi="Arial" w:cs="Arial"/>
          <w:sz w:val="22"/>
          <w:szCs w:val="22"/>
        </w:rPr>
        <w:t xml:space="preserve">Living </w:t>
      </w:r>
      <w:proofErr w:type="gramStart"/>
      <w:r w:rsidRPr="00F07D6C">
        <w:rPr>
          <w:rFonts w:ascii="Arial" w:hAnsi="Arial" w:cs="Arial"/>
          <w:sz w:val="22"/>
          <w:szCs w:val="22"/>
        </w:rPr>
        <w:t>Well</w:t>
      </w:r>
      <w:r w:rsidR="006562B0" w:rsidRPr="00F07D6C">
        <w:rPr>
          <w:rFonts w:ascii="Arial" w:hAnsi="Arial" w:cs="Arial"/>
          <w:sz w:val="22"/>
          <w:szCs w:val="22"/>
        </w:rPr>
        <w:t>;</w:t>
      </w:r>
      <w:proofErr w:type="gramEnd"/>
    </w:p>
    <w:p w14:paraId="323232DB" w14:textId="77777777" w:rsidR="00ED4EE6" w:rsidRPr="00F07D6C" w:rsidRDefault="00ED4EE6" w:rsidP="00176524">
      <w:pPr>
        <w:pStyle w:val="ListParagraph"/>
        <w:widowControl w:val="0"/>
        <w:numPr>
          <w:ilvl w:val="0"/>
          <w:numId w:val="5"/>
        </w:numPr>
        <w:jc w:val="both"/>
        <w:rPr>
          <w:rFonts w:ascii="Arial" w:hAnsi="Arial" w:cs="Arial"/>
          <w:sz w:val="22"/>
          <w:szCs w:val="22"/>
        </w:rPr>
      </w:pPr>
      <w:r w:rsidRPr="00F07D6C">
        <w:rPr>
          <w:rFonts w:ascii="Arial" w:hAnsi="Arial" w:cs="Arial"/>
          <w:sz w:val="22"/>
          <w:szCs w:val="22"/>
        </w:rPr>
        <w:t xml:space="preserve">Ageing </w:t>
      </w:r>
      <w:proofErr w:type="gramStart"/>
      <w:r w:rsidRPr="00F07D6C">
        <w:rPr>
          <w:rFonts w:ascii="Arial" w:hAnsi="Arial" w:cs="Arial"/>
          <w:sz w:val="22"/>
          <w:szCs w:val="22"/>
        </w:rPr>
        <w:t>Well</w:t>
      </w:r>
      <w:r w:rsidR="006562B0" w:rsidRPr="00F07D6C">
        <w:rPr>
          <w:rFonts w:ascii="Arial" w:hAnsi="Arial" w:cs="Arial"/>
          <w:sz w:val="22"/>
          <w:szCs w:val="22"/>
        </w:rPr>
        <w:t>;</w:t>
      </w:r>
      <w:proofErr w:type="gramEnd"/>
    </w:p>
    <w:p w14:paraId="4AD5DC11" w14:textId="77777777" w:rsidR="00ED4EE6" w:rsidRPr="00F07D6C" w:rsidRDefault="00ED4EE6" w:rsidP="00176524">
      <w:pPr>
        <w:pStyle w:val="ListParagraph"/>
        <w:widowControl w:val="0"/>
        <w:numPr>
          <w:ilvl w:val="0"/>
          <w:numId w:val="5"/>
        </w:numPr>
        <w:jc w:val="both"/>
        <w:rPr>
          <w:rFonts w:ascii="Arial" w:hAnsi="Arial" w:cs="Arial"/>
          <w:sz w:val="22"/>
          <w:szCs w:val="22"/>
        </w:rPr>
      </w:pPr>
      <w:r w:rsidRPr="00F07D6C">
        <w:rPr>
          <w:rFonts w:ascii="Arial" w:hAnsi="Arial" w:cs="Arial"/>
          <w:sz w:val="22"/>
          <w:szCs w:val="22"/>
        </w:rPr>
        <w:t>Great Place</w:t>
      </w:r>
      <w:r w:rsidR="006562B0" w:rsidRPr="00F07D6C">
        <w:rPr>
          <w:rFonts w:ascii="Arial" w:hAnsi="Arial" w:cs="Arial"/>
          <w:sz w:val="22"/>
          <w:szCs w:val="22"/>
        </w:rPr>
        <w:t>; and</w:t>
      </w:r>
    </w:p>
    <w:p w14:paraId="09685038" w14:textId="77777777" w:rsidR="00ED4EE6" w:rsidRPr="00F07D6C" w:rsidRDefault="00853300" w:rsidP="00176524">
      <w:pPr>
        <w:pStyle w:val="ListParagraph"/>
        <w:widowControl w:val="0"/>
        <w:numPr>
          <w:ilvl w:val="0"/>
          <w:numId w:val="5"/>
        </w:numPr>
        <w:jc w:val="both"/>
        <w:rPr>
          <w:rFonts w:ascii="Arial" w:hAnsi="Arial" w:cs="Arial"/>
          <w:sz w:val="22"/>
          <w:szCs w:val="22"/>
        </w:rPr>
      </w:pPr>
      <w:r w:rsidRPr="00F07D6C">
        <w:rPr>
          <w:rFonts w:ascii="Arial" w:hAnsi="Arial" w:cs="Arial"/>
          <w:sz w:val="22"/>
          <w:szCs w:val="22"/>
        </w:rPr>
        <w:t>Inclusive Growth.</w:t>
      </w:r>
    </w:p>
    <w:p w14:paraId="01DA383C" w14:textId="77777777" w:rsidR="00ED4EE6" w:rsidRPr="00F07D6C" w:rsidRDefault="001F1815" w:rsidP="00F07D6C">
      <w:pPr>
        <w:widowControl w:val="0"/>
        <w:tabs>
          <w:tab w:val="left" w:pos="2903"/>
        </w:tabs>
        <w:jc w:val="both"/>
        <w:rPr>
          <w:rFonts w:ascii="Arial" w:hAnsi="Arial" w:cs="Arial"/>
          <w:sz w:val="22"/>
          <w:szCs w:val="22"/>
        </w:rPr>
      </w:pPr>
      <w:r w:rsidRPr="00F07D6C">
        <w:rPr>
          <w:rFonts w:ascii="Arial" w:hAnsi="Arial" w:cs="Arial"/>
          <w:sz w:val="22"/>
          <w:szCs w:val="22"/>
        </w:rPr>
        <w:tab/>
      </w:r>
    </w:p>
    <w:p w14:paraId="2BABF8A4" w14:textId="77777777" w:rsidR="00ED4EE6" w:rsidRPr="00F07D6C" w:rsidRDefault="00ED4EE6" w:rsidP="00F07D6C">
      <w:pPr>
        <w:widowControl w:val="0"/>
        <w:jc w:val="both"/>
        <w:rPr>
          <w:rFonts w:ascii="Arial" w:hAnsi="Arial" w:cs="Arial"/>
          <w:sz w:val="22"/>
          <w:szCs w:val="22"/>
        </w:rPr>
      </w:pPr>
      <w:r w:rsidRPr="00F07D6C">
        <w:rPr>
          <w:rFonts w:ascii="Arial" w:hAnsi="Arial" w:cs="Arial"/>
          <w:sz w:val="22"/>
          <w:szCs w:val="22"/>
        </w:rPr>
        <w:t>The plan also has eight key Priorities:</w:t>
      </w:r>
      <w:r w:rsidR="004A3ABE" w:rsidRPr="00F07D6C">
        <w:rPr>
          <w:rFonts w:ascii="Arial" w:hAnsi="Arial" w:cs="Arial"/>
          <w:sz w:val="22"/>
          <w:szCs w:val="22"/>
        </w:rPr>
        <w:t xml:space="preserve"> </w:t>
      </w:r>
      <w:r w:rsidRPr="00F07D6C">
        <w:rPr>
          <w:rFonts w:ascii="Arial" w:hAnsi="Arial" w:cs="Arial"/>
          <w:sz w:val="22"/>
          <w:szCs w:val="22"/>
        </w:rPr>
        <w:t>-</w:t>
      </w:r>
    </w:p>
    <w:p w14:paraId="7F6E70D0" w14:textId="77777777" w:rsidR="00ED4EE6" w:rsidRPr="00F07D6C" w:rsidRDefault="00ED4EE6"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Very Best Start – in life where children are ready to learn and encouraged to thrive and </w:t>
      </w:r>
      <w:proofErr w:type="gramStart"/>
      <w:r w:rsidRPr="00F07D6C">
        <w:rPr>
          <w:rFonts w:ascii="Arial" w:hAnsi="Arial" w:cs="Arial"/>
          <w:sz w:val="22"/>
          <w:szCs w:val="22"/>
        </w:rPr>
        <w:t>develop</w:t>
      </w:r>
      <w:r w:rsidR="006562B0" w:rsidRPr="00F07D6C">
        <w:rPr>
          <w:rFonts w:ascii="Arial" w:hAnsi="Arial" w:cs="Arial"/>
          <w:sz w:val="22"/>
          <w:szCs w:val="22"/>
        </w:rPr>
        <w:t>;</w:t>
      </w:r>
      <w:proofErr w:type="gramEnd"/>
    </w:p>
    <w:p w14:paraId="4AEAC61C" w14:textId="77777777" w:rsidR="00ED4EE6" w:rsidRPr="00F07D6C" w:rsidRDefault="00ED4EE6"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Aspiration and Hope – through learning and moving with confidence from childhood to </w:t>
      </w:r>
      <w:proofErr w:type="gramStart"/>
      <w:r w:rsidRPr="00F07D6C">
        <w:rPr>
          <w:rFonts w:ascii="Arial" w:hAnsi="Arial" w:cs="Arial"/>
          <w:sz w:val="22"/>
          <w:szCs w:val="22"/>
        </w:rPr>
        <w:t>adulthood</w:t>
      </w:r>
      <w:r w:rsidR="006562B0" w:rsidRPr="00F07D6C">
        <w:rPr>
          <w:rFonts w:ascii="Arial" w:hAnsi="Arial" w:cs="Arial"/>
          <w:sz w:val="22"/>
          <w:szCs w:val="22"/>
        </w:rPr>
        <w:t>;</w:t>
      </w:r>
      <w:proofErr w:type="gramEnd"/>
    </w:p>
    <w:p w14:paraId="2BBF0567" w14:textId="77777777" w:rsidR="00ED4EE6" w:rsidRPr="00F07D6C" w:rsidRDefault="00ED4EE6"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Resilient Families and </w:t>
      </w:r>
      <w:r w:rsidR="00853300" w:rsidRPr="00F07D6C">
        <w:rPr>
          <w:rFonts w:ascii="Arial" w:hAnsi="Arial" w:cs="Arial"/>
          <w:sz w:val="22"/>
          <w:szCs w:val="22"/>
        </w:rPr>
        <w:t>S</w:t>
      </w:r>
      <w:r w:rsidRPr="00F07D6C">
        <w:rPr>
          <w:rFonts w:ascii="Arial" w:hAnsi="Arial" w:cs="Arial"/>
          <w:sz w:val="22"/>
          <w:szCs w:val="22"/>
        </w:rPr>
        <w:t xml:space="preserve">upportive Networks – to protect and grow our young </w:t>
      </w:r>
      <w:proofErr w:type="gramStart"/>
      <w:r w:rsidRPr="00F07D6C">
        <w:rPr>
          <w:rFonts w:ascii="Arial" w:hAnsi="Arial" w:cs="Arial"/>
          <w:sz w:val="22"/>
          <w:szCs w:val="22"/>
        </w:rPr>
        <w:t>people</w:t>
      </w:r>
      <w:r w:rsidR="006562B0" w:rsidRPr="00F07D6C">
        <w:rPr>
          <w:rFonts w:ascii="Arial" w:hAnsi="Arial" w:cs="Arial"/>
          <w:sz w:val="22"/>
          <w:szCs w:val="22"/>
        </w:rPr>
        <w:t>;</w:t>
      </w:r>
      <w:proofErr w:type="gramEnd"/>
    </w:p>
    <w:p w14:paraId="5A3F031A" w14:textId="77777777" w:rsidR="00ED4EE6" w:rsidRPr="00F07D6C" w:rsidRDefault="00ED4EE6"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Work Skills and Enterprise </w:t>
      </w:r>
      <w:r w:rsidR="006562B0" w:rsidRPr="00F07D6C">
        <w:rPr>
          <w:rFonts w:ascii="Arial" w:hAnsi="Arial" w:cs="Arial"/>
          <w:sz w:val="22"/>
          <w:szCs w:val="22"/>
        </w:rPr>
        <w:t>–</w:t>
      </w:r>
      <w:r w:rsidRPr="00F07D6C">
        <w:rPr>
          <w:rFonts w:ascii="Arial" w:hAnsi="Arial" w:cs="Arial"/>
          <w:sz w:val="22"/>
          <w:szCs w:val="22"/>
        </w:rPr>
        <w:t xml:space="preserve"> </w:t>
      </w:r>
      <w:r w:rsidR="006562B0" w:rsidRPr="00F07D6C">
        <w:rPr>
          <w:rFonts w:ascii="Arial" w:hAnsi="Arial" w:cs="Arial"/>
          <w:sz w:val="22"/>
          <w:szCs w:val="22"/>
        </w:rPr>
        <w:t xml:space="preserve">Opportunities for people to fulfil their potential through work, skills and </w:t>
      </w:r>
      <w:proofErr w:type="gramStart"/>
      <w:r w:rsidR="006562B0" w:rsidRPr="00F07D6C">
        <w:rPr>
          <w:rFonts w:ascii="Arial" w:hAnsi="Arial" w:cs="Arial"/>
          <w:sz w:val="22"/>
          <w:szCs w:val="22"/>
        </w:rPr>
        <w:t>enterprise;</w:t>
      </w:r>
      <w:proofErr w:type="gramEnd"/>
    </w:p>
    <w:p w14:paraId="3E66EF9C" w14:textId="77777777" w:rsidR="006562B0" w:rsidRPr="00F07D6C" w:rsidRDefault="006562B0"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Infrastructure and Environment – Modern infrastructure and a sustainable environment that works for all generations and future </w:t>
      </w:r>
      <w:proofErr w:type="gramStart"/>
      <w:r w:rsidRPr="00F07D6C">
        <w:rPr>
          <w:rFonts w:ascii="Arial" w:hAnsi="Arial" w:cs="Arial"/>
          <w:sz w:val="22"/>
          <w:szCs w:val="22"/>
        </w:rPr>
        <w:t>generations;</w:t>
      </w:r>
      <w:proofErr w:type="gramEnd"/>
    </w:p>
    <w:p w14:paraId="0E03147C" w14:textId="77777777" w:rsidR="006562B0" w:rsidRPr="00F07D6C" w:rsidRDefault="006562B0"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Nurturing and Communities – Having pride in our people, our place and our shared </w:t>
      </w:r>
      <w:proofErr w:type="gramStart"/>
      <w:r w:rsidRPr="00F07D6C">
        <w:rPr>
          <w:rFonts w:ascii="Arial" w:hAnsi="Arial" w:cs="Arial"/>
          <w:sz w:val="22"/>
          <w:szCs w:val="22"/>
        </w:rPr>
        <w:t>heritage</w:t>
      </w:r>
      <w:r w:rsidR="006D71D2" w:rsidRPr="00F07D6C">
        <w:rPr>
          <w:rFonts w:ascii="Arial" w:hAnsi="Arial" w:cs="Arial"/>
          <w:sz w:val="22"/>
          <w:szCs w:val="22"/>
        </w:rPr>
        <w:t>;</w:t>
      </w:r>
      <w:proofErr w:type="gramEnd"/>
    </w:p>
    <w:p w14:paraId="2735803C" w14:textId="77777777" w:rsidR="006562B0" w:rsidRPr="00F07D6C" w:rsidRDefault="006562B0"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 xml:space="preserve">Longer and Healthier Lives – Good mental health through better choices and </w:t>
      </w:r>
      <w:r w:rsidR="009C1DE0" w:rsidRPr="00F07D6C">
        <w:rPr>
          <w:rFonts w:ascii="Arial" w:hAnsi="Arial" w:cs="Arial"/>
          <w:sz w:val="22"/>
          <w:szCs w:val="22"/>
        </w:rPr>
        <w:t>reducing</w:t>
      </w:r>
      <w:r w:rsidRPr="00F07D6C">
        <w:rPr>
          <w:rFonts w:ascii="Arial" w:hAnsi="Arial" w:cs="Arial"/>
          <w:sz w:val="22"/>
          <w:szCs w:val="22"/>
        </w:rPr>
        <w:t xml:space="preserve"> inequalities; and</w:t>
      </w:r>
    </w:p>
    <w:p w14:paraId="4A855790" w14:textId="77777777" w:rsidR="006562B0" w:rsidRPr="00F07D6C" w:rsidRDefault="006562B0" w:rsidP="00176524">
      <w:pPr>
        <w:pStyle w:val="ListParagraph"/>
        <w:widowControl w:val="0"/>
        <w:numPr>
          <w:ilvl w:val="0"/>
          <w:numId w:val="6"/>
        </w:numPr>
        <w:jc w:val="both"/>
        <w:rPr>
          <w:rFonts w:ascii="Arial" w:hAnsi="Arial" w:cs="Arial"/>
          <w:sz w:val="22"/>
          <w:szCs w:val="22"/>
        </w:rPr>
      </w:pPr>
      <w:r w:rsidRPr="00F07D6C">
        <w:rPr>
          <w:rFonts w:ascii="Arial" w:hAnsi="Arial" w:cs="Arial"/>
          <w:sz w:val="22"/>
          <w:szCs w:val="22"/>
        </w:rPr>
        <w:t>Independence and Dignity in Older Age – Independe</w:t>
      </w:r>
      <w:r w:rsidR="00F1464B" w:rsidRPr="00F07D6C">
        <w:rPr>
          <w:rFonts w:ascii="Arial" w:hAnsi="Arial" w:cs="Arial"/>
          <w:sz w:val="22"/>
          <w:szCs w:val="22"/>
        </w:rPr>
        <w:t>n</w:t>
      </w:r>
      <w:r w:rsidRPr="00F07D6C">
        <w:rPr>
          <w:rFonts w:ascii="Arial" w:hAnsi="Arial" w:cs="Arial"/>
          <w:sz w:val="22"/>
          <w:szCs w:val="22"/>
        </w:rPr>
        <w:t>ce and activity in older age, and dignity and choice at end of life.</w:t>
      </w:r>
    </w:p>
    <w:p w14:paraId="787CFA03" w14:textId="77777777" w:rsidR="00FE4533" w:rsidRPr="00F07D6C" w:rsidRDefault="00FE4533" w:rsidP="00F07D6C">
      <w:pPr>
        <w:widowControl w:val="0"/>
        <w:jc w:val="both"/>
        <w:rPr>
          <w:rFonts w:ascii="Arial" w:hAnsi="Arial" w:cs="Arial"/>
          <w:sz w:val="22"/>
          <w:szCs w:val="22"/>
        </w:rPr>
      </w:pPr>
    </w:p>
    <w:p w14:paraId="6D9048F6" w14:textId="77777777" w:rsidR="00FE4533" w:rsidRPr="00F07D6C" w:rsidRDefault="006562B0" w:rsidP="00F07D6C">
      <w:pPr>
        <w:widowControl w:val="0"/>
        <w:jc w:val="both"/>
        <w:rPr>
          <w:rFonts w:ascii="Arial" w:hAnsi="Arial" w:cs="Arial"/>
          <w:sz w:val="22"/>
          <w:szCs w:val="22"/>
        </w:rPr>
      </w:pPr>
      <w:r w:rsidRPr="00F07D6C">
        <w:rPr>
          <w:rFonts w:ascii="Arial" w:hAnsi="Arial" w:cs="Arial"/>
          <w:sz w:val="22"/>
          <w:szCs w:val="22"/>
        </w:rPr>
        <w:t>The corporate plan is based on a relationship between public services and citizens, communities and businesses that enables shared decision making, democratic accountability and voice, genuine co-production and joint delivery of services. Do with, not to.</w:t>
      </w:r>
    </w:p>
    <w:p w14:paraId="534BF995" w14:textId="77777777" w:rsidR="00F07D6C" w:rsidRDefault="00F07D6C" w:rsidP="00F07D6C">
      <w:pPr>
        <w:widowControl w:val="0"/>
        <w:jc w:val="both"/>
        <w:rPr>
          <w:rFonts w:ascii="Arial" w:eastAsia="Calibri" w:hAnsi="Arial" w:cs="Arial"/>
          <w:color w:val="000000"/>
          <w:sz w:val="22"/>
          <w:szCs w:val="22"/>
        </w:rPr>
      </w:pPr>
    </w:p>
    <w:p w14:paraId="39F5AF78" w14:textId="6CC8491C" w:rsidR="00F55F66" w:rsidRPr="00F55F66" w:rsidRDefault="00291BCA" w:rsidP="00F55F66">
      <w:pPr>
        <w:widowControl w:val="0"/>
        <w:jc w:val="both"/>
        <w:rPr>
          <w:rFonts w:ascii="Arial" w:eastAsia="Calibri" w:hAnsi="Arial" w:cs="Arial"/>
          <w:color w:val="000000"/>
          <w:sz w:val="22"/>
          <w:szCs w:val="22"/>
        </w:rPr>
      </w:pPr>
      <w:r w:rsidRPr="00F55F66">
        <w:rPr>
          <w:rFonts w:ascii="Arial" w:eastAsia="Calibri" w:hAnsi="Arial" w:cs="Arial"/>
          <w:color w:val="000000"/>
          <w:sz w:val="22"/>
          <w:szCs w:val="22"/>
        </w:rPr>
        <w:t xml:space="preserve">The Council set a balanced budget for 2022/23, which included savings targets of £6.565m whilst also being reliant on </w:t>
      </w:r>
      <w:proofErr w:type="gramStart"/>
      <w:r w:rsidRPr="00F55F66">
        <w:rPr>
          <w:rFonts w:ascii="Arial" w:eastAsia="Calibri" w:hAnsi="Arial" w:cs="Arial"/>
          <w:color w:val="000000"/>
          <w:sz w:val="22"/>
          <w:szCs w:val="22"/>
        </w:rPr>
        <w:t>a number of</w:t>
      </w:r>
      <w:proofErr w:type="gramEnd"/>
      <w:r w:rsidRPr="00F55F66">
        <w:rPr>
          <w:rFonts w:ascii="Arial" w:eastAsia="Calibri" w:hAnsi="Arial" w:cs="Arial"/>
          <w:color w:val="000000"/>
          <w:sz w:val="22"/>
          <w:szCs w:val="22"/>
        </w:rPr>
        <w:t xml:space="preserve"> corporate financing initiatives to balance. The final outturn position on 2022/23 budgets presents a broadly balanced position, with an overspend of £0.681m on Council Budgets (which will be funded from general reserves). </w:t>
      </w:r>
      <w:r w:rsidR="00F55F66" w:rsidRPr="00F55F66">
        <w:rPr>
          <w:rFonts w:ascii="Arial" w:eastAsia="Calibri" w:hAnsi="Arial" w:cs="Arial"/>
          <w:color w:val="000000"/>
          <w:sz w:val="22"/>
          <w:szCs w:val="22"/>
        </w:rPr>
        <w:t xml:space="preserve">The macro-economic environment continues </w:t>
      </w:r>
      <w:r w:rsidR="00F55F66">
        <w:rPr>
          <w:rFonts w:ascii="Arial" w:eastAsia="Calibri" w:hAnsi="Arial" w:cs="Arial"/>
          <w:color w:val="000000"/>
          <w:sz w:val="22"/>
          <w:szCs w:val="22"/>
        </w:rPr>
        <w:t xml:space="preserve">however, </w:t>
      </w:r>
      <w:r w:rsidR="00F55F66" w:rsidRPr="00F55F66">
        <w:rPr>
          <w:rFonts w:ascii="Arial" w:eastAsia="Calibri" w:hAnsi="Arial" w:cs="Arial"/>
          <w:color w:val="000000"/>
          <w:sz w:val="22"/>
          <w:szCs w:val="22"/>
        </w:rPr>
        <w:t xml:space="preserve">to be very challenging. Inflation is currently running at 8.7%. This has also had a </w:t>
      </w:r>
      <w:proofErr w:type="gramStart"/>
      <w:r w:rsidR="00F55F66" w:rsidRPr="00F55F66">
        <w:rPr>
          <w:rFonts w:ascii="Arial" w:eastAsia="Calibri" w:hAnsi="Arial" w:cs="Arial"/>
          <w:color w:val="000000"/>
          <w:sz w:val="22"/>
          <w:szCs w:val="22"/>
        </w:rPr>
        <w:t>knock on</w:t>
      </w:r>
      <w:proofErr w:type="gramEnd"/>
      <w:r w:rsidR="00F55F66" w:rsidRPr="00F55F66">
        <w:rPr>
          <w:rFonts w:ascii="Arial" w:eastAsia="Calibri" w:hAnsi="Arial" w:cs="Arial"/>
          <w:color w:val="000000"/>
          <w:sz w:val="22"/>
          <w:szCs w:val="22"/>
        </w:rPr>
        <w:t xml:space="preserve"> impact on pay costs, in an already tight labour market. The Bank of England rate has increased in response and is currently running at 5%.</w:t>
      </w:r>
      <w:r w:rsidR="00F55F66">
        <w:rPr>
          <w:rFonts w:ascii="Arial" w:eastAsia="Calibri" w:hAnsi="Arial" w:cs="Arial"/>
          <w:color w:val="000000"/>
          <w:sz w:val="22"/>
          <w:szCs w:val="22"/>
        </w:rPr>
        <w:t xml:space="preserve"> The prevailing environment means strong and resilient financial management remains a priority for the Council. </w:t>
      </w:r>
    </w:p>
    <w:p w14:paraId="28EDB0E7" w14:textId="700BD215" w:rsidR="00BD2961" w:rsidRPr="00291BCA" w:rsidRDefault="00291BCA" w:rsidP="00BD2961">
      <w:pPr>
        <w:widowControl w:val="0"/>
        <w:jc w:val="both"/>
        <w:rPr>
          <w:rFonts w:ascii="Arial" w:hAnsi="Arial" w:cs="Arial"/>
          <w:sz w:val="22"/>
          <w:szCs w:val="22"/>
        </w:rPr>
      </w:pPr>
      <w:r w:rsidRPr="00304BFD">
        <w:rPr>
          <w:rFonts w:ascii="Arial" w:hAnsi="Arial" w:cs="Arial"/>
          <w:color w:val="000000"/>
          <w:sz w:val="22"/>
          <w:szCs w:val="22"/>
        </w:rPr>
        <w:t xml:space="preserve"> </w:t>
      </w:r>
      <w:r w:rsidRPr="00304BFD">
        <w:rPr>
          <w:rFonts w:ascii="Arial" w:eastAsia="Calibri" w:hAnsi="Arial" w:cs="Arial"/>
          <w:color w:val="000000"/>
          <w:sz w:val="22"/>
          <w:szCs w:val="22"/>
        </w:rPr>
        <w:t xml:space="preserve"> </w:t>
      </w:r>
    </w:p>
    <w:p w14:paraId="41A84E22" w14:textId="77777777" w:rsidR="004A2F76" w:rsidRPr="00F07D6C" w:rsidRDefault="004A2F76" w:rsidP="00F07D6C">
      <w:pPr>
        <w:widowControl w:val="0"/>
        <w:jc w:val="both"/>
        <w:rPr>
          <w:rFonts w:ascii="Arial" w:hAnsi="Arial" w:cs="Arial"/>
          <w:b/>
          <w:i/>
          <w:sz w:val="22"/>
          <w:szCs w:val="22"/>
        </w:rPr>
      </w:pPr>
    </w:p>
    <w:p w14:paraId="70CA3B60" w14:textId="77777777" w:rsidR="00CC6868" w:rsidRPr="00F07D6C" w:rsidRDefault="00CC6868" w:rsidP="00F07D6C">
      <w:pPr>
        <w:widowControl w:val="0"/>
        <w:jc w:val="both"/>
        <w:rPr>
          <w:rFonts w:ascii="Arial" w:hAnsi="Arial" w:cs="Arial"/>
          <w:b/>
          <w:i/>
          <w:sz w:val="22"/>
          <w:szCs w:val="22"/>
        </w:rPr>
      </w:pPr>
      <w:r w:rsidRPr="00F07D6C">
        <w:rPr>
          <w:rFonts w:ascii="Arial" w:hAnsi="Arial" w:cs="Arial"/>
          <w:b/>
          <w:i/>
          <w:sz w:val="22"/>
          <w:szCs w:val="22"/>
        </w:rPr>
        <w:t xml:space="preserve">Translating the vision into courses of action for the </w:t>
      </w:r>
      <w:r w:rsidR="00DA5408" w:rsidRPr="00F07D6C">
        <w:rPr>
          <w:rFonts w:ascii="Arial" w:hAnsi="Arial" w:cs="Arial"/>
          <w:b/>
          <w:i/>
          <w:sz w:val="22"/>
          <w:szCs w:val="22"/>
        </w:rPr>
        <w:t>Council</w:t>
      </w:r>
      <w:r w:rsidRPr="00F07D6C">
        <w:rPr>
          <w:rFonts w:ascii="Arial" w:hAnsi="Arial" w:cs="Arial"/>
          <w:b/>
          <w:i/>
          <w:sz w:val="22"/>
          <w:szCs w:val="22"/>
        </w:rPr>
        <w:t xml:space="preserve">, </w:t>
      </w:r>
      <w:r w:rsidR="008D6B4F" w:rsidRPr="00F07D6C">
        <w:rPr>
          <w:rFonts w:ascii="Arial" w:hAnsi="Arial" w:cs="Arial"/>
          <w:b/>
          <w:i/>
          <w:sz w:val="22"/>
          <w:szCs w:val="22"/>
        </w:rPr>
        <w:t>its</w:t>
      </w:r>
      <w:r w:rsidRPr="00F07D6C">
        <w:rPr>
          <w:rFonts w:ascii="Arial" w:hAnsi="Arial" w:cs="Arial"/>
          <w:b/>
          <w:i/>
          <w:sz w:val="22"/>
          <w:szCs w:val="22"/>
        </w:rPr>
        <w:t xml:space="preserve"> partnerships and collaborations.</w:t>
      </w:r>
    </w:p>
    <w:p w14:paraId="1954C797" w14:textId="77777777" w:rsidR="00CC6868" w:rsidRPr="00F07D6C" w:rsidRDefault="00CC6868" w:rsidP="00F07D6C">
      <w:pPr>
        <w:widowControl w:val="0"/>
        <w:jc w:val="both"/>
        <w:rPr>
          <w:rFonts w:ascii="Arial" w:hAnsi="Arial" w:cs="Arial"/>
          <w:sz w:val="22"/>
          <w:szCs w:val="22"/>
        </w:rPr>
      </w:pPr>
    </w:p>
    <w:p w14:paraId="6479AD1E" w14:textId="77777777" w:rsidR="005F3D58" w:rsidRPr="00F07D6C" w:rsidRDefault="005F3D58" w:rsidP="00F07D6C">
      <w:pPr>
        <w:widowControl w:val="0"/>
        <w:jc w:val="both"/>
        <w:rPr>
          <w:rFonts w:ascii="Arial" w:hAnsi="Arial" w:cs="Arial"/>
          <w:sz w:val="22"/>
          <w:szCs w:val="22"/>
        </w:rPr>
      </w:pPr>
      <w:r w:rsidRPr="00F07D6C">
        <w:rPr>
          <w:rFonts w:ascii="Arial" w:hAnsi="Arial" w:cs="Arial"/>
          <w:sz w:val="22"/>
          <w:szCs w:val="22"/>
        </w:rPr>
        <w:t xml:space="preserve">The Tameside Corporate Plan is the </w:t>
      </w:r>
      <w:r w:rsidR="000B2701" w:rsidRPr="00F07D6C">
        <w:rPr>
          <w:rFonts w:ascii="Arial" w:hAnsi="Arial" w:cs="Arial"/>
          <w:sz w:val="22"/>
          <w:szCs w:val="22"/>
        </w:rPr>
        <w:t>B</w:t>
      </w:r>
      <w:r w:rsidRPr="00F07D6C">
        <w:rPr>
          <w:rFonts w:ascii="Arial" w:hAnsi="Arial" w:cs="Arial"/>
          <w:sz w:val="22"/>
          <w:szCs w:val="22"/>
        </w:rPr>
        <w:t xml:space="preserve">orough’s plan to maximise the wellbeing and health of the people within the </w:t>
      </w:r>
      <w:r w:rsidR="000B2701" w:rsidRPr="00F07D6C">
        <w:rPr>
          <w:rFonts w:ascii="Arial" w:hAnsi="Arial" w:cs="Arial"/>
          <w:sz w:val="22"/>
          <w:szCs w:val="22"/>
        </w:rPr>
        <w:t>B</w:t>
      </w:r>
      <w:r w:rsidRPr="00F07D6C">
        <w:rPr>
          <w:rFonts w:ascii="Arial" w:hAnsi="Arial" w:cs="Arial"/>
          <w:sz w:val="22"/>
          <w:szCs w:val="22"/>
        </w:rPr>
        <w:t xml:space="preserve">orough.  </w:t>
      </w:r>
      <w:r w:rsidR="00955C3C" w:rsidRPr="00F07D6C">
        <w:rPr>
          <w:rFonts w:ascii="Arial" w:hAnsi="Arial" w:cs="Arial"/>
          <w:sz w:val="22"/>
          <w:szCs w:val="22"/>
        </w:rPr>
        <w:t xml:space="preserve">There is </w:t>
      </w:r>
      <w:r w:rsidR="00E814E1" w:rsidRPr="00F07D6C">
        <w:rPr>
          <w:rFonts w:ascii="Arial" w:hAnsi="Arial" w:cs="Arial"/>
          <w:sz w:val="22"/>
          <w:szCs w:val="22"/>
        </w:rPr>
        <w:t xml:space="preserve">also </w:t>
      </w:r>
      <w:r w:rsidR="00955C3C" w:rsidRPr="00F07D6C">
        <w:rPr>
          <w:rFonts w:ascii="Arial" w:hAnsi="Arial" w:cs="Arial"/>
          <w:sz w:val="22"/>
          <w:szCs w:val="22"/>
        </w:rPr>
        <w:t xml:space="preserve">a Health and Wellbeing Board.  </w:t>
      </w:r>
      <w:r w:rsidRPr="00F07D6C">
        <w:rPr>
          <w:rFonts w:ascii="Arial" w:hAnsi="Arial" w:cs="Arial"/>
          <w:sz w:val="22"/>
          <w:szCs w:val="22"/>
        </w:rPr>
        <w:t xml:space="preserve">Working with partners across public services, industry, commerce, the community and voluntary sectors the vision is translated into </w:t>
      </w:r>
      <w:r w:rsidR="000863F3" w:rsidRPr="00F07D6C">
        <w:rPr>
          <w:rFonts w:ascii="Arial" w:hAnsi="Arial" w:cs="Arial"/>
          <w:sz w:val="22"/>
          <w:szCs w:val="22"/>
        </w:rPr>
        <w:t>objectives, which</w:t>
      </w:r>
      <w:r w:rsidRPr="00F07D6C">
        <w:rPr>
          <w:rFonts w:ascii="Arial" w:hAnsi="Arial" w:cs="Arial"/>
          <w:sz w:val="22"/>
          <w:szCs w:val="22"/>
        </w:rPr>
        <w:t xml:space="preserve"> are detailed </w:t>
      </w:r>
      <w:r w:rsidR="000B500B" w:rsidRPr="00F07D6C">
        <w:rPr>
          <w:rFonts w:ascii="Arial" w:hAnsi="Arial" w:cs="Arial"/>
          <w:sz w:val="22"/>
          <w:szCs w:val="22"/>
        </w:rPr>
        <w:t xml:space="preserve">in </w:t>
      </w:r>
      <w:r w:rsidRPr="00F07D6C">
        <w:rPr>
          <w:rFonts w:ascii="Arial" w:hAnsi="Arial" w:cs="Arial"/>
          <w:sz w:val="22"/>
          <w:szCs w:val="22"/>
        </w:rPr>
        <w:t xml:space="preserve">service plans, team plans, and individual development plans.  </w:t>
      </w:r>
    </w:p>
    <w:p w14:paraId="2AF339C2" w14:textId="77777777" w:rsidR="005F3D58" w:rsidRPr="00F07D6C" w:rsidRDefault="005F3D58" w:rsidP="00F07D6C">
      <w:pPr>
        <w:widowControl w:val="0"/>
        <w:jc w:val="both"/>
        <w:rPr>
          <w:rFonts w:ascii="Arial" w:hAnsi="Arial" w:cs="Arial"/>
          <w:sz w:val="22"/>
          <w:szCs w:val="22"/>
        </w:rPr>
      </w:pPr>
    </w:p>
    <w:p w14:paraId="677561FC" w14:textId="06409FA5" w:rsidR="005A6A24" w:rsidRPr="00FD05CC" w:rsidRDefault="005A6A24" w:rsidP="00F07D6C">
      <w:pPr>
        <w:widowControl w:val="0"/>
        <w:jc w:val="both"/>
        <w:rPr>
          <w:rFonts w:ascii="Arial" w:hAnsi="Arial" w:cs="Arial"/>
          <w:sz w:val="22"/>
          <w:szCs w:val="22"/>
        </w:rPr>
      </w:pPr>
      <w:r w:rsidRPr="00FD05CC">
        <w:rPr>
          <w:rFonts w:ascii="Arial" w:hAnsi="Arial" w:cs="Arial"/>
          <w:sz w:val="22"/>
          <w:szCs w:val="22"/>
        </w:rPr>
        <w:t xml:space="preserve">The GMPF objectives are detailed in service </w:t>
      </w:r>
      <w:r w:rsidR="000863F3" w:rsidRPr="00FD05CC">
        <w:rPr>
          <w:rFonts w:ascii="Arial" w:hAnsi="Arial" w:cs="Arial"/>
          <w:sz w:val="22"/>
          <w:szCs w:val="22"/>
        </w:rPr>
        <w:t>plans, which</w:t>
      </w:r>
      <w:r w:rsidRPr="00FD05CC">
        <w:rPr>
          <w:rFonts w:ascii="Arial" w:hAnsi="Arial" w:cs="Arial"/>
          <w:sz w:val="22"/>
          <w:szCs w:val="22"/>
        </w:rPr>
        <w:t xml:space="preserve"> are presented to Working Groups and the Pension Fund’s Management/Advisory Panel. The Northern LGPS Investment Pool in conjunction with West Yorkshire Pension Fund and Merseyside Pension Fund has created an asset pool of around £</w:t>
      </w:r>
      <w:r w:rsidR="00F07D6C" w:rsidRPr="00FD05CC">
        <w:rPr>
          <w:rFonts w:ascii="Arial" w:hAnsi="Arial" w:cs="Arial"/>
          <w:sz w:val="22"/>
          <w:szCs w:val="22"/>
        </w:rPr>
        <w:t>56</w:t>
      </w:r>
      <w:r w:rsidRPr="00FD05CC">
        <w:rPr>
          <w:rFonts w:ascii="Arial" w:hAnsi="Arial" w:cs="Arial"/>
          <w:sz w:val="22"/>
          <w:szCs w:val="22"/>
        </w:rPr>
        <w:t>bn, which is helping to reduce investment costs and provide greater scope to allow the funds to invest in major regional and national infrastructure projects.</w:t>
      </w:r>
    </w:p>
    <w:p w14:paraId="1D3CF98F" w14:textId="77777777" w:rsidR="005A6A24" w:rsidRPr="00FD05CC" w:rsidRDefault="005A6A24" w:rsidP="00F07D6C">
      <w:pPr>
        <w:widowControl w:val="0"/>
        <w:jc w:val="both"/>
        <w:rPr>
          <w:rStyle w:val="CommentReference"/>
          <w:rFonts w:ascii="Arial" w:hAnsi="Arial" w:cs="Arial"/>
          <w:sz w:val="22"/>
          <w:szCs w:val="22"/>
        </w:rPr>
      </w:pPr>
    </w:p>
    <w:p w14:paraId="473EA3D6" w14:textId="77777777" w:rsidR="000C4F1C" w:rsidRPr="00FD05CC" w:rsidRDefault="005A6A24" w:rsidP="000C4F1C">
      <w:pPr>
        <w:widowControl w:val="0"/>
        <w:jc w:val="both"/>
        <w:rPr>
          <w:rFonts w:ascii="Arial" w:hAnsi="Arial" w:cs="Arial"/>
          <w:sz w:val="22"/>
          <w:szCs w:val="22"/>
          <w:lang w:eastAsia="en-GB"/>
        </w:rPr>
      </w:pPr>
      <w:r w:rsidRPr="00FD05CC">
        <w:rPr>
          <w:rFonts w:ascii="Arial" w:hAnsi="Arial" w:cs="Arial"/>
          <w:sz w:val="22"/>
          <w:szCs w:val="22"/>
          <w:lang w:eastAsia="en-GB"/>
        </w:rPr>
        <w:t>GMPF is the</w:t>
      </w:r>
      <w:r w:rsidR="00F07D6C" w:rsidRPr="00FD05CC">
        <w:rPr>
          <w:rFonts w:ascii="Arial" w:hAnsi="Arial" w:cs="Arial"/>
          <w:sz w:val="22"/>
          <w:szCs w:val="22"/>
          <w:lang w:eastAsia="en-GB"/>
        </w:rPr>
        <w:t xml:space="preserve"> largest </w:t>
      </w:r>
      <w:r w:rsidRPr="00FD05CC">
        <w:rPr>
          <w:rFonts w:ascii="Arial" w:hAnsi="Arial" w:cs="Arial"/>
          <w:sz w:val="22"/>
          <w:szCs w:val="22"/>
          <w:lang w:eastAsia="en-GB"/>
        </w:rPr>
        <w:t xml:space="preserve">local Government fund in the country and invests in a diverse range of assets.  At a high level, GMPF has set itself the target of achieving net zero emissions by c2050, in line with the Paris Agreement. </w:t>
      </w:r>
      <w:r w:rsidR="004A2F76" w:rsidRPr="00FD05CC">
        <w:rPr>
          <w:rFonts w:ascii="Arial" w:hAnsi="Arial" w:cs="Arial"/>
          <w:sz w:val="22"/>
          <w:szCs w:val="22"/>
          <w:lang w:eastAsia="en-GB"/>
        </w:rPr>
        <w:t>It has</w:t>
      </w:r>
      <w:r w:rsidRPr="00FD05CC">
        <w:rPr>
          <w:rFonts w:ascii="Arial" w:hAnsi="Arial" w:cs="Arial"/>
          <w:sz w:val="22"/>
          <w:szCs w:val="22"/>
          <w:lang w:eastAsia="en-GB"/>
        </w:rPr>
        <w:t xml:space="preserve"> been on this journey for some </w:t>
      </w:r>
      <w:proofErr w:type="gramStart"/>
      <w:r w:rsidRPr="00FD05CC">
        <w:rPr>
          <w:rFonts w:ascii="Arial" w:hAnsi="Arial" w:cs="Arial"/>
          <w:sz w:val="22"/>
          <w:szCs w:val="22"/>
          <w:lang w:eastAsia="en-GB"/>
        </w:rPr>
        <w:t>time, and</w:t>
      </w:r>
      <w:proofErr w:type="gramEnd"/>
      <w:r w:rsidRPr="00FD05CC">
        <w:rPr>
          <w:rFonts w:ascii="Arial" w:hAnsi="Arial" w:cs="Arial"/>
          <w:sz w:val="22"/>
          <w:szCs w:val="22"/>
          <w:lang w:eastAsia="en-GB"/>
        </w:rPr>
        <w:t xml:space="preserve"> work</w:t>
      </w:r>
      <w:r w:rsidR="004A2F76" w:rsidRPr="00FD05CC">
        <w:rPr>
          <w:rFonts w:ascii="Arial" w:hAnsi="Arial" w:cs="Arial"/>
          <w:sz w:val="22"/>
          <w:szCs w:val="22"/>
          <w:lang w:eastAsia="en-GB"/>
        </w:rPr>
        <w:t>s</w:t>
      </w:r>
      <w:r w:rsidRPr="00FD05CC">
        <w:rPr>
          <w:rFonts w:ascii="Arial" w:hAnsi="Arial" w:cs="Arial"/>
          <w:sz w:val="22"/>
          <w:szCs w:val="22"/>
          <w:lang w:eastAsia="en-GB"/>
        </w:rPr>
        <w:t xml:space="preserve"> very closely with </w:t>
      </w:r>
      <w:r w:rsidR="004A2F76" w:rsidRPr="00FD05CC">
        <w:rPr>
          <w:rFonts w:ascii="Arial" w:hAnsi="Arial" w:cs="Arial"/>
          <w:sz w:val="22"/>
          <w:szCs w:val="22"/>
          <w:lang w:eastAsia="en-GB"/>
        </w:rPr>
        <w:t>its</w:t>
      </w:r>
      <w:r w:rsidRPr="00FD05CC">
        <w:rPr>
          <w:rFonts w:ascii="Arial" w:hAnsi="Arial" w:cs="Arial"/>
          <w:sz w:val="22"/>
          <w:szCs w:val="22"/>
          <w:lang w:eastAsia="en-GB"/>
        </w:rPr>
        <w:t xml:space="preserve"> active managers to understand their approach to managing the risks and opportunities of an orderly and just transition to a low carbon economy.  </w:t>
      </w:r>
    </w:p>
    <w:p w14:paraId="49202E1F" w14:textId="77777777" w:rsidR="000C4F1C" w:rsidRPr="00FD05CC" w:rsidRDefault="000C4F1C" w:rsidP="000C4F1C">
      <w:pPr>
        <w:widowControl w:val="0"/>
        <w:jc w:val="both"/>
        <w:rPr>
          <w:rFonts w:ascii="Arial" w:hAnsi="Arial" w:cs="Arial"/>
          <w:sz w:val="22"/>
          <w:szCs w:val="22"/>
          <w:lang w:eastAsia="en-GB"/>
        </w:rPr>
      </w:pPr>
    </w:p>
    <w:p w14:paraId="72962BE2" w14:textId="51EC028F" w:rsidR="000C4F1C" w:rsidRPr="00FD05CC" w:rsidRDefault="000C4F1C" w:rsidP="000C4F1C">
      <w:pPr>
        <w:widowControl w:val="0"/>
        <w:jc w:val="both"/>
        <w:rPr>
          <w:rFonts w:ascii="Arial" w:hAnsi="Arial" w:cs="Arial"/>
          <w:sz w:val="22"/>
          <w:szCs w:val="22"/>
          <w:bdr w:val="nil"/>
        </w:rPr>
      </w:pPr>
      <w:r w:rsidRPr="00FD05CC">
        <w:rPr>
          <w:rFonts w:ascii="Arial" w:hAnsi="Arial" w:cs="Arial"/>
          <w:sz w:val="22"/>
          <w:szCs w:val="22"/>
          <w:bdr w:val="nil"/>
        </w:rPr>
        <w:t xml:space="preserve">GMPF, as part of the Northern LGPS pool, made a commitment to be a Net Zero Asset Owner using the Paris Aligned Investor Initiative framework.  </w:t>
      </w:r>
      <w:r w:rsidR="00304BFD">
        <w:rPr>
          <w:rFonts w:ascii="Arial" w:hAnsi="Arial" w:cs="Arial"/>
          <w:sz w:val="22"/>
          <w:szCs w:val="22"/>
          <w:bdr w:val="nil"/>
        </w:rPr>
        <w:t>One</w:t>
      </w:r>
      <w:r w:rsidRPr="00FD05CC">
        <w:rPr>
          <w:rFonts w:ascii="Arial" w:hAnsi="Arial" w:cs="Arial"/>
          <w:sz w:val="22"/>
          <w:szCs w:val="22"/>
          <w:bdr w:val="nil"/>
        </w:rPr>
        <w:t xml:space="preserve"> of the key aspects of this commitment was to set interim carbon reduction targets, building on the Fund’s net zero by 2050 or sooner ambition.</w:t>
      </w:r>
    </w:p>
    <w:p w14:paraId="061E6807" w14:textId="77777777" w:rsidR="000C4F1C" w:rsidRPr="00FD05CC" w:rsidRDefault="000C4F1C" w:rsidP="000C4F1C">
      <w:pPr>
        <w:widowControl w:val="0"/>
        <w:jc w:val="both"/>
        <w:rPr>
          <w:rFonts w:ascii="Arial" w:hAnsi="Arial" w:cs="Arial"/>
          <w:sz w:val="22"/>
          <w:szCs w:val="22"/>
          <w:bdr w:val="nil"/>
        </w:rPr>
      </w:pPr>
    </w:p>
    <w:p w14:paraId="57898FCF" w14:textId="2CD440F9" w:rsidR="000C4F1C" w:rsidRPr="00FD05CC" w:rsidRDefault="00304BFD" w:rsidP="000C4F1C">
      <w:pPr>
        <w:widowControl w:val="0"/>
        <w:jc w:val="both"/>
        <w:rPr>
          <w:rFonts w:ascii="Arial" w:hAnsi="Arial" w:cs="Arial"/>
          <w:sz w:val="22"/>
          <w:szCs w:val="22"/>
          <w:bdr w:val="nil"/>
        </w:rPr>
      </w:pPr>
      <w:r>
        <w:rPr>
          <w:rFonts w:ascii="Arial" w:hAnsi="Arial" w:cs="Arial"/>
          <w:sz w:val="22"/>
          <w:szCs w:val="22"/>
          <w:bdr w:val="nil"/>
        </w:rPr>
        <w:t xml:space="preserve">The fund is </w:t>
      </w:r>
      <w:r w:rsidR="000C4F1C" w:rsidRPr="00FD05CC">
        <w:rPr>
          <w:rFonts w:ascii="Arial" w:hAnsi="Arial" w:cs="Arial"/>
          <w:sz w:val="22"/>
          <w:szCs w:val="22"/>
          <w:bdr w:val="nil"/>
        </w:rPr>
        <w:t>working with the developers of the Paris Aligned Investor Initiative, and its asset managers, with a view to being in the inaugural wave of asset owners to produce such a set of targets.</w:t>
      </w:r>
    </w:p>
    <w:p w14:paraId="535EEC0A" w14:textId="77777777" w:rsidR="000C4F1C" w:rsidRPr="00FD05CC" w:rsidRDefault="000C4F1C" w:rsidP="000C4F1C">
      <w:pPr>
        <w:widowControl w:val="0"/>
        <w:jc w:val="both"/>
        <w:rPr>
          <w:rFonts w:ascii="Arial" w:hAnsi="Arial" w:cs="Arial"/>
          <w:sz w:val="22"/>
          <w:szCs w:val="22"/>
          <w:bdr w:val="nil"/>
        </w:rPr>
      </w:pPr>
    </w:p>
    <w:p w14:paraId="7B920E6D" w14:textId="77777777" w:rsidR="000C4F1C" w:rsidRPr="00FD05CC" w:rsidRDefault="000C4F1C" w:rsidP="000C4F1C">
      <w:pPr>
        <w:widowControl w:val="0"/>
        <w:jc w:val="both"/>
        <w:rPr>
          <w:rFonts w:ascii="Arial" w:hAnsi="Arial" w:cs="Arial"/>
          <w:sz w:val="22"/>
          <w:szCs w:val="22"/>
          <w:bdr w:val="nil"/>
        </w:rPr>
      </w:pPr>
      <w:r w:rsidRPr="00FD05CC">
        <w:rPr>
          <w:rFonts w:ascii="Arial" w:hAnsi="Arial" w:cs="Arial"/>
          <w:sz w:val="22"/>
          <w:szCs w:val="22"/>
          <w:bdr w:val="nil"/>
        </w:rPr>
        <w:t xml:space="preserve">It is anticipated that the targets will include a 50% reduction in carbon intensity by 2030 versus the 2019 benchmark, along with over £1 billion of new investments in climate solutions by 2030, building on GMPF’s position as the largest LGPS investor in renewables.  </w:t>
      </w:r>
    </w:p>
    <w:p w14:paraId="2D4060C9" w14:textId="77777777" w:rsidR="000C4F1C" w:rsidRPr="00FD05CC" w:rsidRDefault="000C4F1C" w:rsidP="000C4F1C">
      <w:pPr>
        <w:widowControl w:val="0"/>
        <w:jc w:val="both"/>
        <w:rPr>
          <w:rFonts w:ascii="Arial" w:hAnsi="Arial" w:cs="Arial"/>
          <w:sz w:val="22"/>
          <w:szCs w:val="22"/>
          <w:bdr w:val="nil"/>
        </w:rPr>
      </w:pPr>
    </w:p>
    <w:p w14:paraId="1DCC70CD" w14:textId="724F7EDA" w:rsidR="000C4F1C" w:rsidRPr="00FD05CC" w:rsidRDefault="000C4F1C" w:rsidP="000C4F1C">
      <w:pPr>
        <w:widowControl w:val="0"/>
        <w:jc w:val="both"/>
        <w:rPr>
          <w:rFonts w:ascii="Arial" w:hAnsi="Arial" w:cs="Arial"/>
          <w:sz w:val="22"/>
          <w:szCs w:val="22"/>
        </w:rPr>
      </w:pPr>
      <w:r w:rsidRPr="00FD05CC">
        <w:rPr>
          <w:rFonts w:ascii="Arial" w:hAnsi="Arial" w:cs="Arial"/>
          <w:sz w:val="22"/>
          <w:szCs w:val="22"/>
        </w:rPr>
        <w:t>Consistent with GMPF’s fiduciary duty to our beneficiaries, e</w:t>
      </w:r>
      <w:r w:rsidR="00304BFD">
        <w:rPr>
          <w:rFonts w:ascii="Arial" w:hAnsi="Arial" w:cs="Arial"/>
          <w:sz w:val="22"/>
          <w:szCs w:val="22"/>
        </w:rPr>
        <w:t>mployers and taxpayers GMPF</w:t>
      </w:r>
      <w:r w:rsidRPr="00FD05CC">
        <w:rPr>
          <w:rFonts w:ascii="Arial" w:hAnsi="Arial" w:cs="Arial"/>
          <w:sz w:val="22"/>
          <w:szCs w:val="22"/>
        </w:rPr>
        <w:t xml:space="preserve"> ensure</w:t>
      </w:r>
      <w:r w:rsidR="00304BFD">
        <w:rPr>
          <w:rFonts w:ascii="Arial" w:hAnsi="Arial" w:cs="Arial"/>
          <w:sz w:val="22"/>
          <w:szCs w:val="22"/>
        </w:rPr>
        <w:t>s</w:t>
      </w:r>
      <w:r w:rsidRPr="00FD05CC">
        <w:rPr>
          <w:rFonts w:ascii="Arial" w:hAnsi="Arial" w:cs="Arial"/>
          <w:sz w:val="22"/>
          <w:szCs w:val="22"/>
        </w:rPr>
        <w:t xml:space="preserve"> that the businesses in which we invest are both financially and environmentally sustainable have high standards of governance an</w:t>
      </w:r>
      <w:r w:rsidR="00304BFD">
        <w:rPr>
          <w:rFonts w:ascii="Arial" w:hAnsi="Arial" w:cs="Arial"/>
          <w:sz w:val="22"/>
          <w:szCs w:val="22"/>
        </w:rPr>
        <w:t xml:space="preserve">d are responsible employers.  This is </w:t>
      </w:r>
      <w:r w:rsidRPr="00FD05CC">
        <w:rPr>
          <w:rFonts w:ascii="Arial" w:hAnsi="Arial" w:cs="Arial"/>
          <w:sz w:val="22"/>
          <w:szCs w:val="22"/>
        </w:rPr>
        <w:t>set out in our Re</w:t>
      </w:r>
      <w:r w:rsidR="00304BFD">
        <w:rPr>
          <w:rFonts w:ascii="Arial" w:hAnsi="Arial" w:cs="Arial"/>
          <w:sz w:val="22"/>
          <w:szCs w:val="22"/>
        </w:rPr>
        <w:t xml:space="preserve">sponsible Investment Policy, </w:t>
      </w:r>
      <w:r w:rsidRPr="00FD05CC">
        <w:rPr>
          <w:rFonts w:ascii="Arial" w:hAnsi="Arial" w:cs="Arial"/>
          <w:sz w:val="22"/>
          <w:szCs w:val="22"/>
        </w:rPr>
        <w:t xml:space="preserve">which </w:t>
      </w:r>
      <w:r w:rsidR="00304BFD">
        <w:rPr>
          <w:rFonts w:ascii="Arial" w:hAnsi="Arial" w:cs="Arial"/>
          <w:sz w:val="22"/>
          <w:szCs w:val="22"/>
        </w:rPr>
        <w:t>has been</w:t>
      </w:r>
      <w:r w:rsidRPr="00FD05CC">
        <w:rPr>
          <w:rFonts w:ascii="Arial" w:hAnsi="Arial" w:cs="Arial"/>
          <w:sz w:val="22"/>
          <w:szCs w:val="22"/>
        </w:rPr>
        <w:t xml:space="preserve"> updated to explicitly refer to Human Rights.</w:t>
      </w:r>
    </w:p>
    <w:p w14:paraId="471020D2" w14:textId="77777777" w:rsidR="000C4F1C" w:rsidRPr="00FD05CC" w:rsidRDefault="000C4F1C" w:rsidP="000C4F1C">
      <w:pPr>
        <w:widowControl w:val="0"/>
        <w:jc w:val="both"/>
        <w:rPr>
          <w:rFonts w:ascii="Arial" w:hAnsi="Arial" w:cs="Arial"/>
          <w:sz w:val="22"/>
          <w:szCs w:val="22"/>
        </w:rPr>
      </w:pPr>
    </w:p>
    <w:p w14:paraId="0FED45E4" w14:textId="77777777" w:rsidR="000C4F1C" w:rsidRPr="00FD05CC" w:rsidRDefault="000C4F1C" w:rsidP="000C4F1C">
      <w:pPr>
        <w:pStyle w:val="ListBullet"/>
        <w:widowControl w:val="0"/>
        <w:rPr>
          <w:rFonts w:cs="Arial"/>
          <w:szCs w:val="22"/>
        </w:rPr>
      </w:pPr>
      <w:r w:rsidRPr="00FD05CC">
        <w:rPr>
          <w:rFonts w:cs="Arial"/>
          <w:szCs w:val="22"/>
        </w:rPr>
        <w:t xml:space="preserve">GMPF does not typically divest from businesses unless ESG factors are likely to have a financially material negative impact.  Instead GMPF seeks to use its influence as an investor to address issues of concern. GMPF engages with companies on a wide range of ESG issues via its Fund Managers and through its membership of collaborative </w:t>
      </w:r>
      <w:proofErr w:type="gramStart"/>
      <w:r w:rsidRPr="00FD05CC">
        <w:rPr>
          <w:rFonts w:cs="Arial"/>
          <w:szCs w:val="22"/>
        </w:rPr>
        <w:t>organisations, and</w:t>
      </w:r>
      <w:proofErr w:type="gramEnd"/>
      <w:r w:rsidRPr="00FD05CC">
        <w:rPr>
          <w:rFonts w:cs="Arial"/>
          <w:szCs w:val="22"/>
        </w:rPr>
        <w:t xml:space="preserve"> participates in</w:t>
      </w:r>
      <w:r w:rsidRPr="00FD05CC">
        <w:t xml:space="preserve"> </w:t>
      </w:r>
      <w:r w:rsidRPr="00FD05CC">
        <w:rPr>
          <w:rFonts w:cs="Arial"/>
          <w:szCs w:val="22"/>
        </w:rPr>
        <w:t xml:space="preserve">investor initiatives to </w:t>
      </w:r>
      <w:r w:rsidRPr="00FD05CC">
        <w:rPr>
          <w:rFonts w:cs="Arial"/>
          <w:szCs w:val="22"/>
        </w:rPr>
        <w:lastRenderedPageBreak/>
        <w:t>leverage outcomes of company and policy engagement.</w:t>
      </w:r>
    </w:p>
    <w:p w14:paraId="0AD2B91C" w14:textId="77777777" w:rsidR="009B0313" w:rsidRPr="00F07D6C" w:rsidRDefault="009B0313" w:rsidP="00F07D6C">
      <w:pPr>
        <w:widowControl w:val="0"/>
        <w:jc w:val="both"/>
        <w:rPr>
          <w:rFonts w:ascii="Arial" w:hAnsi="Arial" w:cs="Arial"/>
          <w:color w:val="000000" w:themeColor="text1"/>
          <w:sz w:val="22"/>
          <w:szCs w:val="22"/>
        </w:rPr>
      </w:pPr>
    </w:p>
    <w:p w14:paraId="51142D3B" w14:textId="77777777" w:rsidR="00175D15" w:rsidRPr="00F07D6C" w:rsidRDefault="00175D15" w:rsidP="00F07D6C">
      <w:pPr>
        <w:widowControl w:val="0"/>
        <w:jc w:val="both"/>
        <w:rPr>
          <w:rFonts w:ascii="Arial" w:hAnsi="Arial" w:cs="Arial"/>
          <w:b/>
          <w:i/>
          <w:color w:val="000000" w:themeColor="text1"/>
          <w:sz w:val="22"/>
          <w:szCs w:val="22"/>
        </w:rPr>
      </w:pPr>
      <w:r w:rsidRPr="00F07D6C">
        <w:rPr>
          <w:rFonts w:ascii="Arial" w:hAnsi="Arial" w:cs="Arial"/>
          <w:b/>
          <w:i/>
          <w:color w:val="000000" w:themeColor="text1"/>
          <w:sz w:val="22"/>
          <w:szCs w:val="22"/>
        </w:rPr>
        <w:t>Establishing clear channels of communication with all sections of the community and other stakeholders, ensuring accountability and encouraging open consultation.</w:t>
      </w:r>
    </w:p>
    <w:p w14:paraId="0E1803E8" w14:textId="77777777" w:rsidR="00175D15" w:rsidRPr="00F07D6C" w:rsidRDefault="00175D15" w:rsidP="00F07D6C">
      <w:pPr>
        <w:widowControl w:val="0"/>
        <w:jc w:val="both"/>
        <w:rPr>
          <w:rFonts w:ascii="Arial" w:hAnsi="Arial" w:cs="Arial"/>
          <w:color w:val="000000" w:themeColor="text1"/>
          <w:sz w:val="22"/>
          <w:szCs w:val="22"/>
        </w:rPr>
      </w:pPr>
    </w:p>
    <w:p w14:paraId="4A5A9C18" w14:textId="77777777" w:rsidR="00175D15" w:rsidRPr="00F07D6C" w:rsidRDefault="00175D15"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 xml:space="preserve">Significant improvements in the quality of life for our residents will only be achieved through effective partnership working.  </w:t>
      </w:r>
      <w:r w:rsidR="00B51BE3" w:rsidRPr="00F07D6C">
        <w:rPr>
          <w:rFonts w:ascii="Arial" w:hAnsi="Arial" w:cs="Arial"/>
          <w:color w:val="000000" w:themeColor="text1"/>
          <w:sz w:val="22"/>
          <w:szCs w:val="22"/>
        </w:rPr>
        <w:t>This involves w</w:t>
      </w:r>
      <w:r w:rsidRPr="00F07D6C">
        <w:rPr>
          <w:rFonts w:ascii="Arial" w:hAnsi="Arial" w:cs="Arial"/>
          <w:color w:val="000000" w:themeColor="text1"/>
          <w:sz w:val="22"/>
          <w:szCs w:val="22"/>
        </w:rPr>
        <w:t xml:space="preserve">orking together through a shared vision for the future of the borough, to create a </w:t>
      </w:r>
      <w:proofErr w:type="gramStart"/>
      <w:r w:rsidR="000B500B" w:rsidRPr="00F07D6C">
        <w:rPr>
          <w:rFonts w:ascii="Arial" w:hAnsi="Arial" w:cs="Arial"/>
          <w:color w:val="000000" w:themeColor="text1"/>
          <w:sz w:val="22"/>
          <w:szCs w:val="22"/>
        </w:rPr>
        <w:t>place based</w:t>
      </w:r>
      <w:proofErr w:type="gramEnd"/>
      <w:r w:rsidR="000B500B" w:rsidRPr="00F07D6C">
        <w:rPr>
          <w:rFonts w:ascii="Arial" w:hAnsi="Arial" w:cs="Arial"/>
          <w:color w:val="000000" w:themeColor="text1"/>
          <w:sz w:val="22"/>
          <w:szCs w:val="22"/>
        </w:rPr>
        <w:t xml:space="preserve"> approach that redefines services and places individuals, families, </w:t>
      </w:r>
      <w:r w:rsidR="002F7204" w:rsidRPr="00F07D6C">
        <w:rPr>
          <w:rFonts w:ascii="Arial" w:hAnsi="Arial" w:cs="Arial"/>
          <w:color w:val="000000" w:themeColor="text1"/>
          <w:sz w:val="22"/>
          <w:szCs w:val="22"/>
        </w:rPr>
        <w:t>communities</w:t>
      </w:r>
      <w:r w:rsidR="000B500B" w:rsidRPr="00F07D6C">
        <w:rPr>
          <w:rFonts w:ascii="Arial" w:hAnsi="Arial" w:cs="Arial"/>
          <w:color w:val="000000" w:themeColor="text1"/>
          <w:sz w:val="22"/>
          <w:szCs w:val="22"/>
        </w:rPr>
        <w:t xml:space="preserve"> at the heart.</w:t>
      </w:r>
    </w:p>
    <w:p w14:paraId="11232322" w14:textId="77777777" w:rsidR="00175D15" w:rsidRPr="00F07D6C" w:rsidRDefault="00175D15" w:rsidP="00F07D6C">
      <w:pPr>
        <w:widowControl w:val="0"/>
        <w:jc w:val="both"/>
        <w:rPr>
          <w:rFonts w:ascii="Arial" w:hAnsi="Arial" w:cs="Arial"/>
          <w:color w:val="000000" w:themeColor="text1"/>
          <w:sz w:val="22"/>
          <w:szCs w:val="22"/>
        </w:rPr>
      </w:pPr>
    </w:p>
    <w:p w14:paraId="0C077DBC" w14:textId="77777777" w:rsidR="00175D15" w:rsidRPr="00F07D6C" w:rsidRDefault="00175D15"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The Corporate Plan is the key document that communicates the vision for Tameside, and the delivery of the vision is supported by outcome specific networks, joint teams and partnerships.</w:t>
      </w:r>
      <w:r w:rsidR="00E814E1" w:rsidRPr="00F07D6C">
        <w:rPr>
          <w:rFonts w:ascii="Arial" w:hAnsi="Arial" w:cs="Arial"/>
          <w:color w:val="000000" w:themeColor="text1"/>
          <w:sz w:val="22"/>
          <w:szCs w:val="22"/>
        </w:rPr>
        <w:t xml:space="preserve"> </w:t>
      </w:r>
      <w:r w:rsidRPr="00F07D6C">
        <w:rPr>
          <w:rFonts w:ascii="Arial" w:hAnsi="Arial" w:cs="Arial"/>
          <w:color w:val="000000" w:themeColor="text1"/>
          <w:sz w:val="22"/>
          <w:szCs w:val="22"/>
        </w:rPr>
        <w:t xml:space="preserve">In addition to the website, the Council has embraced social media (Facebook, </w:t>
      </w:r>
      <w:r w:rsidR="00383010">
        <w:rPr>
          <w:rFonts w:ascii="Arial" w:hAnsi="Arial" w:cs="Arial"/>
          <w:color w:val="000000" w:themeColor="text1"/>
          <w:sz w:val="22"/>
          <w:szCs w:val="22"/>
        </w:rPr>
        <w:t>Twitter and Instagram) as</w:t>
      </w:r>
      <w:r w:rsidRPr="00F07D6C">
        <w:rPr>
          <w:rFonts w:ascii="Arial" w:hAnsi="Arial" w:cs="Arial"/>
          <w:color w:val="000000" w:themeColor="text1"/>
          <w:sz w:val="22"/>
          <w:szCs w:val="22"/>
        </w:rPr>
        <w:t xml:space="preserve"> communication channels to endeavour to reach all sections of the community.</w:t>
      </w:r>
      <w:r w:rsidR="009E32AF" w:rsidRPr="00F07D6C">
        <w:rPr>
          <w:rFonts w:ascii="Arial" w:hAnsi="Arial" w:cs="Arial"/>
          <w:color w:val="000000" w:themeColor="text1"/>
          <w:sz w:val="22"/>
          <w:szCs w:val="22"/>
        </w:rPr>
        <w:t xml:space="preserve"> </w:t>
      </w:r>
      <w:r w:rsidRPr="00F07D6C">
        <w:rPr>
          <w:rFonts w:ascii="Arial" w:hAnsi="Arial" w:cs="Arial"/>
          <w:color w:val="000000" w:themeColor="text1"/>
          <w:sz w:val="22"/>
          <w:szCs w:val="22"/>
        </w:rPr>
        <w:t xml:space="preserve"> Council meetings are </w:t>
      </w:r>
      <w:proofErr w:type="gramStart"/>
      <w:r w:rsidRPr="00F07D6C">
        <w:rPr>
          <w:rFonts w:ascii="Arial" w:hAnsi="Arial" w:cs="Arial"/>
          <w:color w:val="000000" w:themeColor="text1"/>
          <w:sz w:val="22"/>
          <w:szCs w:val="22"/>
        </w:rPr>
        <w:t>webcast</w:t>
      </w:r>
      <w:proofErr w:type="gramEnd"/>
      <w:r w:rsidRPr="00F07D6C">
        <w:rPr>
          <w:rFonts w:ascii="Arial" w:hAnsi="Arial" w:cs="Arial"/>
          <w:color w:val="000000" w:themeColor="text1"/>
          <w:sz w:val="22"/>
          <w:szCs w:val="22"/>
        </w:rPr>
        <w:t xml:space="preserve"> and the Executive Leader publish</w:t>
      </w:r>
      <w:r w:rsidR="00955C3C" w:rsidRPr="00F07D6C">
        <w:rPr>
          <w:rFonts w:ascii="Arial" w:hAnsi="Arial" w:cs="Arial"/>
          <w:color w:val="000000" w:themeColor="text1"/>
          <w:sz w:val="22"/>
          <w:szCs w:val="22"/>
        </w:rPr>
        <w:t>es</w:t>
      </w:r>
      <w:r w:rsidRPr="00F07D6C">
        <w:rPr>
          <w:rFonts w:ascii="Arial" w:hAnsi="Arial" w:cs="Arial"/>
          <w:color w:val="000000" w:themeColor="text1"/>
          <w:sz w:val="22"/>
          <w:szCs w:val="22"/>
        </w:rPr>
        <w:t xml:space="preserve"> </w:t>
      </w:r>
      <w:r w:rsidR="00955C3C" w:rsidRPr="00F07D6C">
        <w:rPr>
          <w:rFonts w:ascii="Arial" w:hAnsi="Arial" w:cs="Arial"/>
          <w:color w:val="000000" w:themeColor="text1"/>
          <w:sz w:val="22"/>
          <w:szCs w:val="22"/>
        </w:rPr>
        <w:t>a b</w:t>
      </w:r>
      <w:r w:rsidRPr="00F07D6C">
        <w:rPr>
          <w:rFonts w:ascii="Arial" w:hAnsi="Arial" w:cs="Arial"/>
          <w:color w:val="000000" w:themeColor="text1"/>
          <w:sz w:val="22"/>
          <w:szCs w:val="22"/>
        </w:rPr>
        <w:t>log on the Council</w:t>
      </w:r>
      <w:r w:rsidR="00FA184E" w:rsidRPr="00F07D6C">
        <w:rPr>
          <w:rFonts w:ascii="Arial" w:hAnsi="Arial" w:cs="Arial"/>
          <w:color w:val="000000" w:themeColor="text1"/>
          <w:sz w:val="22"/>
          <w:szCs w:val="22"/>
        </w:rPr>
        <w:t>’</w:t>
      </w:r>
      <w:r w:rsidRPr="00F07D6C">
        <w:rPr>
          <w:rFonts w:ascii="Arial" w:hAnsi="Arial" w:cs="Arial"/>
          <w:color w:val="000000" w:themeColor="text1"/>
          <w:sz w:val="22"/>
          <w:szCs w:val="22"/>
        </w:rPr>
        <w:t>s website.</w:t>
      </w:r>
    </w:p>
    <w:p w14:paraId="166F597C" w14:textId="77777777" w:rsidR="00175D15" w:rsidRPr="00F07D6C" w:rsidRDefault="00175D15"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 xml:space="preserve"> </w:t>
      </w:r>
    </w:p>
    <w:p w14:paraId="48C8A8C3" w14:textId="2EE8A8A7" w:rsidR="00175D15" w:rsidRPr="00F07D6C" w:rsidRDefault="00175D15"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 xml:space="preserve">The Tameside Engagement Strategy sets out </w:t>
      </w:r>
      <w:r w:rsidR="00D711C6" w:rsidRPr="00F07D6C">
        <w:rPr>
          <w:rFonts w:ascii="Arial" w:hAnsi="Arial" w:cs="Arial"/>
          <w:color w:val="000000" w:themeColor="text1"/>
          <w:sz w:val="22"/>
          <w:szCs w:val="22"/>
        </w:rPr>
        <w:t>how</w:t>
      </w:r>
      <w:r w:rsidRPr="00F07D6C">
        <w:rPr>
          <w:rFonts w:ascii="Arial" w:hAnsi="Arial" w:cs="Arial"/>
          <w:color w:val="000000" w:themeColor="text1"/>
          <w:sz w:val="22"/>
          <w:szCs w:val="22"/>
        </w:rPr>
        <w:t xml:space="preserve"> the Council will involve local people in shaping delivery of </w:t>
      </w:r>
      <w:proofErr w:type="gramStart"/>
      <w:r w:rsidRPr="00F07D6C">
        <w:rPr>
          <w:rFonts w:ascii="Arial" w:hAnsi="Arial" w:cs="Arial"/>
          <w:color w:val="000000" w:themeColor="text1"/>
          <w:sz w:val="22"/>
          <w:szCs w:val="22"/>
        </w:rPr>
        <w:t>high quality</w:t>
      </w:r>
      <w:proofErr w:type="gramEnd"/>
      <w:r w:rsidRPr="00F07D6C">
        <w:rPr>
          <w:rFonts w:ascii="Arial" w:hAnsi="Arial" w:cs="Arial"/>
          <w:color w:val="000000" w:themeColor="text1"/>
          <w:sz w:val="22"/>
          <w:szCs w:val="22"/>
        </w:rPr>
        <w:t xml:space="preserve"> services across the borough.  It aims to help ensure that a co-ordinated and strategic approach to consultation and engagement is undertaken.   </w:t>
      </w:r>
      <w:r w:rsidR="00072C2B">
        <w:rPr>
          <w:rFonts w:ascii="Arial" w:hAnsi="Arial" w:cs="Arial"/>
          <w:color w:val="000000" w:themeColor="text1"/>
          <w:sz w:val="22"/>
          <w:szCs w:val="22"/>
        </w:rPr>
        <w:t>There is a new</w:t>
      </w:r>
      <w:r w:rsidR="00E814E1" w:rsidRPr="00F07D6C">
        <w:rPr>
          <w:rFonts w:ascii="Arial" w:hAnsi="Arial" w:cs="Arial"/>
          <w:color w:val="000000" w:themeColor="text1"/>
          <w:sz w:val="22"/>
          <w:szCs w:val="22"/>
        </w:rPr>
        <w:t xml:space="preserve"> Equality S</w:t>
      </w:r>
      <w:r w:rsidR="00072C2B">
        <w:rPr>
          <w:rFonts w:ascii="Arial" w:hAnsi="Arial" w:cs="Arial"/>
          <w:color w:val="000000" w:themeColor="text1"/>
          <w:sz w:val="22"/>
          <w:szCs w:val="22"/>
        </w:rPr>
        <w:t xml:space="preserve">trategy 2023-27 now in place. </w:t>
      </w:r>
    </w:p>
    <w:p w14:paraId="54FF1BF4" w14:textId="77777777" w:rsidR="00175D15" w:rsidRPr="00F07D6C" w:rsidRDefault="00175D15" w:rsidP="00F07D6C">
      <w:pPr>
        <w:widowControl w:val="0"/>
        <w:jc w:val="both"/>
        <w:rPr>
          <w:rFonts w:ascii="Arial" w:hAnsi="Arial" w:cs="Arial"/>
          <w:color w:val="000000" w:themeColor="text1"/>
          <w:sz w:val="22"/>
          <w:szCs w:val="22"/>
        </w:rPr>
      </w:pPr>
    </w:p>
    <w:p w14:paraId="59E034AF" w14:textId="77777777" w:rsidR="00297D86" w:rsidRPr="00F07D6C" w:rsidRDefault="00175D15"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 xml:space="preserve">Consultation has continued using the Big </w:t>
      </w:r>
      <w:r w:rsidR="000863F3" w:rsidRPr="00F07D6C">
        <w:rPr>
          <w:rFonts w:ascii="Arial" w:hAnsi="Arial" w:cs="Arial"/>
          <w:color w:val="000000" w:themeColor="text1"/>
          <w:sz w:val="22"/>
          <w:szCs w:val="22"/>
        </w:rPr>
        <w:t>Conversation, which</w:t>
      </w:r>
      <w:r w:rsidRPr="00F07D6C">
        <w:rPr>
          <w:rFonts w:ascii="Arial" w:hAnsi="Arial" w:cs="Arial"/>
          <w:color w:val="000000" w:themeColor="text1"/>
          <w:sz w:val="22"/>
          <w:szCs w:val="22"/>
        </w:rPr>
        <w:t xml:space="preserve"> provides residents and service users the opportunity to express their views and opinions about the services they use and how they can be delivered in the future</w:t>
      </w:r>
      <w:r w:rsidR="00D928EB" w:rsidRPr="00F07D6C">
        <w:rPr>
          <w:rFonts w:ascii="Arial" w:hAnsi="Arial" w:cs="Arial"/>
          <w:color w:val="000000" w:themeColor="text1"/>
          <w:sz w:val="22"/>
          <w:szCs w:val="22"/>
        </w:rPr>
        <w:t>,</w:t>
      </w:r>
      <w:r w:rsidRPr="00F07D6C">
        <w:rPr>
          <w:rFonts w:ascii="Arial" w:hAnsi="Arial" w:cs="Arial"/>
          <w:color w:val="000000" w:themeColor="text1"/>
          <w:sz w:val="22"/>
          <w:szCs w:val="22"/>
        </w:rPr>
        <w:t xml:space="preserve"> </w:t>
      </w:r>
      <w:proofErr w:type="gramStart"/>
      <w:r w:rsidRPr="00F07D6C">
        <w:rPr>
          <w:rFonts w:ascii="Arial" w:hAnsi="Arial" w:cs="Arial"/>
          <w:color w:val="000000" w:themeColor="text1"/>
          <w:sz w:val="22"/>
          <w:szCs w:val="22"/>
        </w:rPr>
        <w:t>in light of</w:t>
      </w:r>
      <w:proofErr w:type="gramEnd"/>
      <w:r w:rsidRPr="00F07D6C">
        <w:rPr>
          <w:rFonts w:ascii="Arial" w:hAnsi="Arial" w:cs="Arial"/>
          <w:color w:val="000000" w:themeColor="text1"/>
          <w:sz w:val="22"/>
          <w:szCs w:val="22"/>
        </w:rPr>
        <w:t xml:space="preserve"> the financial challenges faced by Tameside. </w:t>
      </w:r>
    </w:p>
    <w:p w14:paraId="0951FDA3" w14:textId="77777777" w:rsidR="00297D86" w:rsidRPr="00F07D6C" w:rsidRDefault="00297D86" w:rsidP="00F07D6C">
      <w:pPr>
        <w:widowControl w:val="0"/>
        <w:jc w:val="both"/>
        <w:rPr>
          <w:rFonts w:ascii="Arial" w:hAnsi="Arial" w:cs="Arial"/>
          <w:color w:val="000000" w:themeColor="text1"/>
          <w:sz w:val="22"/>
          <w:szCs w:val="22"/>
        </w:rPr>
      </w:pPr>
    </w:p>
    <w:p w14:paraId="297C0473" w14:textId="77777777" w:rsidR="00297D86" w:rsidRPr="00F07D6C" w:rsidRDefault="00297D86"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The Council</w:t>
      </w:r>
      <w:r w:rsidR="003F367C" w:rsidRPr="00F07D6C">
        <w:rPr>
          <w:rFonts w:ascii="Arial" w:hAnsi="Arial" w:cs="Arial"/>
          <w:color w:val="000000" w:themeColor="text1"/>
          <w:sz w:val="22"/>
          <w:szCs w:val="22"/>
        </w:rPr>
        <w:t>’</w:t>
      </w:r>
      <w:r w:rsidR="00665065" w:rsidRPr="00F07D6C">
        <w:rPr>
          <w:rFonts w:ascii="Arial" w:hAnsi="Arial" w:cs="Arial"/>
          <w:color w:val="000000" w:themeColor="text1"/>
          <w:sz w:val="22"/>
          <w:szCs w:val="22"/>
        </w:rPr>
        <w:t>s</w:t>
      </w:r>
      <w:r w:rsidRPr="00F07D6C">
        <w:rPr>
          <w:rFonts w:ascii="Arial" w:hAnsi="Arial" w:cs="Arial"/>
          <w:color w:val="000000" w:themeColor="text1"/>
          <w:sz w:val="22"/>
          <w:szCs w:val="22"/>
        </w:rPr>
        <w:t xml:space="preserve"> approach to consultation and engagement </w:t>
      </w:r>
      <w:r w:rsidR="00665065" w:rsidRPr="00F07D6C">
        <w:rPr>
          <w:rFonts w:ascii="Arial" w:hAnsi="Arial" w:cs="Arial"/>
          <w:color w:val="000000" w:themeColor="text1"/>
          <w:sz w:val="22"/>
          <w:szCs w:val="22"/>
        </w:rPr>
        <w:t>is detailed in the</w:t>
      </w:r>
      <w:r w:rsidRPr="00F07D6C">
        <w:rPr>
          <w:rFonts w:ascii="Arial" w:hAnsi="Arial" w:cs="Arial"/>
          <w:color w:val="000000" w:themeColor="text1"/>
          <w:sz w:val="22"/>
          <w:szCs w:val="22"/>
        </w:rPr>
        <w:t xml:space="preserve"> comprehensive Partnership Engagement </w:t>
      </w:r>
      <w:r w:rsidR="000863F3" w:rsidRPr="00F07D6C">
        <w:rPr>
          <w:rFonts w:ascii="Arial" w:hAnsi="Arial" w:cs="Arial"/>
          <w:color w:val="000000" w:themeColor="text1"/>
          <w:sz w:val="22"/>
          <w:szCs w:val="22"/>
        </w:rPr>
        <w:t>Network, which brings together stakeholders from a range of organisations,</w:t>
      </w:r>
      <w:r w:rsidRPr="00F07D6C">
        <w:rPr>
          <w:rFonts w:ascii="Arial" w:hAnsi="Arial" w:cs="Arial"/>
          <w:color w:val="000000" w:themeColor="text1"/>
          <w:sz w:val="22"/>
          <w:szCs w:val="22"/>
        </w:rPr>
        <w:t xml:space="preserve"> and groups to inform and influence policy develop and </w:t>
      </w:r>
      <w:r w:rsidR="00D711C6" w:rsidRPr="00F07D6C">
        <w:rPr>
          <w:rFonts w:ascii="Arial" w:hAnsi="Arial" w:cs="Arial"/>
          <w:color w:val="000000" w:themeColor="text1"/>
          <w:sz w:val="22"/>
          <w:szCs w:val="22"/>
        </w:rPr>
        <w:t>decision-making</w:t>
      </w:r>
      <w:r w:rsidRPr="00F07D6C">
        <w:rPr>
          <w:rFonts w:ascii="Arial" w:hAnsi="Arial" w:cs="Arial"/>
          <w:color w:val="000000" w:themeColor="text1"/>
          <w:sz w:val="22"/>
          <w:szCs w:val="22"/>
        </w:rPr>
        <w:t>.</w:t>
      </w:r>
    </w:p>
    <w:p w14:paraId="15C36607" w14:textId="77777777" w:rsidR="00175D15" w:rsidRPr="00F07D6C" w:rsidRDefault="00175D15" w:rsidP="00F07D6C">
      <w:pPr>
        <w:widowControl w:val="0"/>
        <w:jc w:val="both"/>
        <w:rPr>
          <w:rFonts w:ascii="Arial" w:hAnsi="Arial" w:cs="Arial"/>
          <w:color w:val="000000" w:themeColor="text1"/>
          <w:sz w:val="22"/>
          <w:szCs w:val="22"/>
        </w:rPr>
      </w:pPr>
    </w:p>
    <w:p w14:paraId="042DE181" w14:textId="77777777" w:rsidR="00175D15" w:rsidRPr="00F07D6C" w:rsidRDefault="00175D15"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 xml:space="preserve">Accountability is demonstrated by the publication of the Statement of Accounts, the </w:t>
      </w:r>
      <w:r w:rsidR="00D928EB" w:rsidRPr="00F07D6C">
        <w:rPr>
          <w:rFonts w:ascii="Arial" w:hAnsi="Arial" w:cs="Arial"/>
          <w:color w:val="000000" w:themeColor="text1"/>
          <w:sz w:val="22"/>
          <w:szCs w:val="22"/>
        </w:rPr>
        <w:t>A</w:t>
      </w:r>
      <w:r w:rsidRPr="00F07D6C">
        <w:rPr>
          <w:rFonts w:ascii="Arial" w:hAnsi="Arial" w:cs="Arial"/>
          <w:color w:val="000000" w:themeColor="text1"/>
          <w:sz w:val="22"/>
          <w:szCs w:val="22"/>
        </w:rPr>
        <w:t xml:space="preserve">nnual </w:t>
      </w:r>
      <w:r w:rsidR="00D928EB" w:rsidRPr="00F07D6C">
        <w:rPr>
          <w:rFonts w:ascii="Arial" w:hAnsi="Arial" w:cs="Arial"/>
          <w:color w:val="000000" w:themeColor="text1"/>
          <w:sz w:val="22"/>
          <w:szCs w:val="22"/>
        </w:rPr>
        <w:t>R</w:t>
      </w:r>
      <w:r w:rsidRPr="00F07D6C">
        <w:rPr>
          <w:rFonts w:ascii="Arial" w:hAnsi="Arial" w:cs="Arial"/>
          <w:color w:val="000000" w:themeColor="text1"/>
          <w:sz w:val="22"/>
          <w:szCs w:val="22"/>
        </w:rPr>
        <w:t>eport in the Citizen Newspaper, the Annual Governance Statement and the review of service plans</w:t>
      </w:r>
      <w:r w:rsidR="00AF05A0" w:rsidRPr="00F07D6C">
        <w:rPr>
          <w:rFonts w:ascii="Arial" w:hAnsi="Arial" w:cs="Arial"/>
          <w:color w:val="000000" w:themeColor="text1"/>
          <w:sz w:val="22"/>
          <w:szCs w:val="22"/>
        </w:rPr>
        <w:t>.</w:t>
      </w:r>
    </w:p>
    <w:p w14:paraId="6F30C5DC" w14:textId="77777777" w:rsidR="004A2F76" w:rsidRPr="00F07D6C" w:rsidRDefault="004A2F76" w:rsidP="00F07D6C">
      <w:pPr>
        <w:widowControl w:val="0"/>
        <w:jc w:val="both"/>
        <w:rPr>
          <w:rFonts w:ascii="Arial" w:hAnsi="Arial" w:cs="Arial"/>
          <w:color w:val="000000" w:themeColor="text1"/>
          <w:sz w:val="22"/>
          <w:szCs w:val="22"/>
        </w:rPr>
      </w:pPr>
    </w:p>
    <w:p w14:paraId="3D238B5F" w14:textId="77777777" w:rsidR="00CF1E18" w:rsidRPr="00F07D6C" w:rsidRDefault="00CF1E18"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Engagement work coordinated through the Tameside and Glossop Partnership Engagement Network (PEN) has continued</w:t>
      </w:r>
      <w:r w:rsidR="00115B0F" w:rsidRPr="00F07D6C">
        <w:rPr>
          <w:rFonts w:ascii="Arial" w:hAnsi="Arial" w:cs="Arial"/>
          <w:color w:val="000000" w:themeColor="text1"/>
          <w:sz w:val="22"/>
          <w:szCs w:val="22"/>
        </w:rPr>
        <w:t xml:space="preserve"> and the</w:t>
      </w:r>
      <w:r w:rsidR="00115B0F" w:rsidRPr="00F07D6C">
        <w:rPr>
          <w:rFonts w:ascii="Arial" w:hAnsi="Arial" w:cs="Arial"/>
          <w:sz w:val="22"/>
          <w:szCs w:val="22"/>
        </w:rPr>
        <w:t xml:space="preserve"> </w:t>
      </w:r>
      <w:r w:rsidR="00115B0F" w:rsidRPr="00F07D6C">
        <w:rPr>
          <w:rFonts w:ascii="Arial" w:hAnsi="Arial" w:cs="Arial"/>
          <w:color w:val="000000" w:themeColor="text1"/>
          <w:sz w:val="22"/>
          <w:szCs w:val="22"/>
        </w:rPr>
        <w:t xml:space="preserve">approach is founded on a multi-agency conversation about ‘place shaping’ for the future prosperity of our area and its communities. The key headlines </w:t>
      </w:r>
      <w:proofErr w:type="gramStart"/>
      <w:r w:rsidR="00115B0F" w:rsidRPr="00F07D6C">
        <w:rPr>
          <w:rFonts w:ascii="Arial" w:hAnsi="Arial" w:cs="Arial"/>
          <w:color w:val="000000" w:themeColor="text1"/>
          <w:sz w:val="22"/>
          <w:szCs w:val="22"/>
        </w:rPr>
        <w:t>are:-</w:t>
      </w:r>
      <w:proofErr w:type="gramEnd"/>
    </w:p>
    <w:p w14:paraId="17A69E7F" w14:textId="77777777" w:rsidR="00115B0F" w:rsidRPr="00F07D6C" w:rsidRDefault="00115B0F" w:rsidP="00176524">
      <w:pPr>
        <w:pStyle w:val="ListParagraph"/>
        <w:widowControl w:val="0"/>
        <w:numPr>
          <w:ilvl w:val="0"/>
          <w:numId w:val="9"/>
        </w:numPr>
        <w:jc w:val="both"/>
        <w:rPr>
          <w:rFonts w:ascii="Arial" w:hAnsi="Arial" w:cs="Arial"/>
          <w:color w:val="000000" w:themeColor="text1"/>
          <w:sz w:val="22"/>
          <w:szCs w:val="22"/>
        </w:rPr>
      </w:pPr>
      <w:r w:rsidRPr="00F07D6C">
        <w:rPr>
          <w:rFonts w:ascii="Arial" w:hAnsi="Arial" w:cs="Arial"/>
          <w:color w:val="000000" w:themeColor="text1"/>
          <w:sz w:val="22"/>
          <w:szCs w:val="22"/>
        </w:rPr>
        <w:t>Facilitated thematic Tameside and/or Glossop engagement projects</w:t>
      </w:r>
    </w:p>
    <w:p w14:paraId="6E1B1F96" w14:textId="77777777" w:rsidR="00955C3C" w:rsidRPr="00F07D6C" w:rsidRDefault="00955C3C" w:rsidP="00176524">
      <w:pPr>
        <w:pStyle w:val="ListParagraph"/>
        <w:widowControl w:val="0"/>
        <w:numPr>
          <w:ilvl w:val="0"/>
          <w:numId w:val="9"/>
        </w:numPr>
        <w:jc w:val="both"/>
        <w:rPr>
          <w:rFonts w:ascii="Arial" w:hAnsi="Arial" w:cs="Arial"/>
          <w:color w:val="000000" w:themeColor="text1"/>
          <w:sz w:val="22"/>
          <w:szCs w:val="22"/>
        </w:rPr>
      </w:pPr>
      <w:r w:rsidRPr="00F07D6C">
        <w:rPr>
          <w:rFonts w:ascii="Arial" w:hAnsi="Arial" w:cs="Arial"/>
          <w:color w:val="000000" w:themeColor="text1"/>
          <w:sz w:val="22"/>
          <w:szCs w:val="22"/>
        </w:rPr>
        <w:t xml:space="preserve">A Community Champions scheme has been set up to support </w:t>
      </w:r>
      <w:proofErr w:type="gramStart"/>
      <w:r w:rsidRPr="00F07D6C">
        <w:rPr>
          <w:rFonts w:ascii="Arial" w:hAnsi="Arial" w:cs="Arial"/>
          <w:color w:val="000000" w:themeColor="text1"/>
          <w:sz w:val="22"/>
          <w:szCs w:val="22"/>
        </w:rPr>
        <w:t>local residents</w:t>
      </w:r>
      <w:proofErr w:type="gramEnd"/>
      <w:r w:rsidRPr="00F07D6C">
        <w:rPr>
          <w:rFonts w:ascii="Arial" w:hAnsi="Arial" w:cs="Arial"/>
          <w:color w:val="000000" w:themeColor="text1"/>
          <w:sz w:val="22"/>
          <w:szCs w:val="22"/>
        </w:rPr>
        <w:t>.</w:t>
      </w:r>
    </w:p>
    <w:p w14:paraId="2197B933" w14:textId="77777777" w:rsidR="00115B0F" w:rsidRPr="00F07D6C" w:rsidRDefault="00115B0F" w:rsidP="00176524">
      <w:pPr>
        <w:pStyle w:val="ListParagraph"/>
        <w:widowControl w:val="0"/>
        <w:numPr>
          <w:ilvl w:val="0"/>
          <w:numId w:val="9"/>
        </w:numPr>
        <w:jc w:val="both"/>
        <w:rPr>
          <w:rFonts w:ascii="Arial" w:hAnsi="Arial" w:cs="Arial"/>
          <w:color w:val="000000" w:themeColor="text1"/>
          <w:sz w:val="22"/>
          <w:szCs w:val="22"/>
        </w:rPr>
      </w:pPr>
      <w:r w:rsidRPr="00F07D6C">
        <w:rPr>
          <w:rFonts w:ascii="Arial" w:hAnsi="Arial" w:cs="Arial"/>
          <w:color w:val="000000" w:themeColor="text1"/>
          <w:sz w:val="22"/>
          <w:szCs w:val="22"/>
        </w:rPr>
        <w:t>Supported 27 engagement projects at the regional and Greater Manchester level</w:t>
      </w:r>
    </w:p>
    <w:p w14:paraId="54A8AF2B" w14:textId="77777777" w:rsidR="00115B0F" w:rsidRPr="00F07D6C" w:rsidRDefault="00115B0F" w:rsidP="00176524">
      <w:pPr>
        <w:pStyle w:val="ListParagraph"/>
        <w:widowControl w:val="0"/>
        <w:numPr>
          <w:ilvl w:val="0"/>
          <w:numId w:val="9"/>
        </w:numPr>
        <w:jc w:val="both"/>
        <w:rPr>
          <w:rFonts w:ascii="Arial" w:hAnsi="Arial" w:cs="Arial"/>
          <w:color w:val="000000" w:themeColor="text1"/>
          <w:sz w:val="22"/>
          <w:szCs w:val="22"/>
        </w:rPr>
      </w:pPr>
      <w:r w:rsidRPr="00F07D6C">
        <w:rPr>
          <w:rFonts w:ascii="Arial" w:hAnsi="Arial" w:cs="Arial"/>
          <w:color w:val="000000" w:themeColor="text1"/>
          <w:sz w:val="22"/>
          <w:szCs w:val="22"/>
        </w:rPr>
        <w:t>Established the Community Champions Network to provide residents and workforces with the coronavirus information they need to lead the way in their community, with over 250 members now registered</w:t>
      </w:r>
    </w:p>
    <w:p w14:paraId="6654F60F" w14:textId="77777777" w:rsidR="00115B0F" w:rsidRPr="00F07D6C" w:rsidRDefault="00115B0F" w:rsidP="00176524">
      <w:pPr>
        <w:pStyle w:val="ListParagraph"/>
        <w:widowControl w:val="0"/>
        <w:numPr>
          <w:ilvl w:val="0"/>
          <w:numId w:val="9"/>
        </w:numPr>
        <w:jc w:val="both"/>
        <w:rPr>
          <w:rFonts w:ascii="Arial" w:hAnsi="Arial" w:cs="Arial"/>
          <w:color w:val="000000" w:themeColor="text1"/>
          <w:sz w:val="22"/>
          <w:szCs w:val="22"/>
        </w:rPr>
      </w:pPr>
      <w:r w:rsidRPr="00F07D6C">
        <w:rPr>
          <w:rFonts w:ascii="Arial" w:hAnsi="Arial" w:cs="Arial"/>
          <w:color w:val="000000" w:themeColor="text1"/>
          <w:sz w:val="22"/>
          <w:szCs w:val="22"/>
        </w:rPr>
        <w:t>Established the Tameside &amp; Glossop Inequalities Reference Group in response to how the coronavirus pandemic, and the wider governmental and societal response to this, has brought equalities (and indeed inequalities) into sharp focus</w:t>
      </w:r>
    </w:p>
    <w:p w14:paraId="15CA73C7" w14:textId="47EAC1EC" w:rsidR="00CC6868" w:rsidRPr="00072C2B" w:rsidRDefault="00115B0F" w:rsidP="00176524">
      <w:pPr>
        <w:pStyle w:val="ListParagraph"/>
        <w:widowControl w:val="0"/>
        <w:numPr>
          <w:ilvl w:val="0"/>
          <w:numId w:val="9"/>
        </w:numPr>
        <w:jc w:val="both"/>
        <w:rPr>
          <w:rFonts w:ascii="Arial" w:hAnsi="Arial" w:cs="Arial"/>
          <w:sz w:val="22"/>
          <w:szCs w:val="22"/>
        </w:rPr>
      </w:pPr>
      <w:r w:rsidRPr="00072C2B">
        <w:rPr>
          <w:rFonts w:ascii="Arial" w:hAnsi="Arial" w:cs="Arial"/>
          <w:color w:val="000000" w:themeColor="text1"/>
          <w:sz w:val="22"/>
          <w:szCs w:val="22"/>
        </w:rPr>
        <w:t>Delivered two virtual Partnership Engagement Network (PEN) conferences and four Partnership Engagement Network sessions</w:t>
      </w:r>
      <w:r w:rsidR="00072C2B">
        <w:rPr>
          <w:rFonts w:ascii="Arial" w:hAnsi="Arial" w:cs="Arial"/>
          <w:color w:val="000000" w:themeColor="text1"/>
          <w:sz w:val="22"/>
          <w:szCs w:val="22"/>
        </w:rPr>
        <w:t xml:space="preserve"> during 2022/23.</w:t>
      </w:r>
    </w:p>
    <w:p w14:paraId="14E7E935" w14:textId="77777777" w:rsidR="00072C2B" w:rsidRPr="00072C2B" w:rsidRDefault="00072C2B" w:rsidP="00072C2B">
      <w:pPr>
        <w:pStyle w:val="ListParagraph"/>
        <w:widowControl w:val="0"/>
        <w:jc w:val="both"/>
        <w:rPr>
          <w:rFonts w:ascii="Arial" w:hAnsi="Arial" w:cs="Arial"/>
          <w:sz w:val="22"/>
          <w:szCs w:val="22"/>
        </w:rPr>
      </w:pPr>
    </w:p>
    <w:p w14:paraId="12C86845" w14:textId="77777777" w:rsidR="00CC6868" w:rsidRPr="00F07D6C" w:rsidRDefault="00CC6868" w:rsidP="00F07D6C">
      <w:pPr>
        <w:widowControl w:val="0"/>
        <w:jc w:val="both"/>
        <w:rPr>
          <w:rFonts w:ascii="Arial" w:hAnsi="Arial" w:cs="Arial"/>
          <w:b/>
          <w:i/>
          <w:sz w:val="22"/>
          <w:szCs w:val="22"/>
        </w:rPr>
      </w:pPr>
      <w:r w:rsidRPr="00F07D6C">
        <w:rPr>
          <w:rFonts w:ascii="Arial" w:hAnsi="Arial" w:cs="Arial"/>
          <w:b/>
          <w:i/>
          <w:sz w:val="22"/>
          <w:szCs w:val="22"/>
        </w:rPr>
        <w:t>Reviewing the effectiveness of the decision-making framework, including delegation arrangements, decision-making in partnerships, information provided to decision makers and robustness of data quality.</w:t>
      </w:r>
    </w:p>
    <w:p w14:paraId="2D54E3C7" w14:textId="77777777" w:rsidR="004C25BF" w:rsidRPr="00F07D6C" w:rsidRDefault="004C25BF" w:rsidP="00F07D6C">
      <w:pPr>
        <w:widowControl w:val="0"/>
        <w:jc w:val="both"/>
        <w:rPr>
          <w:rFonts w:ascii="Arial" w:hAnsi="Arial" w:cs="Arial"/>
          <w:sz w:val="22"/>
          <w:szCs w:val="22"/>
        </w:rPr>
      </w:pPr>
    </w:p>
    <w:p w14:paraId="2CB3126D" w14:textId="77777777" w:rsidR="00AA5903" w:rsidRPr="00F07D6C" w:rsidRDefault="004C25BF" w:rsidP="00F07D6C">
      <w:pPr>
        <w:widowControl w:val="0"/>
        <w:jc w:val="both"/>
        <w:rPr>
          <w:rFonts w:ascii="Arial" w:hAnsi="Arial" w:cs="Arial"/>
          <w:sz w:val="22"/>
          <w:szCs w:val="22"/>
        </w:rPr>
      </w:pPr>
      <w:r w:rsidRPr="00F07D6C">
        <w:rPr>
          <w:rFonts w:ascii="Arial" w:hAnsi="Arial" w:cs="Arial"/>
          <w:sz w:val="22"/>
          <w:szCs w:val="22"/>
        </w:rPr>
        <w:t xml:space="preserve">The Council has a </w:t>
      </w:r>
      <w:r w:rsidR="005277BA" w:rsidRPr="00F07D6C">
        <w:rPr>
          <w:rFonts w:ascii="Arial" w:hAnsi="Arial" w:cs="Arial"/>
          <w:sz w:val="22"/>
          <w:szCs w:val="22"/>
        </w:rPr>
        <w:t>documented</w:t>
      </w:r>
      <w:r w:rsidRPr="00F07D6C">
        <w:rPr>
          <w:rFonts w:ascii="Arial" w:hAnsi="Arial" w:cs="Arial"/>
          <w:sz w:val="22"/>
          <w:szCs w:val="22"/>
        </w:rPr>
        <w:t xml:space="preserve"> decision-making process and </w:t>
      </w:r>
      <w:r w:rsidR="00130D11" w:rsidRPr="00F07D6C">
        <w:rPr>
          <w:rFonts w:ascii="Arial" w:hAnsi="Arial" w:cs="Arial"/>
          <w:sz w:val="22"/>
          <w:szCs w:val="22"/>
        </w:rPr>
        <w:t>S</w:t>
      </w:r>
      <w:r w:rsidRPr="00F07D6C">
        <w:rPr>
          <w:rFonts w:ascii="Arial" w:hAnsi="Arial" w:cs="Arial"/>
          <w:sz w:val="22"/>
          <w:szCs w:val="22"/>
        </w:rPr>
        <w:t xml:space="preserve">cheme of </w:t>
      </w:r>
      <w:r w:rsidR="00130D11" w:rsidRPr="00F07D6C">
        <w:rPr>
          <w:rFonts w:ascii="Arial" w:hAnsi="Arial" w:cs="Arial"/>
          <w:sz w:val="22"/>
          <w:szCs w:val="22"/>
        </w:rPr>
        <w:t>D</w:t>
      </w:r>
      <w:r w:rsidRPr="00F07D6C">
        <w:rPr>
          <w:rFonts w:ascii="Arial" w:hAnsi="Arial" w:cs="Arial"/>
          <w:sz w:val="22"/>
          <w:szCs w:val="22"/>
        </w:rPr>
        <w:t xml:space="preserve">elegation, which are </w:t>
      </w:r>
      <w:r w:rsidR="005277BA" w:rsidRPr="00F07D6C">
        <w:rPr>
          <w:rFonts w:ascii="Arial" w:hAnsi="Arial" w:cs="Arial"/>
          <w:sz w:val="22"/>
          <w:szCs w:val="22"/>
        </w:rPr>
        <w:t>included</w:t>
      </w:r>
      <w:r w:rsidRPr="00F07D6C">
        <w:rPr>
          <w:rFonts w:ascii="Arial" w:hAnsi="Arial" w:cs="Arial"/>
          <w:sz w:val="22"/>
          <w:szCs w:val="22"/>
        </w:rPr>
        <w:t xml:space="preserve"> in the </w:t>
      </w:r>
      <w:r w:rsidR="00130D11" w:rsidRPr="00F07D6C">
        <w:rPr>
          <w:rFonts w:ascii="Arial" w:hAnsi="Arial" w:cs="Arial"/>
          <w:sz w:val="22"/>
          <w:szCs w:val="22"/>
        </w:rPr>
        <w:t>C</w:t>
      </w:r>
      <w:r w:rsidRPr="00F07D6C">
        <w:rPr>
          <w:rFonts w:ascii="Arial" w:hAnsi="Arial" w:cs="Arial"/>
          <w:sz w:val="22"/>
          <w:szCs w:val="22"/>
        </w:rPr>
        <w:t xml:space="preserve">onstitution.  It publishes a </w:t>
      </w:r>
      <w:r w:rsidR="00130D11" w:rsidRPr="00F07D6C">
        <w:rPr>
          <w:rFonts w:ascii="Arial" w:hAnsi="Arial" w:cs="Arial"/>
          <w:sz w:val="22"/>
          <w:szCs w:val="22"/>
        </w:rPr>
        <w:t>F</w:t>
      </w:r>
      <w:r w:rsidRPr="00F07D6C">
        <w:rPr>
          <w:rFonts w:ascii="Arial" w:hAnsi="Arial" w:cs="Arial"/>
          <w:sz w:val="22"/>
          <w:szCs w:val="22"/>
        </w:rPr>
        <w:t xml:space="preserve">orward </w:t>
      </w:r>
      <w:proofErr w:type="gramStart"/>
      <w:r w:rsidR="00130D11" w:rsidRPr="00F07D6C">
        <w:rPr>
          <w:rFonts w:ascii="Arial" w:hAnsi="Arial" w:cs="Arial"/>
          <w:sz w:val="22"/>
          <w:szCs w:val="22"/>
        </w:rPr>
        <w:t>P</w:t>
      </w:r>
      <w:r w:rsidRPr="00F07D6C">
        <w:rPr>
          <w:rFonts w:ascii="Arial" w:hAnsi="Arial" w:cs="Arial"/>
          <w:sz w:val="22"/>
          <w:szCs w:val="22"/>
        </w:rPr>
        <w:t>lan</w:t>
      </w:r>
      <w:proofErr w:type="gramEnd"/>
      <w:r w:rsidRPr="00F07D6C">
        <w:rPr>
          <w:rFonts w:ascii="Arial" w:hAnsi="Arial" w:cs="Arial"/>
          <w:sz w:val="22"/>
          <w:szCs w:val="22"/>
        </w:rPr>
        <w:t xml:space="preserve"> and all agendas and minutes of meetings can be found on the Council’s public website</w:t>
      </w:r>
      <w:r w:rsidR="007D4F34" w:rsidRPr="00F07D6C">
        <w:rPr>
          <w:rFonts w:ascii="Arial" w:hAnsi="Arial" w:cs="Arial"/>
          <w:sz w:val="22"/>
          <w:szCs w:val="22"/>
        </w:rPr>
        <w:t xml:space="preserve"> together with webcasts as the majority of meetings have been held virtually</w:t>
      </w:r>
      <w:r w:rsidR="0069256C" w:rsidRPr="00F07D6C">
        <w:rPr>
          <w:rFonts w:ascii="Arial" w:hAnsi="Arial" w:cs="Arial"/>
          <w:sz w:val="22"/>
          <w:szCs w:val="22"/>
        </w:rPr>
        <w:t xml:space="preserve">.  </w:t>
      </w:r>
      <w:r w:rsidRPr="00F07D6C">
        <w:rPr>
          <w:rFonts w:ascii="Arial" w:hAnsi="Arial" w:cs="Arial"/>
          <w:sz w:val="22"/>
          <w:szCs w:val="22"/>
        </w:rPr>
        <w:t xml:space="preserve">The Safe and Sound </w:t>
      </w:r>
      <w:proofErr w:type="gramStart"/>
      <w:r w:rsidRPr="00F07D6C">
        <w:rPr>
          <w:rFonts w:ascii="Arial" w:hAnsi="Arial" w:cs="Arial"/>
          <w:sz w:val="22"/>
          <w:szCs w:val="22"/>
        </w:rPr>
        <w:t>Decision Making</w:t>
      </w:r>
      <w:proofErr w:type="gramEnd"/>
      <w:r w:rsidRPr="00F07D6C">
        <w:rPr>
          <w:rFonts w:ascii="Arial" w:hAnsi="Arial" w:cs="Arial"/>
          <w:sz w:val="22"/>
          <w:szCs w:val="22"/>
        </w:rPr>
        <w:t xml:space="preserve"> Framework </w:t>
      </w:r>
      <w:r w:rsidR="00DF150C" w:rsidRPr="00F07D6C">
        <w:rPr>
          <w:rFonts w:ascii="Arial" w:hAnsi="Arial" w:cs="Arial"/>
          <w:sz w:val="22"/>
          <w:szCs w:val="22"/>
        </w:rPr>
        <w:t>in place e</w:t>
      </w:r>
      <w:r w:rsidRPr="00F07D6C">
        <w:rPr>
          <w:rFonts w:ascii="Arial" w:hAnsi="Arial" w:cs="Arial"/>
          <w:sz w:val="22"/>
          <w:szCs w:val="22"/>
        </w:rPr>
        <w:t>nsure</w:t>
      </w:r>
      <w:r w:rsidR="00DF150C" w:rsidRPr="00F07D6C">
        <w:rPr>
          <w:rFonts w:ascii="Arial" w:hAnsi="Arial" w:cs="Arial"/>
          <w:sz w:val="22"/>
          <w:szCs w:val="22"/>
        </w:rPr>
        <w:t>s</w:t>
      </w:r>
      <w:r w:rsidRPr="00F07D6C">
        <w:rPr>
          <w:rFonts w:ascii="Arial" w:hAnsi="Arial" w:cs="Arial"/>
          <w:sz w:val="22"/>
          <w:szCs w:val="22"/>
        </w:rPr>
        <w:t xml:space="preserve"> that good processes are in place for making and implementing decisions, which are informed by good information and data, stakeholder views and an open and honest debate</w:t>
      </w:r>
      <w:r w:rsidR="00130D11" w:rsidRPr="00F07D6C">
        <w:rPr>
          <w:rFonts w:ascii="Arial" w:hAnsi="Arial" w:cs="Arial"/>
          <w:sz w:val="22"/>
          <w:szCs w:val="22"/>
        </w:rPr>
        <w:t>,</w:t>
      </w:r>
      <w:r w:rsidRPr="00F07D6C">
        <w:rPr>
          <w:rFonts w:ascii="Arial" w:hAnsi="Arial" w:cs="Arial"/>
          <w:sz w:val="22"/>
          <w:szCs w:val="22"/>
        </w:rPr>
        <w:t xml:space="preserve"> which reflects the interests </w:t>
      </w:r>
      <w:r w:rsidRPr="00F07D6C">
        <w:rPr>
          <w:rFonts w:ascii="Arial" w:hAnsi="Arial" w:cs="Arial"/>
          <w:sz w:val="22"/>
          <w:szCs w:val="22"/>
        </w:rPr>
        <w:lastRenderedPageBreak/>
        <w:t>of the community.</w:t>
      </w:r>
    </w:p>
    <w:p w14:paraId="6CD69DDC" w14:textId="77777777" w:rsidR="00D57EDA" w:rsidRPr="00F07D6C" w:rsidRDefault="00D57EDA" w:rsidP="00F07D6C">
      <w:pPr>
        <w:widowControl w:val="0"/>
        <w:jc w:val="both"/>
        <w:rPr>
          <w:rFonts w:ascii="Arial" w:hAnsi="Arial" w:cs="Arial"/>
          <w:sz w:val="22"/>
          <w:szCs w:val="22"/>
        </w:rPr>
      </w:pPr>
    </w:p>
    <w:p w14:paraId="0072FEF5" w14:textId="77777777" w:rsidR="00D57EDA" w:rsidRPr="00F07D6C" w:rsidRDefault="00D57EDA" w:rsidP="00F07D6C">
      <w:pPr>
        <w:widowControl w:val="0"/>
        <w:jc w:val="both"/>
        <w:rPr>
          <w:rFonts w:ascii="Arial" w:hAnsi="Arial" w:cs="Arial"/>
          <w:sz w:val="22"/>
          <w:szCs w:val="22"/>
        </w:rPr>
      </w:pPr>
      <w:r w:rsidRPr="00F07D6C">
        <w:rPr>
          <w:rFonts w:ascii="Arial" w:hAnsi="Arial" w:cs="Arial"/>
          <w:sz w:val="22"/>
          <w:szCs w:val="22"/>
        </w:rPr>
        <w:t xml:space="preserve">Managers are required to do STRIVE management training </w:t>
      </w:r>
      <w:proofErr w:type="gramStart"/>
      <w:r w:rsidRPr="00F07D6C">
        <w:rPr>
          <w:rFonts w:ascii="Arial" w:hAnsi="Arial" w:cs="Arial"/>
          <w:sz w:val="22"/>
          <w:szCs w:val="22"/>
        </w:rPr>
        <w:t>in order to</w:t>
      </w:r>
      <w:proofErr w:type="gramEnd"/>
      <w:r w:rsidRPr="00F07D6C">
        <w:rPr>
          <w:rFonts w:ascii="Arial" w:hAnsi="Arial" w:cs="Arial"/>
          <w:sz w:val="22"/>
          <w:szCs w:val="22"/>
        </w:rPr>
        <w:t xml:space="preserve"> carry out their role.</w:t>
      </w:r>
    </w:p>
    <w:p w14:paraId="56AB9E32" w14:textId="77777777" w:rsidR="00AA5903" w:rsidRPr="00F07D6C" w:rsidRDefault="00AA5903" w:rsidP="00F07D6C">
      <w:pPr>
        <w:widowControl w:val="0"/>
        <w:jc w:val="both"/>
        <w:rPr>
          <w:rFonts w:ascii="Arial" w:hAnsi="Arial" w:cs="Arial"/>
          <w:sz w:val="22"/>
          <w:szCs w:val="22"/>
        </w:rPr>
      </w:pPr>
    </w:p>
    <w:p w14:paraId="10E0CFEA" w14:textId="77777777" w:rsidR="001A30F2" w:rsidRPr="00F07D6C" w:rsidRDefault="004C25BF" w:rsidP="00F07D6C">
      <w:pPr>
        <w:widowControl w:val="0"/>
        <w:jc w:val="both"/>
        <w:rPr>
          <w:rFonts w:ascii="Arial" w:hAnsi="Arial" w:cs="Arial"/>
          <w:sz w:val="22"/>
          <w:szCs w:val="22"/>
        </w:rPr>
      </w:pPr>
      <w:r w:rsidRPr="00F07D6C">
        <w:rPr>
          <w:rFonts w:ascii="Arial" w:hAnsi="Arial" w:cs="Arial"/>
          <w:sz w:val="22"/>
          <w:szCs w:val="22"/>
        </w:rPr>
        <w:t xml:space="preserve">The robustness of data quality is the responsibility of managers and is reviewed as part of the Internal Audit and External Audit functions.  </w:t>
      </w:r>
    </w:p>
    <w:p w14:paraId="1B950A98" w14:textId="77777777" w:rsidR="007D4F34" w:rsidRPr="00F07D6C" w:rsidRDefault="007D4F34" w:rsidP="00F07D6C">
      <w:pPr>
        <w:widowControl w:val="0"/>
        <w:jc w:val="both"/>
        <w:rPr>
          <w:rFonts w:ascii="Arial" w:hAnsi="Arial" w:cs="Arial"/>
          <w:sz w:val="22"/>
          <w:szCs w:val="22"/>
        </w:rPr>
      </w:pPr>
    </w:p>
    <w:p w14:paraId="3FC420BE" w14:textId="3E0A34E5" w:rsidR="007D4F34" w:rsidRPr="00F07D6C" w:rsidRDefault="007D4F34" w:rsidP="00F07D6C">
      <w:pPr>
        <w:widowControl w:val="0"/>
        <w:jc w:val="both"/>
        <w:rPr>
          <w:rFonts w:ascii="Arial" w:hAnsi="Arial" w:cs="Arial"/>
          <w:sz w:val="22"/>
          <w:szCs w:val="22"/>
        </w:rPr>
      </w:pPr>
      <w:r w:rsidRPr="00F07D6C">
        <w:rPr>
          <w:rFonts w:ascii="Arial" w:hAnsi="Arial" w:cs="Arial"/>
          <w:sz w:val="22"/>
          <w:szCs w:val="22"/>
        </w:rPr>
        <w:t xml:space="preserve">All reports provided to Decision Makers have to contain both legal and financial implications approved by the Director of Governance and Pensions (Monitoring Officer) and the Director of </w:t>
      </w:r>
      <w:r w:rsidR="000A6BBE">
        <w:rPr>
          <w:rFonts w:ascii="Arial" w:hAnsi="Arial" w:cs="Arial"/>
          <w:sz w:val="22"/>
          <w:szCs w:val="22"/>
        </w:rPr>
        <w:t>Resources</w:t>
      </w:r>
      <w:r w:rsidRPr="00F07D6C">
        <w:rPr>
          <w:rFonts w:ascii="Arial" w:hAnsi="Arial" w:cs="Arial"/>
          <w:sz w:val="22"/>
          <w:szCs w:val="22"/>
        </w:rPr>
        <w:t xml:space="preserve"> (Section 151 Officer).</w:t>
      </w:r>
    </w:p>
    <w:p w14:paraId="6228E35A" w14:textId="77777777" w:rsidR="003F367C" w:rsidRPr="00F07D6C" w:rsidRDefault="003F367C" w:rsidP="00F07D6C">
      <w:pPr>
        <w:widowControl w:val="0"/>
        <w:jc w:val="both"/>
        <w:rPr>
          <w:rFonts w:ascii="Arial" w:hAnsi="Arial" w:cs="Arial"/>
          <w:sz w:val="22"/>
          <w:szCs w:val="22"/>
        </w:rPr>
      </w:pPr>
    </w:p>
    <w:p w14:paraId="55A6D4BA" w14:textId="77777777" w:rsidR="00535B91" w:rsidRPr="00F07D6C" w:rsidRDefault="00CC6868" w:rsidP="00F07D6C">
      <w:pPr>
        <w:widowControl w:val="0"/>
        <w:jc w:val="both"/>
        <w:rPr>
          <w:rFonts w:ascii="Arial" w:hAnsi="Arial" w:cs="Arial"/>
          <w:b/>
          <w:i/>
          <w:sz w:val="22"/>
          <w:szCs w:val="22"/>
        </w:rPr>
      </w:pPr>
      <w:r w:rsidRPr="00F07D6C">
        <w:rPr>
          <w:rFonts w:ascii="Arial" w:hAnsi="Arial" w:cs="Arial"/>
          <w:b/>
          <w:i/>
          <w:sz w:val="22"/>
          <w:szCs w:val="22"/>
        </w:rPr>
        <w:t>Measuring the performance</w:t>
      </w:r>
      <w:r w:rsidR="00535B91" w:rsidRPr="00F07D6C">
        <w:rPr>
          <w:rFonts w:ascii="Arial" w:hAnsi="Arial" w:cs="Arial"/>
          <w:b/>
          <w:i/>
          <w:sz w:val="22"/>
          <w:szCs w:val="22"/>
        </w:rPr>
        <w:t xml:space="preserve"> of services and related projects and ensuring that they are</w:t>
      </w:r>
      <w:r w:rsidR="00D711C6" w:rsidRPr="00F07D6C">
        <w:rPr>
          <w:rFonts w:ascii="Arial" w:hAnsi="Arial" w:cs="Arial"/>
          <w:b/>
          <w:i/>
          <w:sz w:val="22"/>
          <w:szCs w:val="22"/>
        </w:rPr>
        <w:t xml:space="preserve"> </w:t>
      </w:r>
      <w:r w:rsidR="00535B91" w:rsidRPr="00F07D6C">
        <w:rPr>
          <w:rFonts w:ascii="Arial" w:hAnsi="Arial" w:cs="Arial"/>
          <w:b/>
          <w:i/>
          <w:sz w:val="22"/>
          <w:szCs w:val="22"/>
        </w:rPr>
        <w:t>delivered in accordance with defined outcomes and that they represent the best use of resources and value for money.</w:t>
      </w:r>
    </w:p>
    <w:p w14:paraId="7C3BC606" w14:textId="77777777" w:rsidR="00535B91" w:rsidRPr="00F07D6C" w:rsidRDefault="00535B91" w:rsidP="00F07D6C">
      <w:pPr>
        <w:widowControl w:val="0"/>
        <w:jc w:val="both"/>
        <w:rPr>
          <w:rFonts w:ascii="Arial" w:hAnsi="Arial" w:cs="Arial"/>
          <w:sz w:val="22"/>
          <w:szCs w:val="22"/>
        </w:rPr>
      </w:pPr>
    </w:p>
    <w:p w14:paraId="1C28C7F2" w14:textId="77777777" w:rsidR="004C25BF" w:rsidRPr="00F07D6C" w:rsidRDefault="004C25BF" w:rsidP="00F07D6C">
      <w:pPr>
        <w:widowControl w:val="0"/>
        <w:jc w:val="both"/>
        <w:rPr>
          <w:rFonts w:ascii="Arial" w:hAnsi="Arial" w:cs="Arial"/>
          <w:sz w:val="22"/>
          <w:szCs w:val="22"/>
        </w:rPr>
      </w:pPr>
      <w:r w:rsidRPr="00F07D6C">
        <w:rPr>
          <w:rFonts w:ascii="Arial" w:hAnsi="Arial" w:cs="Arial"/>
          <w:sz w:val="22"/>
          <w:szCs w:val="22"/>
        </w:rPr>
        <w:t xml:space="preserve">Effective challenge is an integral part of how the Council and </w:t>
      </w:r>
      <w:r w:rsidR="008D6B4F" w:rsidRPr="00F07D6C">
        <w:rPr>
          <w:rFonts w:ascii="Arial" w:hAnsi="Arial" w:cs="Arial"/>
          <w:sz w:val="22"/>
          <w:szCs w:val="22"/>
        </w:rPr>
        <w:t>its</w:t>
      </w:r>
      <w:r w:rsidRPr="00F07D6C">
        <w:rPr>
          <w:rFonts w:ascii="Arial" w:hAnsi="Arial" w:cs="Arial"/>
          <w:sz w:val="22"/>
          <w:szCs w:val="22"/>
        </w:rPr>
        <w:t xml:space="preserve"> partners manage Tameside.  It ensures that the partnership and constituent organisations remain focused on improvement and achievement.  Challenge helps to identify areas for benchmarking and the development of best practice.  Similarly, it supports individuals and teams further develop their own skills and capacity, which in turn helps to deliver better outcomes for local people.</w:t>
      </w:r>
    </w:p>
    <w:p w14:paraId="638B5AD1" w14:textId="77777777" w:rsidR="009E32AF" w:rsidRPr="00F07D6C" w:rsidRDefault="009E32AF" w:rsidP="00F07D6C">
      <w:pPr>
        <w:widowControl w:val="0"/>
        <w:jc w:val="both"/>
        <w:rPr>
          <w:rFonts w:ascii="Arial" w:hAnsi="Arial" w:cs="Arial"/>
          <w:sz w:val="22"/>
          <w:szCs w:val="22"/>
        </w:rPr>
      </w:pPr>
    </w:p>
    <w:p w14:paraId="7427DDD6" w14:textId="77777777" w:rsidR="004C25BF" w:rsidRPr="00F07D6C" w:rsidRDefault="004C25BF" w:rsidP="00F07D6C">
      <w:pPr>
        <w:widowControl w:val="0"/>
        <w:jc w:val="both"/>
        <w:rPr>
          <w:rFonts w:ascii="Arial" w:hAnsi="Arial" w:cs="Arial"/>
          <w:sz w:val="22"/>
          <w:szCs w:val="22"/>
        </w:rPr>
      </w:pPr>
      <w:r w:rsidRPr="00F07D6C">
        <w:rPr>
          <w:rFonts w:ascii="Arial" w:hAnsi="Arial" w:cs="Arial"/>
          <w:sz w:val="22"/>
          <w:szCs w:val="22"/>
        </w:rPr>
        <w:t xml:space="preserve">The </w:t>
      </w:r>
      <w:r w:rsidR="00D92BE2" w:rsidRPr="00F07D6C">
        <w:rPr>
          <w:rFonts w:ascii="Arial" w:hAnsi="Arial" w:cs="Arial"/>
          <w:sz w:val="22"/>
          <w:szCs w:val="22"/>
        </w:rPr>
        <w:t>Council’s approach includes</w:t>
      </w:r>
      <w:r w:rsidRPr="00F07D6C">
        <w:rPr>
          <w:rFonts w:ascii="Arial" w:hAnsi="Arial" w:cs="Arial"/>
          <w:sz w:val="22"/>
          <w:szCs w:val="22"/>
        </w:rPr>
        <w:t>:</w:t>
      </w:r>
      <w:r w:rsidR="003C47FB" w:rsidRPr="00F07D6C">
        <w:rPr>
          <w:rFonts w:ascii="Arial" w:hAnsi="Arial" w:cs="Arial"/>
          <w:sz w:val="22"/>
          <w:szCs w:val="22"/>
        </w:rPr>
        <w:t xml:space="preserve"> </w:t>
      </w:r>
      <w:r w:rsidRPr="00F07D6C">
        <w:rPr>
          <w:rFonts w:ascii="Arial" w:hAnsi="Arial" w:cs="Arial"/>
          <w:sz w:val="22"/>
          <w:szCs w:val="22"/>
        </w:rPr>
        <w:t>-</w:t>
      </w:r>
    </w:p>
    <w:p w14:paraId="387659BF" w14:textId="77777777" w:rsidR="004C25BF" w:rsidRPr="00F07D6C" w:rsidRDefault="004C25BF" w:rsidP="00176524">
      <w:pPr>
        <w:pStyle w:val="ListParagraph"/>
        <w:widowControl w:val="0"/>
        <w:numPr>
          <w:ilvl w:val="0"/>
          <w:numId w:val="4"/>
        </w:numPr>
        <w:jc w:val="both"/>
        <w:rPr>
          <w:rFonts w:ascii="Arial" w:hAnsi="Arial" w:cs="Arial"/>
          <w:sz w:val="22"/>
          <w:szCs w:val="22"/>
        </w:rPr>
      </w:pPr>
      <w:r w:rsidRPr="00F07D6C">
        <w:rPr>
          <w:rFonts w:ascii="Arial" w:hAnsi="Arial" w:cs="Arial"/>
          <w:sz w:val="22"/>
          <w:szCs w:val="22"/>
        </w:rPr>
        <w:t xml:space="preserve">Peer assessment and </w:t>
      </w:r>
      <w:proofErr w:type="gramStart"/>
      <w:r w:rsidRPr="00F07D6C">
        <w:rPr>
          <w:rFonts w:ascii="Arial" w:hAnsi="Arial" w:cs="Arial"/>
          <w:sz w:val="22"/>
          <w:szCs w:val="22"/>
        </w:rPr>
        <w:t>challenge;</w:t>
      </w:r>
      <w:proofErr w:type="gramEnd"/>
    </w:p>
    <w:p w14:paraId="2F5DC9BB" w14:textId="77777777" w:rsidR="004C25BF" w:rsidRPr="00F07D6C" w:rsidRDefault="004C25BF" w:rsidP="00176524">
      <w:pPr>
        <w:pStyle w:val="ListParagraph"/>
        <w:widowControl w:val="0"/>
        <w:numPr>
          <w:ilvl w:val="0"/>
          <w:numId w:val="4"/>
        </w:numPr>
        <w:jc w:val="both"/>
        <w:rPr>
          <w:rFonts w:ascii="Arial" w:hAnsi="Arial" w:cs="Arial"/>
          <w:sz w:val="22"/>
          <w:szCs w:val="22"/>
        </w:rPr>
      </w:pPr>
      <w:r w:rsidRPr="00F07D6C">
        <w:rPr>
          <w:rFonts w:ascii="Arial" w:hAnsi="Arial" w:cs="Arial"/>
          <w:sz w:val="22"/>
          <w:szCs w:val="22"/>
        </w:rPr>
        <w:t xml:space="preserve">Performance </w:t>
      </w:r>
      <w:proofErr w:type="gramStart"/>
      <w:r w:rsidRPr="00F07D6C">
        <w:rPr>
          <w:rFonts w:ascii="Arial" w:hAnsi="Arial" w:cs="Arial"/>
          <w:sz w:val="22"/>
          <w:szCs w:val="22"/>
        </w:rPr>
        <w:t>Management</w:t>
      </w:r>
      <w:r w:rsidR="00297D86" w:rsidRPr="00F07D6C">
        <w:rPr>
          <w:rFonts w:ascii="Arial" w:hAnsi="Arial" w:cs="Arial"/>
          <w:sz w:val="22"/>
          <w:szCs w:val="22"/>
        </w:rPr>
        <w:t>;</w:t>
      </w:r>
      <w:proofErr w:type="gramEnd"/>
    </w:p>
    <w:p w14:paraId="3C10E081" w14:textId="77777777" w:rsidR="004C25BF" w:rsidRPr="00F07D6C" w:rsidRDefault="004C25BF" w:rsidP="00176524">
      <w:pPr>
        <w:pStyle w:val="ListParagraph"/>
        <w:widowControl w:val="0"/>
        <w:numPr>
          <w:ilvl w:val="0"/>
          <w:numId w:val="4"/>
        </w:numPr>
        <w:jc w:val="both"/>
        <w:rPr>
          <w:rFonts w:ascii="Arial" w:hAnsi="Arial" w:cs="Arial"/>
          <w:sz w:val="22"/>
          <w:szCs w:val="22"/>
        </w:rPr>
      </w:pPr>
      <w:r w:rsidRPr="00F07D6C">
        <w:rPr>
          <w:rFonts w:ascii="Arial" w:hAnsi="Arial" w:cs="Arial"/>
          <w:sz w:val="22"/>
          <w:szCs w:val="22"/>
        </w:rPr>
        <w:t xml:space="preserve">Big Conversation and Service </w:t>
      </w:r>
      <w:proofErr w:type="gramStart"/>
      <w:r w:rsidRPr="00F07D6C">
        <w:rPr>
          <w:rFonts w:ascii="Arial" w:hAnsi="Arial" w:cs="Arial"/>
          <w:sz w:val="22"/>
          <w:szCs w:val="22"/>
        </w:rPr>
        <w:t>Redesign;</w:t>
      </w:r>
      <w:proofErr w:type="gramEnd"/>
    </w:p>
    <w:p w14:paraId="6E8178F8" w14:textId="77777777" w:rsidR="00D57EDA" w:rsidRPr="00F07D6C" w:rsidRDefault="00D57EDA" w:rsidP="00176524">
      <w:pPr>
        <w:pStyle w:val="ListParagraph"/>
        <w:widowControl w:val="0"/>
        <w:numPr>
          <w:ilvl w:val="0"/>
          <w:numId w:val="4"/>
        </w:numPr>
        <w:jc w:val="both"/>
        <w:rPr>
          <w:rFonts w:ascii="Arial" w:hAnsi="Arial" w:cs="Arial"/>
          <w:sz w:val="22"/>
          <w:szCs w:val="22"/>
        </w:rPr>
      </w:pPr>
      <w:proofErr w:type="gramStart"/>
      <w:r w:rsidRPr="00F07D6C">
        <w:rPr>
          <w:rFonts w:ascii="Arial" w:hAnsi="Arial" w:cs="Arial"/>
          <w:sz w:val="22"/>
          <w:szCs w:val="22"/>
        </w:rPr>
        <w:t>Benchmarking;</w:t>
      </w:r>
      <w:proofErr w:type="gramEnd"/>
    </w:p>
    <w:p w14:paraId="780AC690" w14:textId="77777777" w:rsidR="00D57EDA" w:rsidRPr="00F07D6C" w:rsidRDefault="00D57EDA" w:rsidP="00176524">
      <w:pPr>
        <w:pStyle w:val="ListParagraph"/>
        <w:widowControl w:val="0"/>
        <w:numPr>
          <w:ilvl w:val="0"/>
          <w:numId w:val="4"/>
        </w:numPr>
        <w:jc w:val="both"/>
        <w:rPr>
          <w:rFonts w:ascii="Arial" w:hAnsi="Arial" w:cs="Arial"/>
          <w:sz w:val="22"/>
          <w:szCs w:val="22"/>
        </w:rPr>
      </w:pPr>
      <w:r w:rsidRPr="00F07D6C">
        <w:rPr>
          <w:rFonts w:ascii="Arial" w:hAnsi="Arial" w:cs="Arial"/>
          <w:sz w:val="22"/>
          <w:szCs w:val="22"/>
        </w:rPr>
        <w:t xml:space="preserve">Learning from </w:t>
      </w:r>
      <w:proofErr w:type="gramStart"/>
      <w:r w:rsidRPr="00F07D6C">
        <w:rPr>
          <w:rFonts w:ascii="Arial" w:hAnsi="Arial" w:cs="Arial"/>
          <w:sz w:val="22"/>
          <w:szCs w:val="22"/>
        </w:rPr>
        <w:t>Complaints;</w:t>
      </w:r>
      <w:proofErr w:type="gramEnd"/>
    </w:p>
    <w:p w14:paraId="507087E9" w14:textId="77777777" w:rsidR="004C25BF" w:rsidRPr="00F07D6C" w:rsidRDefault="004C25BF" w:rsidP="00176524">
      <w:pPr>
        <w:pStyle w:val="ListParagraph"/>
        <w:widowControl w:val="0"/>
        <w:numPr>
          <w:ilvl w:val="0"/>
          <w:numId w:val="4"/>
        </w:numPr>
        <w:jc w:val="both"/>
        <w:rPr>
          <w:rFonts w:ascii="Arial" w:hAnsi="Arial" w:cs="Arial"/>
          <w:sz w:val="22"/>
          <w:szCs w:val="22"/>
        </w:rPr>
      </w:pPr>
      <w:proofErr w:type="gramStart"/>
      <w:r w:rsidRPr="00F07D6C">
        <w:rPr>
          <w:rFonts w:ascii="Arial" w:hAnsi="Arial" w:cs="Arial"/>
          <w:sz w:val="22"/>
          <w:szCs w:val="22"/>
        </w:rPr>
        <w:t>Scrutiny</w:t>
      </w:r>
      <w:r w:rsidR="00100D7A" w:rsidRPr="00F07D6C">
        <w:rPr>
          <w:rFonts w:ascii="Arial" w:hAnsi="Arial" w:cs="Arial"/>
          <w:sz w:val="22"/>
          <w:szCs w:val="22"/>
        </w:rPr>
        <w:t>;</w:t>
      </w:r>
      <w:proofErr w:type="gramEnd"/>
    </w:p>
    <w:p w14:paraId="081ACA64" w14:textId="77777777" w:rsidR="004C25BF" w:rsidRPr="00F07D6C" w:rsidRDefault="004C25BF" w:rsidP="00176524">
      <w:pPr>
        <w:pStyle w:val="ListParagraph"/>
        <w:widowControl w:val="0"/>
        <w:numPr>
          <w:ilvl w:val="0"/>
          <w:numId w:val="4"/>
        </w:numPr>
        <w:jc w:val="both"/>
        <w:rPr>
          <w:rFonts w:ascii="Arial" w:hAnsi="Arial" w:cs="Arial"/>
          <w:sz w:val="22"/>
          <w:szCs w:val="22"/>
        </w:rPr>
      </w:pPr>
      <w:r w:rsidRPr="00F07D6C">
        <w:rPr>
          <w:rFonts w:ascii="Arial" w:hAnsi="Arial" w:cs="Arial"/>
          <w:sz w:val="22"/>
          <w:szCs w:val="22"/>
        </w:rPr>
        <w:t>Risk Management</w:t>
      </w:r>
      <w:r w:rsidR="00100D7A" w:rsidRPr="00F07D6C">
        <w:rPr>
          <w:rFonts w:ascii="Arial" w:hAnsi="Arial" w:cs="Arial"/>
          <w:sz w:val="22"/>
          <w:szCs w:val="22"/>
        </w:rPr>
        <w:t xml:space="preserve"> and Internal Audit, and</w:t>
      </w:r>
    </w:p>
    <w:p w14:paraId="06D32284" w14:textId="77777777" w:rsidR="00100D7A" w:rsidRPr="00F07D6C" w:rsidRDefault="00100D7A" w:rsidP="00176524">
      <w:pPr>
        <w:pStyle w:val="ListParagraph"/>
        <w:widowControl w:val="0"/>
        <w:numPr>
          <w:ilvl w:val="0"/>
          <w:numId w:val="4"/>
        </w:numPr>
        <w:jc w:val="both"/>
        <w:rPr>
          <w:rFonts w:ascii="Arial" w:hAnsi="Arial" w:cs="Arial"/>
          <w:sz w:val="22"/>
          <w:szCs w:val="22"/>
        </w:rPr>
      </w:pPr>
      <w:r w:rsidRPr="00F07D6C">
        <w:rPr>
          <w:rFonts w:ascii="Arial" w:hAnsi="Arial" w:cs="Arial"/>
          <w:sz w:val="22"/>
          <w:szCs w:val="22"/>
        </w:rPr>
        <w:t xml:space="preserve">External </w:t>
      </w:r>
      <w:proofErr w:type="gramStart"/>
      <w:r w:rsidRPr="00F07D6C">
        <w:rPr>
          <w:rFonts w:ascii="Arial" w:hAnsi="Arial" w:cs="Arial"/>
          <w:sz w:val="22"/>
          <w:szCs w:val="22"/>
        </w:rPr>
        <w:t>Audit;</w:t>
      </w:r>
      <w:proofErr w:type="gramEnd"/>
    </w:p>
    <w:p w14:paraId="6CDFE0AA" w14:textId="77777777" w:rsidR="004C25BF" w:rsidRPr="00F07D6C" w:rsidRDefault="004C25BF" w:rsidP="00F07D6C">
      <w:pPr>
        <w:widowControl w:val="0"/>
        <w:jc w:val="both"/>
        <w:rPr>
          <w:rFonts w:ascii="Arial" w:hAnsi="Arial" w:cs="Arial"/>
          <w:sz w:val="22"/>
          <w:szCs w:val="22"/>
        </w:rPr>
      </w:pPr>
    </w:p>
    <w:p w14:paraId="63BADB3B" w14:textId="3F4B7CBE" w:rsidR="009F6564" w:rsidRPr="00623C5A" w:rsidRDefault="004C25BF" w:rsidP="00F07D6C">
      <w:pPr>
        <w:widowControl w:val="0"/>
        <w:jc w:val="both"/>
        <w:rPr>
          <w:rFonts w:ascii="Arial" w:hAnsi="Arial" w:cs="Arial"/>
          <w:sz w:val="22"/>
          <w:szCs w:val="22"/>
        </w:rPr>
      </w:pPr>
      <w:r w:rsidRPr="00F07D6C">
        <w:rPr>
          <w:rFonts w:ascii="Arial" w:hAnsi="Arial" w:cs="Arial"/>
          <w:sz w:val="22"/>
          <w:szCs w:val="22"/>
        </w:rPr>
        <w:t xml:space="preserve">Continual improvement has always been at the heart of the organisation and the results can be seen through our </w:t>
      </w:r>
      <w:r w:rsidRPr="00623C5A">
        <w:rPr>
          <w:rFonts w:ascii="Arial" w:hAnsi="Arial" w:cs="Arial"/>
          <w:sz w:val="22"/>
          <w:szCs w:val="22"/>
        </w:rPr>
        <w:t xml:space="preserve">sustained record of achievement.  </w:t>
      </w:r>
      <w:r w:rsidR="00481FE2" w:rsidRPr="00623C5A">
        <w:rPr>
          <w:rFonts w:ascii="Arial" w:hAnsi="Arial" w:cs="Arial"/>
          <w:sz w:val="22"/>
          <w:szCs w:val="22"/>
        </w:rPr>
        <w:t xml:space="preserve">The </w:t>
      </w:r>
      <w:r w:rsidRPr="00623C5A">
        <w:rPr>
          <w:rFonts w:ascii="Arial" w:hAnsi="Arial" w:cs="Arial"/>
          <w:sz w:val="22"/>
          <w:szCs w:val="22"/>
        </w:rPr>
        <w:t>External Auditor</w:t>
      </w:r>
      <w:r w:rsidR="00481FE2" w:rsidRPr="00623C5A">
        <w:rPr>
          <w:rFonts w:ascii="Arial" w:hAnsi="Arial" w:cs="Arial"/>
          <w:sz w:val="22"/>
          <w:szCs w:val="22"/>
        </w:rPr>
        <w:t xml:space="preserve"> is responsible for providing a Value for Money conclusion for the Council annually</w:t>
      </w:r>
      <w:r w:rsidR="0037255E" w:rsidRPr="00623C5A">
        <w:rPr>
          <w:rFonts w:ascii="Arial" w:hAnsi="Arial" w:cs="Arial"/>
          <w:sz w:val="22"/>
          <w:szCs w:val="22"/>
        </w:rPr>
        <w:t>. At the time of the prod</w:t>
      </w:r>
      <w:r w:rsidR="00CB347A" w:rsidRPr="00623C5A">
        <w:rPr>
          <w:rFonts w:ascii="Arial" w:hAnsi="Arial" w:cs="Arial"/>
          <w:sz w:val="22"/>
          <w:szCs w:val="22"/>
        </w:rPr>
        <w:t xml:space="preserve">uction of the AGS, the External Auditors were reviewing the process on this. </w:t>
      </w:r>
      <w:r w:rsidR="0037255E" w:rsidRPr="00623C5A">
        <w:rPr>
          <w:rFonts w:ascii="Arial" w:hAnsi="Arial" w:cs="Arial"/>
          <w:sz w:val="22"/>
          <w:szCs w:val="22"/>
        </w:rPr>
        <w:t xml:space="preserve"> </w:t>
      </w:r>
    </w:p>
    <w:p w14:paraId="127961D8" w14:textId="77777777" w:rsidR="00AB65C7" w:rsidRPr="00623C5A" w:rsidRDefault="00AB65C7" w:rsidP="00F07D6C">
      <w:pPr>
        <w:widowControl w:val="0"/>
        <w:autoSpaceDE w:val="0"/>
        <w:autoSpaceDN w:val="0"/>
        <w:adjustRightInd w:val="0"/>
        <w:jc w:val="both"/>
        <w:rPr>
          <w:rFonts w:ascii="Arial" w:hAnsi="Arial" w:cs="Arial"/>
          <w:sz w:val="22"/>
          <w:szCs w:val="22"/>
          <w:lang w:eastAsia="en-GB"/>
        </w:rPr>
      </w:pPr>
    </w:p>
    <w:p w14:paraId="59818CE9" w14:textId="3085C170" w:rsidR="00A86351" w:rsidRPr="002933BA" w:rsidRDefault="0090460A" w:rsidP="00A86351">
      <w:pPr>
        <w:widowControl w:val="0"/>
        <w:jc w:val="both"/>
        <w:rPr>
          <w:rFonts w:ascii="Arial" w:hAnsi="Arial" w:cs="Arial"/>
          <w:snapToGrid w:val="0"/>
          <w:sz w:val="22"/>
          <w:szCs w:val="22"/>
          <w:lang w:val="en-US"/>
        </w:rPr>
      </w:pPr>
      <w:r w:rsidRPr="00623C5A">
        <w:rPr>
          <w:rFonts w:ascii="Arial" w:hAnsi="Arial" w:cs="Arial"/>
          <w:snapToGrid w:val="0"/>
          <w:sz w:val="22"/>
          <w:szCs w:val="22"/>
          <w:lang w:val="en-US"/>
        </w:rPr>
        <w:t>Children</w:t>
      </w:r>
      <w:r w:rsidR="0037255E" w:rsidRPr="00623C5A">
        <w:rPr>
          <w:rFonts w:ascii="Arial" w:hAnsi="Arial" w:cs="Arial"/>
          <w:snapToGrid w:val="0"/>
          <w:sz w:val="22"/>
          <w:szCs w:val="22"/>
          <w:lang w:val="en-US"/>
        </w:rPr>
        <w:t>’</w:t>
      </w:r>
      <w:r w:rsidR="002933BA">
        <w:rPr>
          <w:rFonts w:ascii="Arial" w:hAnsi="Arial" w:cs="Arial"/>
          <w:snapToGrid w:val="0"/>
          <w:sz w:val="22"/>
          <w:szCs w:val="22"/>
          <w:lang w:val="en-US"/>
        </w:rPr>
        <w:t>s Service received an</w:t>
      </w:r>
      <w:r w:rsidRPr="00623C5A">
        <w:rPr>
          <w:rFonts w:ascii="Arial" w:hAnsi="Arial" w:cs="Arial"/>
          <w:snapToGrid w:val="0"/>
          <w:sz w:val="22"/>
          <w:szCs w:val="22"/>
          <w:lang w:val="en-US"/>
        </w:rPr>
        <w:t xml:space="preserve"> unannounced focused visit </w:t>
      </w:r>
      <w:proofErr w:type="spellStart"/>
      <w:r w:rsidRPr="00623C5A">
        <w:rPr>
          <w:rFonts w:ascii="Arial" w:hAnsi="Arial" w:cs="Arial"/>
          <w:snapToGrid w:val="0"/>
          <w:sz w:val="22"/>
          <w:szCs w:val="22"/>
          <w:lang w:val="en-US"/>
        </w:rPr>
        <w:t>rom</w:t>
      </w:r>
      <w:proofErr w:type="spellEnd"/>
      <w:r w:rsidRPr="00623C5A">
        <w:rPr>
          <w:rFonts w:ascii="Arial" w:hAnsi="Arial" w:cs="Arial"/>
          <w:snapToGrid w:val="0"/>
          <w:sz w:val="22"/>
          <w:szCs w:val="22"/>
          <w:lang w:val="en-US"/>
        </w:rPr>
        <w:t xml:space="preserve"> OFSTED in April 22. The Inspectors </w:t>
      </w:r>
      <w:proofErr w:type="spellStart"/>
      <w:r w:rsidRPr="00623C5A">
        <w:rPr>
          <w:rFonts w:ascii="Arial" w:hAnsi="Arial" w:cs="Arial"/>
          <w:snapToGrid w:val="0"/>
          <w:sz w:val="22"/>
          <w:szCs w:val="22"/>
          <w:lang w:val="en-US"/>
        </w:rPr>
        <w:t>recognised</w:t>
      </w:r>
      <w:proofErr w:type="spellEnd"/>
      <w:r w:rsidRPr="00623C5A">
        <w:rPr>
          <w:rFonts w:ascii="Arial" w:hAnsi="Arial" w:cs="Arial"/>
          <w:snapToGrid w:val="0"/>
          <w:sz w:val="22"/>
          <w:szCs w:val="22"/>
          <w:lang w:val="en-US"/>
        </w:rPr>
        <w:t xml:space="preserve"> that additional investment had been </w:t>
      </w:r>
      <w:proofErr w:type="spellStart"/>
      <w:proofErr w:type="gramStart"/>
      <w:r w:rsidRPr="00623C5A">
        <w:rPr>
          <w:rFonts w:ascii="Arial" w:hAnsi="Arial" w:cs="Arial"/>
          <w:snapToGrid w:val="0"/>
          <w:sz w:val="22"/>
          <w:szCs w:val="22"/>
          <w:lang w:val="en-US"/>
        </w:rPr>
        <w:t>utilised</w:t>
      </w:r>
      <w:proofErr w:type="spellEnd"/>
      <w:proofErr w:type="gramEnd"/>
      <w:r w:rsidRPr="00623C5A">
        <w:rPr>
          <w:rFonts w:ascii="Arial" w:hAnsi="Arial" w:cs="Arial"/>
          <w:snapToGrid w:val="0"/>
          <w:sz w:val="22"/>
          <w:szCs w:val="22"/>
          <w:lang w:val="en-US"/>
        </w:rPr>
        <w:t xml:space="preserve"> but application has been slow due to the national shortage of Social Workers</w:t>
      </w:r>
      <w:r w:rsidR="00101652" w:rsidRPr="00623C5A">
        <w:rPr>
          <w:rFonts w:ascii="Arial" w:hAnsi="Arial" w:cs="Arial"/>
          <w:snapToGrid w:val="0"/>
          <w:sz w:val="22"/>
          <w:szCs w:val="22"/>
          <w:lang w:val="en-US"/>
        </w:rPr>
        <w:t>,</w:t>
      </w:r>
      <w:r w:rsidRPr="00623C5A">
        <w:rPr>
          <w:rFonts w:ascii="Arial" w:hAnsi="Arial" w:cs="Arial"/>
          <w:snapToGrid w:val="0"/>
          <w:sz w:val="22"/>
          <w:szCs w:val="22"/>
          <w:lang w:val="en-US"/>
        </w:rPr>
        <w:t xml:space="preserve"> meaning recruitment ha</w:t>
      </w:r>
      <w:r w:rsidR="0037255E" w:rsidRPr="00623C5A">
        <w:rPr>
          <w:rFonts w:ascii="Arial" w:hAnsi="Arial" w:cs="Arial"/>
          <w:snapToGrid w:val="0"/>
          <w:sz w:val="22"/>
          <w:szCs w:val="22"/>
          <w:lang w:val="en-US"/>
        </w:rPr>
        <w:t xml:space="preserve">s been challenging.  The </w:t>
      </w:r>
      <w:r w:rsidRPr="00623C5A">
        <w:rPr>
          <w:rFonts w:ascii="Arial" w:hAnsi="Arial" w:cs="Arial"/>
          <w:snapToGrid w:val="0"/>
          <w:sz w:val="22"/>
          <w:szCs w:val="22"/>
          <w:lang w:val="en-US"/>
        </w:rPr>
        <w:t>Ofsted visit letter</w:t>
      </w:r>
      <w:r w:rsidR="00623C5A" w:rsidRPr="00623C5A">
        <w:rPr>
          <w:rFonts w:ascii="Arial" w:hAnsi="Arial" w:cs="Arial"/>
          <w:snapToGrid w:val="0"/>
          <w:sz w:val="22"/>
          <w:szCs w:val="22"/>
          <w:lang w:val="en-US"/>
        </w:rPr>
        <w:t xml:space="preserve"> published on 6 June 22 required</w:t>
      </w:r>
      <w:r w:rsidRPr="00623C5A">
        <w:rPr>
          <w:rFonts w:ascii="Arial" w:hAnsi="Arial" w:cs="Arial"/>
          <w:snapToGrid w:val="0"/>
          <w:sz w:val="22"/>
          <w:szCs w:val="22"/>
          <w:lang w:val="en-US"/>
        </w:rPr>
        <w:t xml:space="preserve"> the service to have two priority actions and a formal notice to improve from the DFE.  A</w:t>
      </w:r>
      <w:r w:rsidR="002B614E" w:rsidRPr="00623C5A">
        <w:rPr>
          <w:rFonts w:ascii="Arial" w:hAnsi="Arial" w:cs="Arial"/>
          <w:snapToGrid w:val="0"/>
          <w:sz w:val="22"/>
          <w:szCs w:val="22"/>
          <w:lang w:val="en-US"/>
        </w:rPr>
        <w:t xml:space="preserve"> priority action plan w</w:t>
      </w:r>
      <w:r w:rsidRPr="00623C5A">
        <w:rPr>
          <w:rFonts w:ascii="Arial" w:hAnsi="Arial" w:cs="Arial"/>
          <w:snapToGrid w:val="0"/>
          <w:sz w:val="22"/>
          <w:szCs w:val="22"/>
          <w:lang w:val="en-US"/>
        </w:rPr>
        <w:t xml:space="preserve">as produced </w:t>
      </w:r>
      <w:r w:rsidR="002933BA">
        <w:rPr>
          <w:rFonts w:ascii="Arial" w:hAnsi="Arial" w:cs="Arial"/>
          <w:snapToGrid w:val="0"/>
          <w:sz w:val="22"/>
          <w:szCs w:val="22"/>
          <w:lang w:val="en-US"/>
        </w:rPr>
        <w:t xml:space="preserve">and has been </w:t>
      </w:r>
      <w:r w:rsidR="00304BFD" w:rsidRPr="00623C5A">
        <w:rPr>
          <w:rFonts w:ascii="Arial" w:hAnsi="Arial" w:cs="Arial"/>
          <w:snapToGrid w:val="0"/>
          <w:sz w:val="22"/>
          <w:szCs w:val="22"/>
          <w:lang w:val="en-US"/>
        </w:rPr>
        <w:t>monitored by the</w:t>
      </w:r>
      <w:r w:rsidRPr="00623C5A">
        <w:rPr>
          <w:rFonts w:ascii="Arial" w:hAnsi="Arial" w:cs="Arial"/>
          <w:snapToGrid w:val="0"/>
          <w:sz w:val="22"/>
          <w:szCs w:val="22"/>
          <w:lang w:val="en-US"/>
        </w:rPr>
        <w:t xml:space="preserve"> Children &amp; Families Scrutiny Committee</w:t>
      </w:r>
      <w:r w:rsidR="002933BA">
        <w:rPr>
          <w:rFonts w:ascii="Arial" w:hAnsi="Arial" w:cs="Arial"/>
          <w:snapToGrid w:val="0"/>
          <w:sz w:val="22"/>
          <w:szCs w:val="22"/>
          <w:lang w:val="en-US"/>
        </w:rPr>
        <w:t>. In addition, a</w:t>
      </w:r>
      <w:r w:rsidR="00101652" w:rsidRPr="00623C5A">
        <w:rPr>
          <w:rFonts w:ascii="Arial" w:hAnsi="Arial" w:cs="Arial"/>
          <w:snapToGrid w:val="0"/>
          <w:sz w:val="22"/>
          <w:szCs w:val="22"/>
          <w:lang w:val="en-US"/>
        </w:rPr>
        <w:t xml:space="preserve"> </w:t>
      </w:r>
      <w:r w:rsidR="002B614E" w:rsidRPr="00623C5A">
        <w:rPr>
          <w:rFonts w:ascii="Arial" w:hAnsi="Arial" w:cs="Arial"/>
          <w:snapToGrid w:val="0"/>
          <w:sz w:val="22"/>
          <w:szCs w:val="22"/>
          <w:lang w:val="en-US"/>
        </w:rPr>
        <w:t xml:space="preserve">newly constituted </w:t>
      </w:r>
      <w:r w:rsidR="00101652" w:rsidRPr="00623C5A">
        <w:rPr>
          <w:rFonts w:ascii="Arial" w:hAnsi="Arial" w:cs="Arial"/>
          <w:snapToGrid w:val="0"/>
          <w:sz w:val="22"/>
          <w:szCs w:val="22"/>
          <w:lang w:val="en-US"/>
        </w:rPr>
        <w:t>Child</w:t>
      </w:r>
      <w:r w:rsidR="00A86351">
        <w:rPr>
          <w:rFonts w:ascii="Arial" w:hAnsi="Arial" w:cs="Arial"/>
          <w:snapToGrid w:val="0"/>
          <w:sz w:val="22"/>
          <w:szCs w:val="22"/>
          <w:lang w:val="en-US"/>
        </w:rPr>
        <w:t>r</w:t>
      </w:r>
      <w:r w:rsidR="00101652" w:rsidRPr="00623C5A">
        <w:rPr>
          <w:rFonts w:ascii="Arial" w:hAnsi="Arial" w:cs="Arial"/>
          <w:snapToGrid w:val="0"/>
          <w:sz w:val="22"/>
          <w:szCs w:val="22"/>
          <w:lang w:val="en-US"/>
        </w:rPr>
        <w:t xml:space="preserve">en’s </w:t>
      </w:r>
      <w:r w:rsidR="002B614E" w:rsidRPr="00623C5A">
        <w:rPr>
          <w:rFonts w:ascii="Arial" w:hAnsi="Arial" w:cs="Arial"/>
          <w:snapToGrid w:val="0"/>
          <w:sz w:val="22"/>
          <w:szCs w:val="22"/>
          <w:lang w:val="en-US"/>
        </w:rPr>
        <w:t xml:space="preserve">Improvement Board </w:t>
      </w:r>
      <w:proofErr w:type="gramStart"/>
      <w:r w:rsidR="00101652" w:rsidRPr="00623C5A">
        <w:rPr>
          <w:rFonts w:ascii="Arial" w:hAnsi="Arial" w:cs="Arial"/>
          <w:snapToGrid w:val="0"/>
          <w:sz w:val="22"/>
          <w:szCs w:val="22"/>
          <w:lang w:val="en-US"/>
        </w:rPr>
        <w:t>me</w:t>
      </w:r>
      <w:r w:rsidR="00623C5A" w:rsidRPr="00623C5A">
        <w:rPr>
          <w:rFonts w:ascii="Arial" w:hAnsi="Arial" w:cs="Arial"/>
          <w:snapToGrid w:val="0"/>
          <w:sz w:val="22"/>
          <w:szCs w:val="22"/>
          <w:lang w:val="en-US"/>
        </w:rPr>
        <w:t>e</w:t>
      </w:r>
      <w:r w:rsidR="00101652" w:rsidRPr="00623C5A">
        <w:rPr>
          <w:rFonts w:ascii="Arial" w:hAnsi="Arial" w:cs="Arial"/>
          <w:snapToGrid w:val="0"/>
          <w:sz w:val="22"/>
          <w:szCs w:val="22"/>
          <w:lang w:val="en-US"/>
        </w:rPr>
        <w:t>t</w:t>
      </w:r>
      <w:proofErr w:type="gramEnd"/>
      <w:r w:rsidR="002B614E" w:rsidRPr="00623C5A">
        <w:rPr>
          <w:rFonts w:ascii="Arial" w:hAnsi="Arial" w:cs="Arial"/>
          <w:snapToGrid w:val="0"/>
          <w:sz w:val="22"/>
          <w:szCs w:val="22"/>
          <w:lang w:val="en-US"/>
        </w:rPr>
        <w:t xml:space="preserve"> every month to track in detail the agreed improvement actions. The plan was formally reviewed </w:t>
      </w:r>
      <w:proofErr w:type="gramStart"/>
      <w:r w:rsidR="002B614E" w:rsidRPr="00623C5A">
        <w:rPr>
          <w:rFonts w:ascii="Arial" w:hAnsi="Arial" w:cs="Arial"/>
          <w:snapToGrid w:val="0"/>
          <w:sz w:val="22"/>
          <w:szCs w:val="22"/>
          <w:lang w:val="en-US"/>
        </w:rPr>
        <w:t>at</w:t>
      </w:r>
      <w:proofErr w:type="gramEnd"/>
      <w:r w:rsidR="002B614E" w:rsidRPr="00623C5A">
        <w:rPr>
          <w:rFonts w:ascii="Arial" w:hAnsi="Arial" w:cs="Arial"/>
          <w:snapToGrid w:val="0"/>
          <w:sz w:val="22"/>
          <w:szCs w:val="22"/>
          <w:lang w:val="en-US"/>
        </w:rPr>
        <w:t xml:space="preserve"> 6 months in January 2023 by the external DFE intervention team who noted significant pro</w:t>
      </w:r>
      <w:r w:rsidR="00101652" w:rsidRPr="00623C5A">
        <w:rPr>
          <w:rFonts w:ascii="Arial" w:hAnsi="Arial" w:cs="Arial"/>
          <w:snapToGrid w:val="0"/>
          <w:sz w:val="22"/>
          <w:szCs w:val="22"/>
          <w:lang w:val="en-US"/>
        </w:rPr>
        <w:t xml:space="preserve">gress </w:t>
      </w:r>
      <w:r w:rsidR="002B614E" w:rsidRPr="00623C5A">
        <w:rPr>
          <w:rFonts w:ascii="Arial" w:hAnsi="Arial" w:cs="Arial"/>
          <w:snapToGrid w:val="0"/>
          <w:sz w:val="22"/>
          <w:szCs w:val="22"/>
          <w:lang w:val="en-US"/>
        </w:rPr>
        <w:t>made</w:t>
      </w:r>
      <w:r w:rsidR="002933BA">
        <w:rPr>
          <w:rFonts w:ascii="Arial" w:hAnsi="Arial" w:cs="Arial"/>
          <w:snapToGrid w:val="0"/>
          <w:sz w:val="22"/>
          <w:szCs w:val="22"/>
          <w:lang w:val="en-US"/>
        </w:rPr>
        <w:t xml:space="preserve"> in </w:t>
      </w:r>
      <w:r w:rsidR="002933BA" w:rsidRPr="00623C5A">
        <w:rPr>
          <w:rFonts w:ascii="Arial" w:hAnsi="Arial" w:cs="Arial"/>
          <w:snapToGrid w:val="0"/>
          <w:sz w:val="22"/>
          <w:szCs w:val="22"/>
          <w:lang w:val="en-US"/>
        </w:rPr>
        <w:t>service quality, timeliness and service user experience</w:t>
      </w:r>
      <w:r w:rsidR="002933BA">
        <w:rPr>
          <w:rFonts w:ascii="Arial" w:hAnsi="Arial" w:cs="Arial"/>
          <w:snapToGrid w:val="0"/>
          <w:sz w:val="22"/>
          <w:szCs w:val="22"/>
          <w:lang w:val="en-US"/>
        </w:rPr>
        <w:t>, evidenced by the d</w:t>
      </w:r>
      <w:r w:rsidR="00623C5A" w:rsidRPr="00623C5A">
        <w:rPr>
          <w:rFonts w:ascii="Arial" w:hAnsi="Arial" w:cs="Arial"/>
          <w:snapToGrid w:val="0"/>
          <w:sz w:val="22"/>
          <w:szCs w:val="22"/>
          <w:lang w:val="en-US"/>
        </w:rPr>
        <w:t>etailed d</w:t>
      </w:r>
      <w:r w:rsidR="00A86351">
        <w:rPr>
          <w:rFonts w:ascii="Arial" w:hAnsi="Arial" w:cs="Arial"/>
          <w:snapToGrid w:val="0"/>
          <w:sz w:val="22"/>
          <w:szCs w:val="22"/>
          <w:lang w:val="en-US"/>
        </w:rPr>
        <w:t xml:space="preserve">ata performance scorecards </w:t>
      </w:r>
      <w:r w:rsidR="002933BA">
        <w:rPr>
          <w:rFonts w:ascii="Arial" w:hAnsi="Arial" w:cs="Arial"/>
          <w:snapToGrid w:val="0"/>
          <w:sz w:val="22"/>
          <w:szCs w:val="22"/>
          <w:lang w:val="en-US"/>
        </w:rPr>
        <w:t xml:space="preserve">provided </w:t>
      </w:r>
      <w:r w:rsidR="00A86351">
        <w:rPr>
          <w:rFonts w:ascii="Arial" w:hAnsi="Arial" w:cs="Arial"/>
          <w:snapToGrid w:val="0"/>
          <w:sz w:val="22"/>
          <w:szCs w:val="22"/>
          <w:lang w:val="en-US"/>
        </w:rPr>
        <w:t>a</w:t>
      </w:r>
      <w:r w:rsidR="00A86351" w:rsidRPr="002933BA">
        <w:rPr>
          <w:rFonts w:ascii="Arial" w:hAnsi="Arial" w:cs="Arial"/>
          <w:snapToGrid w:val="0"/>
          <w:sz w:val="22"/>
          <w:szCs w:val="22"/>
          <w:lang w:val="en-US"/>
        </w:rPr>
        <w:t>nd</w:t>
      </w:r>
      <w:r w:rsidR="00623C5A" w:rsidRPr="002933BA">
        <w:rPr>
          <w:rFonts w:ascii="Arial" w:hAnsi="Arial" w:cs="Arial"/>
          <w:snapToGrid w:val="0"/>
          <w:sz w:val="22"/>
          <w:szCs w:val="22"/>
          <w:lang w:val="en-US"/>
        </w:rPr>
        <w:t xml:space="preserve"> </w:t>
      </w:r>
      <w:proofErr w:type="gramStart"/>
      <w:r w:rsidR="00623C5A" w:rsidRPr="002933BA">
        <w:rPr>
          <w:rFonts w:ascii="Arial" w:hAnsi="Arial" w:cs="Arial"/>
          <w:snapToGrid w:val="0"/>
          <w:sz w:val="22"/>
          <w:szCs w:val="22"/>
          <w:lang w:val="en-US"/>
        </w:rPr>
        <w:t>front li</w:t>
      </w:r>
      <w:r w:rsidR="002933BA" w:rsidRPr="002933BA">
        <w:rPr>
          <w:rFonts w:ascii="Arial" w:hAnsi="Arial" w:cs="Arial"/>
          <w:snapToGrid w:val="0"/>
          <w:sz w:val="22"/>
          <w:szCs w:val="22"/>
          <w:lang w:val="en-US"/>
        </w:rPr>
        <w:t>ne</w:t>
      </w:r>
      <w:proofErr w:type="gramEnd"/>
      <w:r w:rsidR="002933BA" w:rsidRPr="002933BA">
        <w:rPr>
          <w:rFonts w:ascii="Arial" w:hAnsi="Arial" w:cs="Arial"/>
          <w:snapToGrid w:val="0"/>
          <w:sz w:val="22"/>
          <w:szCs w:val="22"/>
          <w:lang w:val="en-US"/>
        </w:rPr>
        <w:t xml:space="preserve"> staff and manager interviews undertaken.  </w:t>
      </w:r>
    </w:p>
    <w:p w14:paraId="75397D76" w14:textId="77777777" w:rsidR="00A86351" w:rsidRPr="002933BA" w:rsidRDefault="00A86351" w:rsidP="00A86351">
      <w:pPr>
        <w:widowControl w:val="0"/>
        <w:jc w:val="both"/>
        <w:rPr>
          <w:rFonts w:ascii="Arial" w:hAnsi="Arial" w:cs="Arial"/>
          <w:snapToGrid w:val="0"/>
          <w:sz w:val="22"/>
          <w:szCs w:val="22"/>
          <w:lang w:val="en-US"/>
        </w:rPr>
      </w:pPr>
    </w:p>
    <w:p w14:paraId="55AB552A" w14:textId="4FF08DCC" w:rsidR="0090460A" w:rsidRDefault="00A86351" w:rsidP="000C4F1C">
      <w:pPr>
        <w:widowControl w:val="0"/>
        <w:jc w:val="both"/>
        <w:rPr>
          <w:rFonts w:ascii="Arial" w:hAnsi="Arial" w:cs="Arial"/>
          <w:snapToGrid w:val="0"/>
          <w:sz w:val="22"/>
          <w:szCs w:val="22"/>
          <w:lang w:val="en-US"/>
        </w:rPr>
      </w:pPr>
      <w:r w:rsidRPr="002933BA">
        <w:rPr>
          <w:rFonts w:ascii="Arial" w:hAnsi="Arial" w:cs="Arial"/>
          <w:snapToGrid w:val="0"/>
          <w:sz w:val="22"/>
          <w:szCs w:val="22"/>
          <w:lang w:val="en-US"/>
        </w:rPr>
        <w:t xml:space="preserve">The service has since been </w:t>
      </w:r>
      <w:r w:rsidR="00623C5A" w:rsidRPr="002933BA">
        <w:rPr>
          <w:rFonts w:ascii="Arial" w:hAnsi="Arial" w:cs="Arial"/>
          <w:snapToGrid w:val="0"/>
          <w:sz w:val="22"/>
          <w:szCs w:val="22"/>
          <w:lang w:val="en-US"/>
        </w:rPr>
        <w:t xml:space="preserve">reviewed </w:t>
      </w:r>
      <w:r w:rsidRPr="002933BA">
        <w:rPr>
          <w:rFonts w:ascii="Arial" w:hAnsi="Arial" w:cs="Arial"/>
          <w:snapToGrid w:val="0"/>
          <w:sz w:val="22"/>
          <w:szCs w:val="22"/>
          <w:lang w:val="en-US"/>
        </w:rPr>
        <w:t xml:space="preserve">by the DFE intervention team </w:t>
      </w:r>
      <w:r w:rsidR="00623C5A" w:rsidRPr="002933BA">
        <w:rPr>
          <w:rFonts w:ascii="Arial" w:hAnsi="Arial" w:cs="Arial"/>
          <w:snapToGrid w:val="0"/>
          <w:sz w:val="22"/>
          <w:szCs w:val="22"/>
          <w:lang w:val="en-US"/>
        </w:rPr>
        <w:t>again in June 2023</w:t>
      </w:r>
      <w:r w:rsidR="002933BA">
        <w:rPr>
          <w:rFonts w:ascii="Arial" w:hAnsi="Arial" w:cs="Arial"/>
          <w:snapToGrid w:val="0"/>
          <w:sz w:val="22"/>
          <w:szCs w:val="22"/>
          <w:lang w:val="en-US"/>
        </w:rPr>
        <w:t xml:space="preserve"> with the outcome being, w</w:t>
      </w:r>
      <w:r w:rsidR="002933BA" w:rsidRPr="002933BA">
        <w:rPr>
          <w:rFonts w:ascii="Arial" w:hAnsi="Arial" w:cs="Arial"/>
          <w:snapToGrid w:val="0"/>
          <w:sz w:val="22"/>
          <w:szCs w:val="22"/>
          <w:lang w:val="en-US"/>
        </w:rPr>
        <w:t>hile the service remains on a journey of improvement, a significant positive direction of travel in</w:t>
      </w:r>
      <w:r w:rsidRPr="002933BA">
        <w:rPr>
          <w:rFonts w:ascii="Arial" w:hAnsi="Arial" w:cs="Arial"/>
          <w:snapToGrid w:val="0"/>
          <w:sz w:val="22"/>
          <w:szCs w:val="22"/>
          <w:lang w:val="en-US"/>
        </w:rPr>
        <w:t xml:space="preserve"> improvement</w:t>
      </w:r>
      <w:r w:rsidR="002933BA" w:rsidRPr="002933BA">
        <w:rPr>
          <w:rFonts w:ascii="Arial" w:hAnsi="Arial" w:cs="Arial"/>
          <w:snapToGrid w:val="0"/>
          <w:sz w:val="22"/>
          <w:szCs w:val="22"/>
          <w:lang w:val="en-US"/>
        </w:rPr>
        <w:t xml:space="preserve"> has again been noted</w:t>
      </w:r>
      <w:r w:rsidRPr="002933BA">
        <w:rPr>
          <w:rFonts w:ascii="Arial" w:hAnsi="Arial" w:cs="Arial"/>
          <w:snapToGrid w:val="0"/>
          <w:sz w:val="22"/>
          <w:szCs w:val="22"/>
          <w:lang w:val="en-US"/>
        </w:rPr>
        <w:t xml:space="preserve">. </w:t>
      </w:r>
    </w:p>
    <w:p w14:paraId="28EF00DB" w14:textId="77777777" w:rsidR="003F367C" w:rsidRPr="002933BA" w:rsidRDefault="003F367C" w:rsidP="002933BA">
      <w:pPr>
        <w:widowControl w:val="0"/>
        <w:jc w:val="both"/>
        <w:rPr>
          <w:rFonts w:ascii="Arial" w:hAnsi="Arial" w:cs="Arial"/>
          <w:snapToGrid w:val="0"/>
          <w:sz w:val="22"/>
          <w:szCs w:val="22"/>
          <w:lang w:val="en-US"/>
        </w:rPr>
      </w:pPr>
    </w:p>
    <w:p w14:paraId="2B58F3F9" w14:textId="77777777" w:rsidR="005A6A24" w:rsidRPr="002933BA" w:rsidRDefault="005A6A24" w:rsidP="00F07D6C">
      <w:pPr>
        <w:widowControl w:val="0"/>
        <w:jc w:val="both"/>
        <w:rPr>
          <w:rFonts w:ascii="Arial" w:hAnsi="Arial" w:cs="Arial"/>
          <w:snapToGrid w:val="0"/>
          <w:sz w:val="22"/>
          <w:szCs w:val="22"/>
          <w:lang w:val="en-US"/>
        </w:rPr>
      </w:pPr>
      <w:r w:rsidRPr="002933BA">
        <w:rPr>
          <w:rFonts w:ascii="Arial" w:hAnsi="Arial" w:cs="Arial"/>
          <w:snapToGrid w:val="0"/>
          <w:sz w:val="22"/>
          <w:szCs w:val="22"/>
          <w:lang w:val="en-US"/>
        </w:rPr>
        <w:t>The three funds that comprise Northern LGPS</w:t>
      </w:r>
      <w:r w:rsidR="00245974" w:rsidRPr="002933BA">
        <w:rPr>
          <w:rFonts w:ascii="Arial" w:hAnsi="Arial" w:cs="Arial"/>
          <w:snapToGrid w:val="0"/>
          <w:sz w:val="22"/>
          <w:szCs w:val="22"/>
          <w:lang w:val="en-US"/>
        </w:rPr>
        <w:t xml:space="preserve"> (GMPF, West Yorkshire Pension Fund and Merseyside Pension Fund)</w:t>
      </w:r>
      <w:r w:rsidRPr="002933BA">
        <w:rPr>
          <w:rFonts w:ascii="Arial" w:hAnsi="Arial" w:cs="Arial"/>
          <w:snapToGrid w:val="0"/>
          <w:sz w:val="22"/>
          <w:szCs w:val="22"/>
          <w:lang w:val="en-US"/>
        </w:rPr>
        <w:t xml:space="preserve"> have formed Northern Private Equity Pool (NPEP), a joint venture that combines the private equity investing activities of the three funds. NPEP will draw on the combined expertise and experience of the internal teams at each of the respective Northern LGPS funds, and the administration capabilities of Northern LGPS’s pool-wide external custodian. The combined scale and resources of the NPEP will enable funds in Northern LGPS to invest in private equity through </w:t>
      </w:r>
      <w:r w:rsidRPr="002933BA">
        <w:rPr>
          <w:rFonts w:ascii="Arial" w:hAnsi="Arial" w:cs="Arial"/>
          <w:snapToGrid w:val="0"/>
          <w:sz w:val="22"/>
          <w:szCs w:val="22"/>
          <w:lang w:val="en-US"/>
        </w:rPr>
        <w:lastRenderedPageBreak/>
        <w:t>lower cost implementation approaches than have been the case historically.</w:t>
      </w:r>
    </w:p>
    <w:p w14:paraId="0E945427" w14:textId="77777777" w:rsidR="005A6A24" w:rsidRPr="00F07D6C" w:rsidRDefault="005A6A24" w:rsidP="00F07D6C">
      <w:pPr>
        <w:widowControl w:val="0"/>
        <w:jc w:val="both"/>
        <w:rPr>
          <w:rFonts w:ascii="Arial" w:hAnsi="Arial" w:cs="Arial"/>
          <w:sz w:val="22"/>
          <w:szCs w:val="22"/>
        </w:rPr>
      </w:pPr>
    </w:p>
    <w:p w14:paraId="6B6D1496" w14:textId="77777777" w:rsidR="004C25BF" w:rsidRPr="00F07D6C" w:rsidRDefault="004C25BF" w:rsidP="00F07D6C">
      <w:pPr>
        <w:widowControl w:val="0"/>
        <w:jc w:val="both"/>
        <w:rPr>
          <w:rFonts w:ascii="Arial" w:hAnsi="Arial" w:cs="Arial"/>
          <w:sz w:val="22"/>
          <w:szCs w:val="22"/>
        </w:rPr>
      </w:pPr>
      <w:r w:rsidRPr="00F07D6C">
        <w:rPr>
          <w:rFonts w:ascii="Arial" w:hAnsi="Arial" w:cs="Arial"/>
          <w:sz w:val="22"/>
          <w:szCs w:val="22"/>
        </w:rPr>
        <w:t xml:space="preserve"> </w:t>
      </w:r>
    </w:p>
    <w:p w14:paraId="52BBB614" w14:textId="77777777" w:rsidR="00CC6868" w:rsidRPr="00F07D6C" w:rsidRDefault="00535B91" w:rsidP="00F07D6C">
      <w:pPr>
        <w:widowControl w:val="0"/>
        <w:jc w:val="both"/>
        <w:rPr>
          <w:rFonts w:ascii="Arial" w:hAnsi="Arial" w:cs="Arial"/>
          <w:b/>
          <w:i/>
          <w:sz w:val="22"/>
          <w:szCs w:val="22"/>
        </w:rPr>
      </w:pPr>
      <w:r w:rsidRPr="00F07D6C">
        <w:rPr>
          <w:rFonts w:ascii="Arial" w:hAnsi="Arial" w:cs="Arial"/>
          <w:b/>
          <w:i/>
          <w:sz w:val="22"/>
          <w:szCs w:val="22"/>
        </w:rPr>
        <w:t xml:space="preserve">Defining and documenting the roles and responsibilities of members and management with clear protocols for effective communication in respect of the </w:t>
      </w:r>
      <w:r w:rsidR="00DA5408" w:rsidRPr="00F07D6C">
        <w:rPr>
          <w:rFonts w:ascii="Arial" w:hAnsi="Arial" w:cs="Arial"/>
          <w:b/>
          <w:i/>
          <w:sz w:val="22"/>
          <w:szCs w:val="22"/>
        </w:rPr>
        <w:t>Council</w:t>
      </w:r>
      <w:r w:rsidRPr="00F07D6C">
        <w:rPr>
          <w:rFonts w:ascii="Arial" w:hAnsi="Arial" w:cs="Arial"/>
          <w:b/>
          <w:i/>
          <w:sz w:val="22"/>
          <w:szCs w:val="22"/>
        </w:rPr>
        <w:t xml:space="preserve"> and partnership arrangements.</w:t>
      </w:r>
    </w:p>
    <w:p w14:paraId="0644F336" w14:textId="77777777" w:rsidR="00535B91" w:rsidRPr="00F07D6C" w:rsidRDefault="00535B91" w:rsidP="00F07D6C">
      <w:pPr>
        <w:widowControl w:val="0"/>
        <w:jc w:val="both"/>
        <w:rPr>
          <w:rFonts w:ascii="Arial" w:hAnsi="Arial" w:cs="Arial"/>
          <w:b/>
          <w:i/>
          <w:sz w:val="22"/>
          <w:szCs w:val="22"/>
        </w:rPr>
      </w:pPr>
    </w:p>
    <w:p w14:paraId="1E331F35" w14:textId="77777777" w:rsidR="00195B41" w:rsidRPr="00F07D6C" w:rsidRDefault="00195B41" w:rsidP="00F07D6C">
      <w:pPr>
        <w:widowControl w:val="0"/>
        <w:jc w:val="both"/>
        <w:rPr>
          <w:rFonts w:ascii="Arial" w:hAnsi="Arial" w:cs="Arial"/>
          <w:sz w:val="22"/>
          <w:szCs w:val="22"/>
        </w:rPr>
      </w:pPr>
      <w:r w:rsidRPr="00F07D6C">
        <w:rPr>
          <w:rFonts w:ascii="Arial" w:hAnsi="Arial" w:cs="Arial"/>
          <w:sz w:val="22"/>
          <w:szCs w:val="22"/>
        </w:rPr>
        <w:t xml:space="preserve">The Council Constitution sets out the roles and responsibilities of each Executive Member, and the responsibilities delegated to the Chief Executive, members of the </w:t>
      </w:r>
      <w:r w:rsidR="00F6558A" w:rsidRPr="00F07D6C">
        <w:rPr>
          <w:rFonts w:ascii="Arial" w:hAnsi="Arial" w:cs="Arial"/>
          <w:sz w:val="22"/>
          <w:szCs w:val="22"/>
        </w:rPr>
        <w:t>Single Leadership</w:t>
      </w:r>
      <w:r w:rsidRPr="00F07D6C">
        <w:rPr>
          <w:rFonts w:ascii="Arial" w:hAnsi="Arial" w:cs="Arial"/>
          <w:sz w:val="22"/>
          <w:szCs w:val="22"/>
        </w:rPr>
        <w:t xml:space="preserve"> Team and senior managers of the Council.  It includes the post and responsibilities of the Statutory and Proper Officers. </w:t>
      </w:r>
    </w:p>
    <w:p w14:paraId="2A40FDC3" w14:textId="77777777" w:rsidR="008913E4" w:rsidRPr="00F07D6C" w:rsidRDefault="008913E4" w:rsidP="00F07D6C">
      <w:pPr>
        <w:widowControl w:val="0"/>
        <w:jc w:val="both"/>
        <w:rPr>
          <w:rFonts w:ascii="Arial" w:hAnsi="Arial" w:cs="Arial"/>
          <w:sz w:val="22"/>
          <w:szCs w:val="22"/>
        </w:rPr>
      </w:pPr>
    </w:p>
    <w:p w14:paraId="1A53DC96" w14:textId="45C93AC9" w:rsidR="00692248" w:rsidRPr="00F07D6C" w:rsidRDefault="008913E4" w:rsidP="00F07D6C">
      <w:pPr>
        <w:widowControl w:val="0"/>
        <w:jc w:val="both"/>
        <w:rPr>
          <w:rFonts w:ascii="Arial" w:hAnsi="Arial" w:cs="Arial"/>
          <w:sz w:val="22"/>
          <w:szCs w:val="22"/>
          <w:shd w:val="clear" w:color="auto" w:fill="FCFDFD"/>
        </w:rPr>
      </w:pPr>
      <w:r w:rsidRPr="00F07D6C">
        <w:rPr>
          <w:rFonts w:ascii="Arial" w:hAnsi="Arial" w:cs="Arial"/>
          <w:sz w:val="22"/>
          <w:szCs w:val="22"/>
        </w:rPr>
        <w:t>The Chief Executive for the Council is</w:t>
      </w:r>
      <w:r w:rsidR="00072C2B">
        <w:rPr>
          <w:rFonts w:ascii="Arial" w:hAnsi="Arial" w:cs="Arial"/>
          <w:sz w:val="22"/>
          <w:szCs w:val="22"/>
        </w:rPr>
        <w:t xml:space="preserve"> </w:t>
      </w:r>
      <w:r w:rsidRPr="00F07D6C">
        <w:rPr>
          <w:rFonts w:ascii="Arial" w:hAnsi="Arial" w:cs="Arial"/>
          <w:sz w:val="22"/>
          <w:szCs w:val="22"/>
        </w:rPr>
        <w:t>t</w:t>
      </w:r>
      <w:r w:rsidR="00692248" w:rsidRPr="00F07D6C">
        <w:rPr>
          <w:rFonts w:ascii="Arial" w:hAnsi="Arial" w:cs="Arial"/>
          <w:sz w:val="22"/>
          <w:szCs w:val="22"/>
        </w:rPr>
        <w:t>he</w:t>
      </w:r>
      <w:r w:rsidR="00072C2B">
        <w:rPr>
          <w:rFonts w:ascii="Arial" w:hAnsi="Arial" w:cs="Arial"/>
          <w:color w:val="000000"/>
          <w:sz w:val="22"/>
          <w:szCs w:val="22"/>
        </w:rPr>
        <w:t xml:space="preserve"> lead</w:t>
      </w:r>
      <w:r w:rsidR="00692248" w:rsidRPr="00F07D6C">
        <w:rPr>
          <w:rFonts w:ascii="Arial" w:hAnsi="Arial" w:cs="Arial"/>
          <w:color w:val="000000"/>
          <w:sz w:val="22"/>
          <w:szCs w:val="22"/>
        </w:rPr>
        <w:t xml:space="preserve"> </w:t>
      </w:r>
      <w:r w:rsidR="00101652">
        <w:rPr>
          <w:rFonts w:ascii="Arial" w:hAnsi="Arial" w:cs="Arial"/>
          <w:color w:val="000000"/>
          <w:sz w:val="22"/>
          <w:szCs w:val="22"/>
        </w:rPr>
        <w:t xml:space="preserve">officer </w:t>
      </w:r>
      <w:r w:rsidR="00692248" w:rsidRPr="00F07D6C">
        <w:rPr>
          <w:rFonts w:ascii="Arial" w:hAnsi="Arial" w:cs="Arial"/>
          <w:color w:val="000000"/>
          <w:sz w:val="22"/>
          <w:szCs w:val="22"/>
        </w:rPr>
        <w:t>responsible for the integration of health and care in Tameside</w:t>
      </w:r>
      <w:r w:rsidR="00692248" w:rsidRPr="00F07D6C">
        <w:rPr>
          <w:rFonts w:ascii="Arial" w:hAnsi="Arial" w:cs="Arial"/>
          <w:color w:val="1F497D"/>
          <w:sz w:val="22"/>
          <w:szCs w:val="22"/>
        </w:rPr>
        <w:t xml:space="preserve"> </w:t>
      </w:r>
      <w:r w:rsidR="00692248" w:rsidRPr="00F07D6C">
        <w:rPr>
          <w:rFonts w:ascii="Arial" w:hAnsi="Arial" w:cs="Arial"/>
          <w:sz w:val="22"/>
          <w:szCs w:val="22"/>
        </w:rPr>
        <w:t>known as a ‘place-based lead</w:t>
      </w:r>
      <w:r w:rsidR="00101652">
        <w:rPr>
          <w:rFonts w:ascii="Arial" w:hAnsi="Arial" w:cs="Arial"/>
          <w:sz w:val="22"/>
          <w:szCs w:val="22"/>
        </w:rPr>
        <w:t>’</w:t>
      </w:r>
      <w:r w:rsidR="00692248" w:rsidRPr="00F07D6C">
        <w:rPr>
          <w:rFonts w:ascii="Arial" w:hAnsi="Arial" w:cs="Arial"/>
          <w:sz w:val="22"/>
          <w:szCs w:val="22"/>
        </w:rPr>
        <w:t xml:space="preserve"> for health and care integration.  On July 1</w:t>
      </w:r>
      <w:proofErr w:type="gramStart"/>
      <w:r w:rsidR="00692248" w:rsidRPr="00F07D6C">
        <w:rPr>
          <w:rFonts w:ascii="Arial" w:hAnsi="Arial" w:cs="Arial"/>
          <w:sz w:val="22"/>
          <w:szCs w:val="22"/>
        </w:rPr>
        <w:t xml:space="preserve"> 2022</w:t>
      </w:r>
      <w:proofErr w:type="gramEnd"/>
      <w:r w:rsidR="00692248" w:rsidRPr="00F07D6C">
        <w:rPr>
          <w:rFonts w:ascii="Arial" w:hAnsi="Arial" w:cs="Arial"/>
          <w:sz w:val="22"/>
          <w:szCs w:val="22"/>
        </w:rPr>
        <w:t xml:space="preserve">, Tameside and Glossop CCG </w:t>
      </w:r>
      <w:r w:rsidR="0037255E">
        <w:rPr>
          <w:rFonts w:ascii="Arial" w:hAnsi="Arial" w:cs="Arial"/>
          <w:sz w:val="22"/>
          <w:szCs w:val="22"/>
        </w:rPr>
        <w:t>became</w:t>
      </w:r>
      <w:r w:rsidR="00692248" w:rsidRPr="00F07D6C">
        <w:rPr>
          <w:rFonts w:ascii="Arial" w:hAnsi="Arial" w:cs="Arial"/>
          <w:sz w:val="22"/>
          <w:szCs w:val="22"/>
        </w:rPr>
        <w:t xml:space="preserve"> part of NHS Greater Manchester Integrated Care (Tameside) and Derby and Derbyshire Integrated Care (Glossop) services. The Chief Executive </w:t>
      </w:r>
      <w:r w:rsidR="0037255E">
        <w:rPr>
          <w:rFonts w:ascii="Arial" w:hAnsi="Arial" w:cs="Arial"/>
          <w:sz w:val="22"/>
          <w:szCs w:val="22"/>
        </w:rPr>
        <w:t>works</w:t>
      </w:r>
      <w:r w:rsidR="00692248" w:rsidRPr="00F07D6C">
        <w:rPr>
          <w:rFonts w:ascii="Arial" w:hAnsi="Arial" w:cs="Arial"/>
          <w:sz w:val="22"/>
          <w:szCs w:val="22"/>
        </w:rPr>
        <w:t xml:space="preserve"> closely with colleagues and partners in Tameside to continue to improve outcomes in population health and healthcare; tackle inequalities in outcomes, experience and access to services; enhance productivity and value for money and help the NHS to support broader social and economic development.   This work continue</w:t>
      </w:r>
      <w:r w:rsidR="0037255E">
        <w:rPr>
          <w:rFonts w:ascii="Arial" w:hAnsi="Arial" w:cs="Arial"/>
          <w:sz w:val="22"/>
          <w:szCs w:val="22"/>
        </w:rPr>
        <w:t>s</w:t>
      </w:r>
      <w:r w:rsidR="00692248" w:rsidRPr="00F07D6C">
        <w:rPr>
          <w:rFonts w:ascii="Arial" w:hAnsi="Arial" w:cs="Arial"/>
          <w:sz w:val="22"/>
          <w:szCs w:val="22"/>
        </w:rPr>
        <w:t xml:space="preserve"> to be undertaken locally through </w:t>
      </w:r>
      <w:r w:rsidR="0037255E">
        <w:rPr>
          <w:rFonts w:ascii="Arial" w:hAnsi="Arial" w:cs="Arial"/>
          <w:sz w:val="22"/>
          <w:szCs w:val="22"/>
        </w:rPr>
        <w:t xml:space="preserve">the </w:t>
      </w:r>
      <w:r w:rsidR="00692248" w:rsidRPr="00F07D6C">
        <w:rPr>
          <w:rFonts w:ascii="Arial" w:hAnsi="Arial" w:cs="Arial"/>
          <w:sz w:val="22"/>
          <w:szCs w:val="22"/>
        </w:rPr>
        <w:t>Integrated Care Partnership as part of national changes to the way the NHS and local councils support people’s health and social care.</w:t>
      </w:r>
      <w:r w:rsidR="00692248" w:rsidRPr="00F07D6C">
        <w:rPr>
          <w:rFonts w:ascii="Arial" w:hAnsi="Arial" w:cs="Arial"/>
          <w:color w:val="000000"/>
          <w:sz w:val="22"/>
          <w:szCs w:val="22"/>
        </w:rPr>
        <w:t xml:space="preserve"> Each partnership </w:t>
      </w:r>
      <w:r w:rsidR="0037255E">
        <w:rPr>
          <w:rFonts w:ascii="Arial" w:hAnsi="Arial" w:cs="Arial"/>
          <w:color w:val="000000"/>
          <w:sz w:val="22"/>
          <w:szCs w:val="22"/>
        </w:rPr>
        <w:t>w</w:t>
      </w:r>
      <w:r w:rsidR="00692248" w:rsidRPr="00F07D6C">
        <w:rPr>
          <w:rFonts w:ascii="Arial" w:hAnsi="Arial" w:cs="Arial"/>
          <w:color w:val="000000"/>
          <w:sz w:val="22"/>
          <w:szCs w:val="22"/>
        </w:rPr>
        <w:t>ork</w:t>
      </w:r>
      <w:r w:rsidR="0037255E">
        <w:rPr>
          <w:rFonts w:ascii="Arial" w:hAnsi="Arial" w:cs="Arial"/>
          <w:color w:val="000000"/>
          <w:sz w:val="22"/>
          <w:szCs w:val="22"/>
        </w:rPr>
        <w:t>s</w:t>
      </w:r>
      <w:r w:rsidR="00692248" w:rsidRPr="00F07D6C">
        <w:rPr>
          <w:rFonts w:ascii="Arial" w:hAnsi="Arial" w:cs="Arial"/>
          <w:color w:val="000000"/>
          <w:sz w:val="22"/>
          <w:szCs w:val="22"/>
        </w:rPr>
        <w:t xml:space="preserve"> with the public in their local area, and with the wider system across Greater Manchester, to enable healthier lives and plan and deliver better health and social care services for all.</w:t>
      </w:r>
    </w:p>
    <w:p w14:paraId="1E42298E" w14:textId="77777777" w:rsidR="00692248" w:rsidRPr="00F07D6C" w:rsidRDefault="00692248" w:rsidP="00F07D6C">
      <w:pPr>
        <w:widowControl w:val="0"/>
        <w:jc w:val="both"/>
        <w:rPr>
          <w:rFonts w:ascii="Arial" w:hAnsi="Arial" w:cs="Arial"/>
          <w:sz w:val="22"/>
          <w:szCs w:val="22"/>
        </w:rPr>
      </w:pPr>
    </w:p>
    <w:p w14:paraId="6B40F5DD" w14:textId="7DADF0B6" w:rsidR="00C95E5D" w:rsidRPr="00F07D6C" w:rsidRDefault="00195B41" w:rsidP="00F07D6C">
      <w:pPr>
        <w:widowControl w:val="0"/>
        <w:jc w:val="both"/>
        <w:rPr>
          <w:rFonts w:ascii="Arial" w:hAnsi="Arial" w:cs="Arial"/>
          <w:sz w:val="22"/>
          <w:szCs w:val="22"/>
        </w:rPr>
      </w:pPr>
      <w:r w:rsidRPr="00F07D6C">
        <w:rPr>
          <w:rFonts w:ascii="Arial" w:hAnsi="Arial" w:cs="Arial"/>
          <w:sz w:val="22"/>
          <w:szCs w:val="22"/>
        </w:rPr>
        <w:t>Protocols for effective communication are in place</w:t>
      </w:r>
      <w:r w:rsidR="0069256C" w:rsidRPr="00F07D6C">
        <w:rPr>
          <w:rFonts w:ascii="Arial" w:hAnsi="Arial" w:cs="Arial"/>
          <w:sz w:val="22"/>
          <w:szCs w:val="22"/>
        </w:rPr>
        <w:t xml:space="preserve">.  </w:t>
      </w:r>
      <w:r w:rsidRPr="00F07D6C">
        <w:rPr>
          <w:rFonts w:ascii="Arial" w:hAnsi="Arial" w:cs="Arial"/>
          <w:sz w:val="22"/>
          <w:szCs w:val="22"/>
        </w:rPr>
        <w:t>Meetings have agendas and minutes published on the Council’s Website and a Forward Plan is published.  The Corporate Plan, the Citizen Magazine, Scrutiny, Consultation via the Big Conversation and</w:t>
      </w:r>
      <w:r w:rsidR="007C22EB" w:rsidRPr="00F07D6C">
        <w:rPr>
          <w:rFonts w:ascii="Arial" w:hAnsi="Arial" w:cs="Arial"/>
          <w:sz w:val="22"/>
          <w:szCs w:val="22"/>
        </w:rPr>
        <w:t xml:space="preserve"> the Tameside </w:t>
      </w:r>
      <w:r w:rsidR="00AE74CA" w:rsidRPr="00F07D6C">
        <w:rPr>
          <w:rFonts w:ascii="Arial" w:hAnsi="Arial" w:cs="Arial"/>
          <w:sz w:val="22"/>
          <w:szCs w:val="22"/>
        </w:rPr>
        <w:t>and</w:t>
      </w:r>
      <w:r w:rsidR="007C22EB" w:rsidRPr="00F07D6C">
        <w:rPr>
          <w:rFonts w:ascii="Arial" w:hAnsi="Arial" w:cs="Arial"/>
          <w:sz w:val="22"/>
          <w:szCs w:val="22"/>
        </w:rPr>
        <w:t xml:space="preserve"> Glossop Partnership Engagement Network (PEN) update</w:t>
      </w:r>
      <w:r w:rsidR="00AE74CA" w:rsidRPr="00F07D6C">
        <w:rPr>
          <w:rFonts w:ascii="Arial" w:hAnsi="Arial" w:cs="Arial"/>
          <w:sz w:val="22"/>
          <w:szCs w:val="22"/>
        </w:rPr>
        <w:t xml:space="preserve"> which is produced </w:t>
      </w:r>
      <w:r w:rsidR="007C22EB" w:rsidRPr="00F07D6C">
        <w:rPr>
          <w:rFonts w:ascii="Arial" w:hAnsi="Arial" w:cs="Arial"/>
          <w:sz w:val="22"/>
          <w:szCs w:val="22"/>
        </w:rPr>
        <w:t>monthly</w:t>
      </w:r>
      <w:r w:rsidR="00AE74CA" w:rsidRPr="00F07D6C">
        <w:rPr>
          <w:rFonts w:ascii="Arial" w:hAnsi="Arial" w:cs="Arial"/>
          <w:sz w:val="22"/>
          <w:szCs w:val="22"/>
        </w:rPr>
        <w:t>. I</w:t>
      </w:r>
      <w:r w:rsidRPr="00F07D6C">
        <w:rPr>
          <w:rFonts w:ascii="Arial" w:hAnsi="Arial" w:cs="Arial"/>
          <w:sz w:val="22"/>
          <w:szCs w:val="22"/>
        </w:rPr>
        <w:t>ncreasingly</w:t>
      </w:r>
      <w:r w:rsidR="00D03A9E" w:rsidRPr="00F07D6C">
        <w:rPr>
          <w:rFonts w:ascii="Arial" w:hAnsi="Arial" w:cs="Arial"/>
          <w:sz w:val="22"/>
          <w:szCs w:val="22"/>
        </w:rPr>
        <w:t>,</w:t>
      </w:r>
      <w:r w:rsidRPr="00F07D6C">
        <w:rPr>
          <w:rFonts w:ascii="Arial" w:hAnsi="Arial" w:cs="Arial"/>
          <w:sz w:val="22"/>
          <w:szCs w:val="22"/>
        </w:rPr>
        <w:t xml:space="preserve"> the use of </w:t>
      </w:r>
      <w:proofErr w:type="gramStart"/>
      <w:r w:rsidRPr="00F07D6C">
        <w:rPr>
          <w:rFonts w:ascii="Arial" w:hAnsi="Arial" w:cs="Arial"/>
          <w:sz w:val="22"/>
          <w:szCs w:val="22"/>
        </w:rPr>
        <w:t>Social Media</w:t>
      </w:r>
      <w:proofErr w:type="gramEnd"/>
      <w:r w:rsidRPr="00F07D6C">
        <w:rPr>
          <w:rFonts w:ascii="Arial" w:hAnsi="Arial" w:cs="Arial"/>
          <w:sz w:val="22"/>
          <w:szCs w:val="22"/>
        </w:rPr>
        <w:t xml:space="preserve"> (Facebook, Twitter and Instagram) are examples of </w:t>
      </w:r>
      <w:r w:rsidR="00072C2B">
        <w:rPr>
          <w:rFonts w:ascii="Arial" w:hAnsi="Arial" w:cs="Arial"/>
          <w:sz w:val="22"/>
          <w:szCs w:val="22"/>
        </w:rPr>
        <w:t xml:space="preserve">the </w:t>
      </w:r>
      <w:r w:rsidR="00AE74CA" w:rsidRPr="00F07D6C">
        <w:rPr>
          <w:rFonts w:ascii="Arial" w:hAnsi="Arial" w:cs="Arial"/>
          <w:sz w:val="22"/>
          <w:szCs w:val="22"/>
        </w:rPr>
        <w:t xml:space="preserve">ways </w:t>
      </w:r>
      <w:r w:rsidRPr="00F07D6C">
        <w:rPr>
          <w:rFonts w:ascii="Arial" w:hAnsi="Arial" w:cs="Arial"/>
          <w:sz w:val="22"/>
          <w:szCs w:val="22"/>
        </w:rPr>
        <w:t>the Council communicates with partners and residents of the Borough.</w:t>
      </w:r>
      <w:r w:rsidR="00D57EDA" w:rsidRPr="00F07D6C">
        <w:rPr>
          <w:rFonts w:ascii="Arial" w:hAnsi="Arial" w:cs="Arial"/>
          <w:sz w:val="22"/>
          <w:szCs w:val="22"/>
        </w:rPr>
        <w:t xml:space="preserve">  </w:t>
      </w:r>
      <w:proofErr w:type="gramStart"/>
      <w:r w:rsidR="00D57EDA" w:rsidRPr="00F07D6C">
        <w:rPr>
          <w:rFonts w:ascii="Arial" w:hAnsi="Arial" w:cs="Arial"/>
          <w:sz w:val="22"/>
          <w:szCs w:val="22"/>
        </w:rPr>
        <w:t>Also</w:t>
      </w:r>
      <w:proofErr w:type="gramEnd"/>
      <w:r w:rsidR="00D57EDA" w:rsidRPr="00F07D6C">
        <w:rPr>
          <w:rFonts w:ascii="Arial" w:hAnsi="Arial" w:cs="Arial"/>
          <w:sz w:val="22"/>
          <w:szCs w:val="22"/>
        </w:rPr>
        <w:t xml:space="preserve"> the introduction of Community Champions has increased contact with residents.</w:t>
      </w:r>
    </w:p>
    <w:p w14:paraId="362511DA" w14:textId="77777777" w:rsidR="00195B41" w:rsidRPr="00F07D6C" w:rsidRDefault="00195B41" w:rsidP="00F07D6C">
      <w:pPr>
        <w:widowControl w:val="0"/>
        <w:jc w:val="both"/>
        <w:rPr>
          <w:rFonts w:ascii="Arial" w:hAnsi="Arial" w:cs="Arial"/>
          <w:sz w:val="22"/>
          <w:szCs w:val="22"/>
        </w:rPr>
      </w:pPr>
      <w:r w:rsidRPr="00F07D6C">
        <w:rPr>
          <w:rFonts w:ascii="Arial" w:hAnsi="Arial" w:cs="Arial"/>
          <w:sz w:val="22"/>
          <w:szCs w:val="22"/>
        </w:rPr>
        <w:t xml:space="preserve"> </w:t>
      </w:r>
    </w:p>
    <w:p w14:paraId="472AA7B2" w14:textId="77777777" w:rsidR="00195B41" w:rsidRPr="00F07D6C" w:rsidRDefault="00195B41" w:rsidP="00F07D6C">
      <w:pPr>
        <w:widowControl w:val="0"/>
        <w:jc w:val="both"/>
        <w:rPr>
          <w:rFonts w:ascii="Arial" w:hAnsi="Arial" w:cs="Arial"/>
          <w:sz w:val="22"/>
          <w:szCs w:val="22"/>
        </w:rPr>
      </w:pPr>
      <w:r w:rsidRPr="00F07D6C">
        <w:rPr>
          <w:rFonts w:ascii="Arial" w:hAnsi="Arial" w:cs="Arial"/>
          <w:sz w:val="22"/>
          <w:szCs w:val="22"/>
        </w:rPr>
        <w:t xml:space="preserve">The </w:t>
      </w:r>
      <w:r w:rsidR="00C95E5D" w:rsidRPr="00F07D6C">
        <w:rPr>
          <w:rFonts w:ascii="Arial" w:hAnsi="Arial" w:cs="Arial"/>
          <w:sz w:val="22"/>
          <w:szCs w:val="22"/>
        </w:rPr>
        <w:t>C</w:t>
      </w:r>
      <w:r w:rsidRPr="00F07D6C">
        <w:rPr>
          <w:rFonts w:ascii="Arial" w:hAnsi="Arial" w:cs="Arial"/>
          <w:sz w:val="22"/>
          <w:szCs w:val="22"/>
        </w:rPr>
        <w:t>onstitution is reviewed and updated regularly and changes are disseminated across the Council</w:t>
      </w:r>
      <w:r w:rsidR="008B413F" w:rsidRPr="00F07D6C">
        <w:rPr>
          <w:rFonts w:ascii="Arial" w:hAnsi="Arial" w:cs="Arial"/>
          <w:sz w:val="22"/>
          <w:szCs w:val="22"/>
        </w:rPr>
        <w:t xml:space="preserve"> </w:t>
      </w:r>
      <w:r w:rsidR="00D92BE2" w:rsidRPr="00F07D6C">
        <w:rPr>
          <w:rFonts w:ascii="Arial" w:hAnsi="Arial" w:cs="Arial"/>
          <w:sz w:val="22"/>
          <w:szCs w:val="22"/>
        </w:rPr>
        <w:t xml:space="preserve">and Tameside and Glossop Clinical Commissioning Group </w:t>
      </w:r>
      <w:r w:rsidRPr="00F07D6C">
        <w:rPr>
          <w:rFonts w:ascii="Arial" w:hAnsi="Arial" w:cs="Arial"/>
          <w:sz w:val="22"/>
          <w:szCs w:val="22"/>
        </w:rPr>
        <w:t xml:space="preserve">via the </w:t>
      </w:r>
      <w:r w:rsidR="00245974" w:rsidRPr="00F07D6C">
        <w:rPr>
          <w:rFonts w:ascii="Arial" w:hAnsi="Arial" w:cs="Arial"/>
          <w:sz w:val="22"/>
          <w:szCs w:val="22"/>
        </w:rPr>
        <w:t xml:space="preserve">Chief </w:t>
      </w:r>
      <w:proofErr w:type="gramStart"/>
      <w:r w:rsidR="00245974" w:rsidRPr="00F07D6C">
        <w:rPr>
          <w:rFonts w:ascii="Arial" w:hAnsi="Arial" w:cs="Arial"/>
          <w:sz w:val="22"/>
          <w:szCs w:val="22"/>
        </w:rPr>
        <w:t xml:space="preserve">Executive’s </w:t>
      </w:r>
      <w:r w:rsidR="00967093" w:rsidRPr="00F07D6C">
        <w:rPr>
          <w:rFonts w:ascii="Arial" w:hAnsi="Arial" w:cs="Arial"/>
          <w:sz w:val="22"/>
          <w:szCs w:val="22"/>
        </w:rPr>
        <w:t xml:space="preserve"> Weekly</w:t>
      </w:r>
      <w:proofErr w:type="gramEnd"/>
      <w:r w:rsidRPr="00F07D6C">
        <w:rPr>
          <w:rFonts w:ascii="Arial" w:hAnsi="Arial" w:cs="Arial"/>
          <w:sz w:val="22"/>
          <w:szCs w:val="22"/>
        </w:rPr>
        <w:t xml:space="preserve"> Brief, The Wire and team briefings.</w:t>
      </w:r>
    </w:p>
    <w:p w14:paraId="4A7026CA" w14:textId="77777777" w:rsidR="00195B41" w:rsidRPr="00F07D6C" w:rsidRDefault="00195B41" w:rsidP="00F07D6C">
      <w:pPr>
        <w:widowControl w:val="0"/>
        <w:jc w:val="both"/>
        <w:rPr>
          <w:rFonts w:ascii="Arial" w:hAnsi="Arial" w:cs="Arial"/>
          <w:sz w:val="22"/>
          <w:szCs w:val="22"/>
        </w:rPr>
      </w:pPr>
    </w:p>
    <w:p w14:paraId="4B8CE607" w14:textId="3CC12DE6" w:rsidR="00535B91" w:rsidRPr="00F07D6C" w:rsidRDefault="00195B41" w:rsidP="00F07D6C">
      <w:pPr>
        <w:widowControl w:val="0"/>
        <w:jc w:val="both"/>
        <w:rPr>
          <w:rFonts w:ascii="Arial" w:hAnsi="Arial" w:cs="Arial"/>
          <w:sz w:val="22"/>
          <w:szCs w:val="22"/>
        </w:rPr>
      </w:pPr>
      <w:r w:rsidRPr="00F07D6C">
        <w:rPr>
          <w:rFonts w:ascii="Arial" w:hAnsi="Arial" w:cs="Arial"/>
          <w:sz w:val="22"/>
          <w:szCs w:val="22"/>
        </w:rPr>
        <w:t xml:space="preserve">The Tameside Health and Wellbeing Board is a statutory partnership with health commissioners, providers and other interested parties.  It is chaired by the Executive </w:t>
      </w:r>
      <w:r w:rsidR="00072C2B">
        <w:rPr>
          <w:rFonts w:ascii="Arial" w:hAnsi="Arial" w:cs="Arial"/>
          <w:sz w:val="22"/>
          <w:szCs w:val="22"/>
        </w:rPr>
        <w:t xml:space="preserve">Member with responsibility for Health &amp; Wellbeing </w:t>
      </w:r>
      <w:r w:rsidRPr="00F07D6C">
        <w:rPr>
          <w:rFonts w:ascii="Arial" w:hAnsi="Arial" w:cs="Arial"/>
          <w:sz w:val="22"/>
          <w:szCs w:val="22"/>
        </w:rPr>
        <w:t xml:space="preserve">and has </w:t>
      </w:r>
      <w:r w:rsidR="00072C2B">
        <w:rPr>
          <w:rFonts w:ascii="Arial" w:hAnsi="Arial" w:cs="Arial"/>
          <w:sz w:val="22"/>
          <w:szCs w:val="22"/>
        </w:rPr>
        <w:t xml:space="preserve">focused on the </w:t>
      </w:r>
      <w:r w:rsidR="008B413F" w:rsidRPr="00F07D6C">
        <w:rPr>
          <w:rFonts w:ascii="Arial" w:hAnsi="Arial" w:cs="Arial"/>
          <w:sz w:val="22"/>
          <w:szCs w:val="22"/>
        </w:rPr>
        <w:t xml:space="preserve">wider implications on the health and wellbeing of </w:t>
      </w:r>
      <w:r w:rsidR="00557475" w:rsidRPr="00F07D6C">
        <w:rPr>
          <w:rFonts w:ascii="Arial" w:hAnsi="Arial" w:cs="Arial"/>
          <w:sz w:val="22"/>
          <w:szCs w:val="22"/>
        </w:rPr>
        <w:t>Tameside</w:t>
      </w:r>
      <w:r w:rsidR="00072C2B">
        <w:rPr>
          <w:rFonts w:ascii="Arial" w:hAnsi="Arial" w:cs="Arial"/>
          <w:sz w:val="22"/>
          <w:szCs w:val="22"/>
        </w:rPr>
        <w:t xml:space="preserve">, with </w:t>
      </w:r>
      <w:proofErr w:type="gramStart"/>
      <w:r w:rsidR="00072C2B">
        <w:rPr>
          <w:rFonts w:ascii="Arial" w:hAnsi="Arial" w:cs="Arial"/>
          <w:sz w:val="22"/>
          <w:szCs w:val="22"/>
        </w:rPr>
        <w:t>particular work</w:t>
      </w:r>
      <w:proofErr w:type="gramEnd"/>
      <w:r w:rsidR="00072C2B">
        <w:rPr>
          <w:rFonts w:ascii="Arial" w:hAnsi="Arial" w:cs="Arial"/>
          <w:sz w:val="22"/>
          <w:szCs w:val="22"/>
        </w:rPr>
        <w:t xml:space="preserve"> streams around poverty, work and skills and healthy places</w:t>
      </w:r>
      <w:r w:rsidR="00557475" w:rsidRPr="00F07D6C">
        <w:rPr>
          <w:rFonts w:ascii="Arial" w:hAnsi="Arial" w:cs="Arial"/>
          <w:sz w:val="22"/>
          <w:szCs w:val="22"/>
        </w:rPr>
        <w:t>.</w:t>
      </w:r>
    </w:p>
    <w:p w14:paraId="776181CB" w14:textId="77777777" w:rsidR="00C95E5D" w:rsidRPr="00F07D6C" w:rsidRDefault="00C95E5D" w:rsidP="00F07D6C">
      <w:pPr>
        <w:widowControl w:val="0"/>
        <w:jc w:val="both"/>
        <w:rPr>
          <w:rFonts w:ascii="Arial" w:hAnsi="Arial" w:cs="Arial"/>
          <w:sz w:val="22"/>
          <w:szCs w:val="22"/>
        </w:rPr>
      </w:pPr>
    </w:p>
    <w:p w14:paraId="72BD2E1F" w14:textId="77777777" w:rsidR="00195B41" w:rsidRDefault="00535B91" w:rsidP="00F07D6C">
      <w:pPr>
        <w:widowControl w:val="0"/>
        <w:jc w:val="both"/>
        <w:rPr>
          <w:rFonts w:ascii="Arial" w:hAnsi="Arial" w:cs="Arial"/>
          <w:b/>
          <w:i/>
          <w:sz w:val="22"/>
          <w:szCs w:val="22"/>
        </w:rPr>
      </w:pPr>
      <w:r w:rsidRPr="00F07D6C">
        <w:rPr>
          <w:rFonts w:ascii="Arial" w:hAnsi="Arial" w:cs="Arial"/>
          <w:b/>
          <w:i/>
          <w:sz w:val="22"/>
          <w:szCs w:val="22"/>
        </w:rPr>
        <w:t>Ensuring that financial management arrangements conform with the governance requirements of the CIPFA Statement on the Role of the Chief Finance Officer in Local Government (2015)</w:t>
      </w:r>
      <w:r w:rsidR="00CD0609" w:rsidRPr="00F07D6C">
        <w:rPr>
          <w:rFonts w:ascii="Arial" w:hAnsi="Arial" w:cs="Arial"/>
          <w:b/>
          <w:i/>
          <w:sz w:val="22"/>
          <w:szCs w:val="22"/>
        </w:rPr>
        <w:t xml:space="preserve"> and the Financial Management Code (FM Code) 2019</w:t>
      </w:r>
      <w:r w:rsidR="009D28FC" w:rsidRPr="00F07D6C">
        <w:rPr>
          <w:rFonts w:ascii="Arial" w:hAnsi="Arial" w:cs="Arial"/>
          <w:b/>
          <w:i/>
          <w:sz w:val="22"/>
          <w:szCs w:val="22"/>
        </w:rPr>
        <w:t xml:space="preserve"> and where they do not, explain why and how they deliver the same impact</w:t>
      </w:r>
      <w:r w:rsidRPr="00F07D6C">
        <w:rPr>
          <w:rFonts w:ascii="Arial" w:hAnsi="Arial" w:cs="Arial"/>
          <w:b/>
          <w:i/>
          <w:sz w:val="22"/>
          <w:szCs w:val="22"/>
        </w:rPr>
        <w:t>.</w:t>
      </w:r>
    </w:p>
    <w:p w14:paraId="5E9F5252" w14:textId="77777777" w:rsidR="0037255E" w:rsidRPr="00F07D6C" w:rsidRDefault="0037255E" w:rsidP="00F07D6C">
      <w:pPr>
        <w:widowControl w:val="0"/>
        <w:jc w:val="both"/>
        <w:rPr>
          <w:rFonts w:ascii="Arial" w:hAnsi="Arial" w:cs="Arial"/>
          <w:b/>
          <w:i/>
          <w:sz w:val="22"/>
          <w:szCs w:val="22"/>
        </w:rPr>
      </w:pPr>
    </w:p>
    <w:p w14:paraId="212605C2" w14:textId="6209F591" w:rsidR="00535B91" w:rsidRPr="00F07D6C" w:rsidRDefault="00195B41" w:rsidP="00F07D6C">
      <w:pPr>
        <w:widowControl w:val="0"/>
        <w:jc w:val="both"/>
        <w:rPr>
          <w:rFonts w:ascii="Arial" w:hAnsi="Arial" w:cs="Arial"/>
          <w:sz w:val="22"/>
          <w:szCs w:val="22"/>
        </w:rPr>
      </w:pPr>
      <w:r w:rsidRPr="00F07D6C">
        <w:rPr>
          <w:rFonts w:ascii="Arial" w:hAnsi="Arial" w:cs="Arial"/>
          <w:sz w:val="22"/>
          <w:szCs w:val="22"/>
        </w:rPr>
        <w:t>The financial management arrangements in place conform with the CIPFA statement</w:t>
      </w:r>
      <w:r w:rsidR="00DF62AA" w:rsidRPr="00F07D6C">
        <w:rPr>
          <w:rFonts w:ascii="Arial" w:hAnsi="Arial" w:cs="Arial"/>
          <w:sz w:val="22"/>
          <w:szCs w:val="22"/>
        </w:rPr>
        <w:t xml:space="preserve">.  The service is managed </w:t>
      </w:r>
      <w:r w:rsidRPr="00F07D6C">
        <w:rPr>
          <w:rFonts w:ascii="Arial" w:hAnsi="Arial" w:cs="Arial"/>
          <w:sz w:val="22"/>
          <w:szCs w:val="22"/>
        </w:rPr>
        <w:t xml:space="preserve">by the </w:t>
      </w:r>
      <w:r w:rsidR="00B67722" w:rsidRPr="00F07D6C">
        <w:rPr>
          <w:rFonts w:ascii="Arial" w:hAnsi="Arial" w:cs="Arial"/>
          <w:sz w:val="22"/>
          <w:szCs w:val="22"/>
        </w:rPr>
        <w:t xml:space="preserve">Director of </w:t>
      </w:r>
      <w:r w:rsidR="0037255E">
        <w:rPr>
          <w:rFonts w:ascii="Arial" w:hAnsi="Arial" w:cs="Arial"/>
          <w:sz w:val="22"/>
          <w:szCs w:val="22"/>
        </w:rPr>
        <w:t>Resources</w:t>
      </w:r>
      <w:r w:rsidR="00FC3C6E" w:rsidRPr="00F07D6C">
        <w:rPr>
          <w:rFonts w:ascii="Arial" w:hAnsi="Arial" w:cs="Arial"/>
          <w:sz w:val="22"/>
          <w:szCs w:val="22"/>
        </w:rPr>
        <w:t xml:space="preserve">, </w:t>
      </w:r>
      <w:r w:rsidR="00DF62AA" w:rsidRPr="00F07D6C">
        <w:rPr>
          <w:rFonts w:ascii="Arial" w:hAnsi="Arial" w:cs="Arial"/>
          <w:sz w:val="22"/>
          <w:szCs w:val="22"/>
        </w:rPr>
        <w:t>who is</w:t>
      </w:r>
      <w:r w:rsidR="00FC3C6E" w:rsidRPr="00F07D6C">
        <w:rPr>
          <w:rFonts w:ascii="Arial" w:hAnsi="Arial" w:cs="Arial"/>
          <w:sz w:val="22"/>
          <w:szCs w:val="22"/>
        </w:rPr>
        <w:t xml:space="preserve"> the Council’s Section 151 Officer</w:t>
      </w:r>
      <w:r w:rsidR="0037255E">
        <w:rPr>
          <w:rFonts w:ascii="Arial" w:hAnsi="Arial" w:cs="Arial"/>
          <w:sz w:val="22"/>
          <w:szCs w:val="22"/>
        </w:rPr>
        <w:t>.</w:t>
      </w:r>
      <w:r w:rsidR="0069256C" w:rsidRPr="00F07D6C">
        <w:rPr>
          <w:rFonts w:ascii="Arial" w:hAnsi="Arial" w:cs="Arial"/>
          <w:sz w:val="22"/>
          <w:szCs w:val="22"/>
        </w:rPr>
        <w:t xml:space="preserve"> </w:t>
      </w:r>
      <w:r w:rsidR="00B67722" w:rsidRPr="00F07D6C">
        <w:rPr>
          <w:rFonts w:ascii="Arial" w:hAnsi="Arial" w:cs="Arial"/>
          <w:sz w:val="22"/>
          <w:szCs w:val="22"/>
        </w:rPr>
        <w:t xml:space="preserve">The role is supported by </w:t>
      </w:r>
      <w:r w:rsidR="00CF11D0">
        <w:rPr>
          <w:rFonts w:ascii="Arial" w:hAnsi="Arial" w:cs="Arial"/>
          <w:sz w:val="22"/>
          <w:szCs w:val="22"/>
        </w:rPr>
        <w:t xml:space="preserve">a Deputy Section 151 </w:t>
      </w:r>
      <w:proofErr w:type="gramStart"/>
      <w:r w:rsidR="00CF11D0">
        <w:rPr>
          <w:rFonts w:ascii="Arial" w:hAnsi="Arial" w:cs="Arial"/>
          <w:sz w:val="22"/>
          <w:szCs w:val="22"/>
        </w:rPr>
        <w:t>Officer</w:t>
      </w:r>
      <w:proofErr w:type="gramEnd"/>
      <w:r w:rsidR="00CF11D0">
        <w:rPr>
          <w:rFonts w:ascii="Arial" w:hAnsi="Arial" w:cs="Arial"/>
          <w:sz w:val="22"/>
          <w:szCs w:val="22"/>
        </w:rPr>
        <w:t xml:space="preserve"> </w:t>
      </w:r>
      <w:r w:rsidR="005277BA" w:rsidRPr="00F07D6C">
        <w:rPr>
          <w:rFonts w:ascii="Arial" w:hAnsi="Arial" w:cs="Arial"/>
          <w:sz w:val="22"/>
          <w:szCs w:val="22"/>
        </w:rPr>
        <w:t xml:space="preserve">and they are supported by a group of experienced </w:t>
      </w:r>
      <w:r w:rsidR="00CF11D0">
        <w:rPr>
          <w:rFonts w:ascii="Arial" w:hAnsi="Arial" w:cs="Arial"/>
          <w:sz w:val="22"/>
          <w:szCs w:val="22"/>
        </w:rPr>
        <w:t xml:space="preserve">Finance </w:t>
      </w:r>
      <w:r w:rsidR="005277BA" w:rsidRPr="00F07D6C">
        <w:rPr>
          <w:rFonts w:ascii="Arial" w:hAnsi="Arial" w:cs="Arial"/>
          <w:sz w:val="22"/>
          <w:szCs w:val="22"/>
        </w:rPr>
        <w:t>Business Partners who manage the service area finance teams.</w:t>
      </w:r>
    </w:p>
    <w:p w14:paraId="4AB7A184" w14:textId="77777777" w:rsidR="00CD0609" w:rsidRPr="00F07D6C" w:rsidRDefault="00CD0609" w:rsidP="00F07D6C">
      <w:pPr>
        <w:widowControl w:val="0"/>
        <w:jc w:val="both"/>
        <w:rPr>
          <w:rFonts w:ascii="Arial" w:hAnsi="Arial" w:cs="Arial"/>
          <w:sz w:val="22"/>
          <w:szCs w:val="22"/>
        </w:rPr>
      </w:pPr>
    </w:p>
    <w:p w14:paraId="01BC2E15" w14:textId="77777777" w:rsidR="00CD0609" w:rsidRPr="00F07D6C" w:rsidRDefault="00CD0609" w:rsidP="00F07D6C">
      <w:pPr>
        <w:widowControl w:val="0"/>
        <w:jc w:val="both"/>
        <w:rPr>
          <w:rFonts w:ascii="Arial" w:hAnsi="Arial" w:cs="Arial"/>
          <w:sz w:val="22"/>
          <w:szCs w:val="22"/>
        </w:rPr>
      </w:pPr>
      <w:r w:rsidRPr="00F07D6C">
        <w:rPr>
          <w:rFonts w:ascii="Arial" w:hAnsi="Arial" w:cs="Arial"/>
          <w:sz w:val="22"/>
          <w:szCs w:val="22"/>
        </w:rPr>
        <w:t xml:space="preserve">The Chartered Institute of Public Finance and Accountancy (CIPFA) published The Financial Management Code (FM Code) in late 2019. The FM Code provides guidance for good and sustainable financial management in local authorities, giving assurance that authorities are managing resources effectively.  </w:t>
      </w:r>
    </w:p>
    <w:p w14:paraId="2B408909" w14:textId="77777777" w:rsidR="00CD0609" w:rsidRPr="00F07D6C" w:rsidRDefault="00CD0609" w:rsidP="00F07D6C">
      <w:pPr>
        <w:widowControl w:val="0"/>
        <w:jc w:val="both"/>
        <w:rPr>
          <w:rFonts w:ascii="Arial" w:hAnsi="Arial" w:cs="Arial"/>
          <w:sz w:val="22"/>
          <w:szCs w:val="22"/>
        </w:rPr>
      </w:pPr>
    </w:p>
    <w:p w14:paraId="65D5FAF5" w14:textId="77777777" w:rsidR="00CD0609" w:rsidRPr="00F07D6C" w:rsidRDefault="00CD0609" w:rsidP="00F07D6C">
      <w:pPr>
        <w:widowControl w:val="0"/>
        <w:jc w:val="both"/>
        <w:rPr>
          <w:rFonts w:ascii="Arial" w:hAnsi="Arial" w:cs="Arial"/>
          <w:sz w:val="22"/>
          <w:szCs w:val="22"/>
        </w:rPr>
      </w:pPr>
      <w:r w:rsidRPr="00F07D6C">
        <w:rPr>
          <w:rFonts w:ascii="Arial" w:hAnsi="Arial" w:cs="Arial"/>
          <w:sz w:val="22"/>
          <w:szCs w:val="22"/>
        </w:rPr>
        <w:lastRenderedPageBreak/>
        <w:t>The FM Code requires authorities to demonstrate that the processes they have in place satisfy the principles of good financial management, which is an essential part of ensuring that public sector finances are sustainable. The FM Code identifies risks to financial sustainability and introduces a framework of ass</w:t>
      </w:r>
      <w:r w:rsidR="0037255E">
        <w:rPr>
          <w:rFonts w:ascii="Arial" w:hAnsi="Arial" w:cs="Arial"/>
          <w:sz w:val="22"/>
          <w:szCs w:val="22"/>
        </w:rPr>
        <w:t xml:space="preserve">urance. This framework is built </w:t>
      </w:r>
      <w:r w:rsidRPr="00F07D6C">
        <w:rPr>
          <w:rFonts w:ascii="Arial" w:hAnsi="Arial" w:cs="Arial"/>
          <w:sz w:val="22"/>
          <w:szCs w:val="22"/>
        </w:rPr>
        <w:t>on existing successful practices and sets explicit standards of financial management.</w:t>
      </w:r>
    </w:p>
    <w:p w14:paraId="5D096DEE" w14:textId="77777777" w:rsidR="00CD0609" w:rsidRPr="00F07D6C" w:rsidRDefault="00CD0609" w:rsidP="00F07D6C">
      <w:pPr>
        <w:widowControl w:val="0"/>
        <w:jc w:val="both"/>
        <w:rPr>
          <w:rFonts w:ascii="Arial" w:hAnsi="Arial" w:cs="Arial"/>
          <w:sz w:val="22"/>
          <w:szCs w:val="22"/>
        </w:rPr>
      </w:pPr>
    </w:p>
    <w:p w14:paraId="4DCB3700" w14:textId="352CE081" w:rsidR="00CD0609" w:rsidRPr="00F07D6C" w:rsidRDefault="00CD0609" w:rsidP="00F07D6C">
      <w:pPr>
        <w:widowControl w:val="0"/>
        <w:jc w:val="both"/>
        <w:rPr>
          <w:rFonts w:ascii="Arial" w:hAnsi="Arial" w:cs="Arial"/>
          <w:sz w:val="22"/>
          <w:szCs w:val="22"/>
        </w:rPr>
      </w:pPr>
      <w:r w:rsidRPr="00F07D6C">
        <w:rPr>
          <w:rFonts w:ascii="Arial" w:hAnsi="Arial" w:cs="Arial"/>
          <w:sz w:val="22"/>
          <w:szCs w:val="22"/>
        </w:rPr>
        <w:t>An assessment of compliance with th</w:t>
      </w:r>
      <w:r w:rsidR="00CB347A">
        <w:rPr>
          <w:rFonts w:ascii="Arial" w:hAnsi="Arial" w:cs="Arial"/>
          <w:sz w:val="22"/>
          <w:szCs w:val="22"/>
        </w:rPr>
        <w:t>e standards with</w:t>
      </w:r>
      <w:r w:rsidRPr="00F07D6C">
        <w:rPr>
          <w:rFonts w:ascii="Arial" w:hAnsi="Arial" w:cs="Arial"/>
          <w:sz w:val="22"/>
          <w:szCs w:val="22"/>
        </w:rPr>
        <w:t xml:space="preserve"> the FM code </w:t>
      </w:r>
      <w:r w:rsidR="00CB347A">
        <w:rPr>
          <w:rFonts w:ascii="Arial" w:hAnsi="Arial" w:cs="Arial"/>
          <w:sz w:val="22"/>
          <w:szCs w:val="22"/>
        </w:rPr>
        <w:t xml:space="preserve">was </w:t>
      </w:r>
      <w:r w:rsidRPr="00F07D6C">
        <w:rPr>
          <w:rFonts w:ascii="Arial" w:hAnsi="Arial" w:cs="Arial"/>
          <w:sz w:val="22"/>
          <w:szCs w:val="22"/>
        </w:rPr>
        <w:t>undertaken</w:t>
      </w:r>
      <w:r w:rsidR="00CB347A">
        <w:rPr>
          <w:rFonts w:ascii="Arial" w:hAnsi="Arial" w:cs="Arial"/>
          <w:sz w:val="22"/>
          <w:szCs w:val="22"/>
        </w:rPr>
        <w:t xml:space="preserve"> in March 2021. This concluded</w:t>
      </w:r>
      <w:r w:rsidRPr="00F07D6C">
        <w:rPr>
          <w:rFonts w:ascii="Arial" w:hAnsi="Arial" w:cs="Arial"/>
          <w:sz w:val="22"/>
          <w:szCs w:val="22"/>
        </w:rPr>
        <w:t xml:space="preserve"> that the Council is compliant with minimum standards </w:t>
      </w:r>
      <w:r w:rsidR="00CB347A">
        <w:rPr>
          <w:rFonts w:ascii="Arial" w:hAnsi="Arial" w:cs="Arial"/>
          <w:sz w:val="22"/>
          <w:szCs w:val="22"/>
        </w:rPr>
        <w:t xml:space="preserve">as </w:t>
      </w:r>
      <w:r w:rsidRPr="00F07D6C">
        <w:rPr>
          <w:rFonts w:ascii="Arial" w:hAnsi="Arial" w:cs="Arial"/>
          <w:sz w:val="22"/>
          <w:szCs w:val="22"/>
        </w:rPr>
        <w:t>set out in the FM Code but identified some areas for further improvement</w:t>
      </w:r>
      <w:r w:rsidR="00CB347A">
        <w:rPr>
          <w:rFonts w:ascii="Arial" w:hAnsi="Arial" w:cs="Arial"/>
          <w:sz w:val="22"/>
          <w:szCs w:val="22"/>
        </w:rPr>
        <w:t xml:space="preserve">. </w:t>
      </w:r>
      <w:r w:rsidR="00CB347A" w:rsidRPr="00C123C5">
        <w:rPr>
          <w:rFonts w:ascii="Arial" w:hAnsi="Arial" w:cs="Arial"/>
          <w:sz w:val="22"/>
          <w:szCs w:val="22"/>
        </w:rPr>
        <w:t>A draft self-assessment has been undertaken in June 2023 by Financial Management. This will be published in 2023/24 and reviewed by the Audit Panel as part of their 2023/24 work programme.</w:t>
      </w:r>
      <w:r w:rsidR="00245974" w:rsidRPr="00F07D6C">
        <w:rPr>
          <w:rFonts w:ascii="Arial" w:hAnsi="Arial" w:cs="Arial"/>
          <w:sz w:val="22"/>
          <w:szCs w:val="22"/>
        </w:rPr>
        <w:t xml:space="preserve">  </w:t>
      </w:r>
    </w:p>
    <w:p w14:paraId="0809D84A" w14:textId="77777777" w:rsidR="00195B41" w:rsidRPr="00F07D6C" w:rsidRDefault="00195B41" w:rsidP="00F07D6C">
      <w:pPr>
        <w:widowControl w:val="0"/>
        <w:jc w:val="both"/>
        <w:rPr>
          <w:rFonts w:ascii="Arial" w:hAnsi="Arial" w:cs="Arial"/>
          <w:sz w:val="22"/>
          <w:szCs w:val="22"/>
        </w:rPr>
      </w:pPr>
    </w:p>
    <w:p w14:paraId="7CBB47D3" w14:textId="77777777" w:rsidR="00535B91" w:rsidRPr="00F07D6C" w:rsidRDefault="00535B91" w:rsidP="00F07D6C">
      <w:pPr>
        <w:widowControl w:val="0"/>
        <w:jc w:val="both"/>
        <w:rPr>
          <w:rFonts w:ascii="Arial" w:hAnsi="Arial" w:cs="Arial"/>
          <w:b/>
          <w:i/>
          <w:sz w:val="22"/>
          <w:szCs w:val="22"/>
        </w:rPr>
      </w:pPr>
      <w:r w:rsidRPr="00F07D6C">
        <w:rPr>
          <w:rFonts w:ascii="Arial" w:hAnsi="Arial" w:cs="Arial"/>
          <w:b/>
          <w:i/>
          <w:sz w:val="22"/>
          <w:szCs w:val="22"/>
        </w:rPr>
        <w:t>Ensuring effective arrangements are in place for the discharge of the monitoring officer function.</w:t>
      </w:r>
    </w:p>
    <w:p w14:paraId="37BF6BA7" w14:textId="77777777" w:rsidR="009B0313" w:rsidRPr="00F07D6C" w:rsidRDefault="009B0313" w:rsidP="00F07D6C">
      <w:pPr>
        <w:widowControl w:val="0"/>
        <w:jc w:val="both"/>
        <w:rPr>
          <w:rFonts w:ascii="Arial" w:hAnsi="Arial" w:cs="Arial"/>
          <w:sz w:val="22"/>
          <w:szCs w:val="22"/>
        </w:rPr>
      </w:pPr>
    </w:p>
    <w:p w14:paraId="4591C534" w14:textId="3FC16CB4" w:rsidR="00535B91" w:rsidRPr="00F07D6C" w:rsidRDefault="00D57EDA" w:rsidP="00F07D6C">
      <w:pPr>
        <w:widowControl w:val="0"/>
        <w:jc w:val="both"/>
        <w:rPr>
          <w:rFonts w:ascii="Arial" w:hAnsi="Arial" w:cs="Arial"/>
          <w:sz w:val="22"/>
          <w:szCs w:val="22"/>
        </w:rPr>
      </w:pPr>
      <w:r w:rsidRPr="00F07D6C">
        <w:rPr>
          <w:rFonts w:ascii="Arial" w:hAnsi="Arial" w:cs="Arial"/>
          <w:sz w:val="22"/>
          <w:szCs w:val="22"/>
        </w:rPr>
        <w:t xml:space="preserve">The Head of Legal Services </w:t>
      </w:r>
      <w:r w:rsidR="0093285D">
        <w:rPr>
          <w:rFonts w:ascii="Arial" w:hAnsi="Arial" w:cs="Arial"/>
          <w:sz w:val="22"/>
          <w:szCs w:val="22"/>
        </w:rPr>
        <w:t>i</w:t>
      </w:r>
      <w:r w:rsidR="00F07D6C" w:rsidRPr="00F07D6C">
        <w:rPr>
          <w:rFonts w:ascii="Arial" w:hAnsi="Arial" w:cs="Arial"/>
          <w:sz w:val="22"/>
          <w:szCs w:val="22"/>
        </w:rPr>
        <w:t xml:space="preserve">s Deputy Monitoring Officer </w:t>
      </w:r>
      <w:r w:rsidR="006631DE">
        <w:rPr>
          <w:rFonts w:ascii="Arial" w:hAnsi="Arial" w:cs="Arial"/>
          <w:sz w:val="22"/>
          <w:szCs w:val="22"/>
        </w:rPr>
        <w:t xml:space="preserve">and </w:t>
      </w:r>
      <w:r w:rsidRPr="00F07D6C">
        <w:rPr>
          <w:rFonts w:ascii="Arial" w:hAnsi="Arial" w:cs="Arial"/>
          <w:sz w:val="22"/>
          <w:szCs w:val="22"/>
        </w:rPr>
        <w:t>is currently carrying out the Monitoring Officer role</w:t>
      </w:r>
      <w:r w:rsidR="00CF11D0">
        <w:rPr>
          <w:rFonts w:ascii="Arial" w:hAnsi="Arial" w:cs="Arial"/>
          <w:sz w:val="22"/>
          <w:szCs w:val="22"/>
        </w:rPr>
        <w:t xml:space="preserve">. This follows </w:t>
      </w:r>
      <w:r w:rsidRPr="00F07D6C">
        <w:rPr>
          <w:rFonts w:ascii="Arial" w:hAnsi="Arial" w:cs="Arial"/>
          <w:sz w:val="22"/>
          <w:szCs w:val="22"/>
        </w:rPr>
        <w:t xml:space="preserve">the </w:t>
      </w:r>
      <w:r w:rsidR="00CF11D0">
        <w:rPr>
          <w:rFonts w:ascii="Arial" w:hAnsi="Arial" w:cs="Arial"/>
          <w:sz w:val="22"/>
          <w:szCs w:val="22"/>
        </w:rPr>
        <w:t xml:space="preserve">former </w:t>
      </w:r>
      <w:r w:rsidRPr="00F07D6C">
        <w:rPr>
          <w:rFonts w:ascii="Arial" w:hAnsi="Arial" w:cs="Arial"/>
          <w:sz w:val="22"/>
          <w:szCs w:val="22"/>
        </w:rPr>
        <w:t>Executive Director of Governance and Pensions</w:t>
      </w:r>
      <w:r w:rsidR="00CF11D0">
        <w:rPr>
          <w:rFonts w:ascii="Arial" w:hAnsi="Arial" w:cs="Arial"/>
          <w:sz w:val="22"/>
          <w:szCs w:val="22"/>
        </w:rPr>
        <w:t xml:space="preserve"> (Monitoring Officer)</w:t>
      </w:r>
      <w:r w:rsidRPr="00F07D6C">
        <w:rPr>
          <w:rFonts w:ascii="Arial" w:hAnsi="Arial" w:cs="Arial"/>
          <w:sz w:val="22"/>
          <w:szCs w:val="22"/>
        </w:rPr>
        <w:t xml:space="preserve"> becoming</w:t>
      </w:r>
      <w:r w:rsidR="00CF11D0">
        <w:rPr>
          <w:rFonts w:ascii="Arial" w:hAnsi="Arial" w:cs="Arial"/>
          <w:sz w:val="22"/>
          <w:szCs w:val="22"/>
        </w:rPr>
        <w:t xml:space="preserve"> </w:t>
      </w:r>
      <w:r w:rsidRPr="00F07D6C">
        <w:rPr>
          <w:rFonts w:ascii="Arial" w:hAnsi="Arial" w:cs="Arial"/>
          <w:sz w:val="22"/>
          <w:szCs w:val="22"/>
        </w:rPr>
        <w:t>Chief Executive</w:t>
      </w:r>
      <w:r w:rsidR="00F07D6C" w:rsidRPr="00F07D6C">
        <w:rPr>
          <w:rFonts w:ascii="Arial" w:hAnsi="Arial" w:cs="Arial"/>
          <w:sz w:val="22"/>
          <w:szCs w:val="22"/>
        </w:rPr>
        <w:t xml:space="preserve"> </w:t>
      </w:r>
      <w:r w:rsidR="00CF11D0">
        <w:rPr>
          <w:rFonts w:ascii="Arial" w:hAnsi="Arial" w:cs="Arial"/>
          <w:sz w:val="22"/>
          <w:szCs w:val="22"/>
        </w:rPr>
        <w:t>in</w:t>
      </w:r>
      <w:r w:rsidR="0093285D">
        <w:rPr>
          <w:rFonts w:ascii="Arial" w:hAnsi="Arial" w:cs="Arial"/>
          <w:sz w:val="22"/>
          <w:szCs w:val="22"/>
        </w:rPr>
        <w:t xml:space="preserve"> June 2022.  </w:t>
      </w:r>
      <w:r w:rsidR="00195B41" w:rsidRPr="00F07D6C">
        <w:rPr>
          <w:rFonts w:ascii="Arial" w:hAnsi="Arial" w:cs="Arial"/>
          <w:sz w:val="22"/>
          <w:szCs w:val="22"/>
        </w:rPr>
        <w:t>A Monitoring Officer Protocol is in place and detailed on the website.</w:t>
      </w:r>
    </w:p>
    <w:p w14:paraId="04472613" w14:textId="77777777" w:rsidR="00C95786" w:rsidRPr="00F07D6C" w:rsidRDefault="00C95786" w:rsidP="00F07D6C">
      <w:pPr>
        <w:widowControl w:val="0"/>
        <w:jc w:val="both"/>
        <w:rPr>
          <w:rFonts w:ascii="Arial" w:hAnsi="Arial" w:cs="Arial"/>
          <w:b/>
          <w:i/>
          <w:sz w:val="22"/>
          <w:szCs w:val="22"/>
        </w:rPr>
      </w:pPr>
    </w:p>
    <w:p w14:paraId="388C53A3" w14:textId="77777777" w:rsidR="00535B91" w:rsidRPr="00F07D6C" w:rsidRDefault="00535B91" w:rsidP="00F07D6C">
      <w:pPr>
        <w:widowControl w:val="0"/>
        <w:jc w:val="both"/>
        <w:rPr>
          <w:rFonts w:ascii="Arial" w:hAnsi="Arial" w:cs="Arial"/>
          <w:b/>
          <w:i/>
          <w:sz w:val="22"/>
          <w:szCs w:val="22"/>
        </w:rPr>
      </w:pPr>
      <w:r w:rsidRPr="00F07D6C">
        <w:rPr>
          <w:rFonts w:ascii="Arial" w:hAnsi="Arial" w:cs="Arial"/>
          <w:b/>
          <w:i/>
          <w:sz w:val="22"/>
          <w:szCs w:val="22"/>
        </w:rPr>
        <w:t>Ensuring effective arrangements are in place for the discharge of the head of paid service function.</w:t>
      </w:r>
    </w:p>
    <w:p w14:paraId="7A71588C" w14:textId="77777777" w:rsidR="00195B41" w:rsidRPr="00F07D6C" w:rsidRDefault="00195B41" w:rsidP="00F07D6C">
      <w:pPr>
        <w:widowControl w:val="0"/>
        <w:jc w:val="both"/>
        <w:rPr>
          <w:rFonts w:ascii="Arial" w:hAnsi="Arial" w:cs="Arial"/>
          <w:sz w:val="22"/>
          <w:szCs w:val="22"/>
        </w:rPr>
      </w:pPr>
    </w:p>
    <w:p w14:paraId="695EE5DF" w14:textId="77777777" w:rsidR="00535B91" w:rsidRPr="00F07D6C" w:rsidRDefault="00195B41" w:rsidP="00F07D6C">
      <w:pPr>
        <w:widowControl w:val="0"/>
        <w:jc w:val="both"/>
        <w:rPr>
          <w:rFonts w:ascii="Arial" w:hAnsi="Arial" w:cs="Arial"/>
          <w:sz w:val="22"/>
          <w:szCs w:val="22"/>
        </w:rPr>
      </w:pPr>
      <w:r w:rsidRPr="00F07D6C">
        <w:rPr>
          <w:rFonts w:ascii="Arial" w:hAnsi="Arial" w:cs="Arial"/>
          <w:sz w:val="22"/>
          <w:szCs w:val="22"/>
        </w:rPr>
        <w:t xml:space="preserve">The Chief Executive is the head of paid </w:t>
      </w:r>
      <w:proofErr w:type="gramStart"/>
      <w:r w:rsidRPr="00F07D6C">
        <w:rPr>
          <w:rFonts w:ascii="Arial" w:hAnsi="Arial" w:cs="Arial"/>
          <w:sz w:val="22"/>
          <w:szCs w:val="22"/>
        </w:rPr>
        <w:t>service</w:t>
      </w:r>
      <w:proofErr w:type="gramEnd"/>
      <w:r w:rsidRPr="00F07D6C">
        <w:rPr>
          <w:rFonts w:ascii="Arial" w:hAnsi="Arial" w:cs="Arial"/>
          <w:sz w:val="22"/>
          <w:szCs w:val="22"/>
        </w:rPr>
        <w:t xml:space="preserve"> and the role and function are detailed in the Constitution.</w:t>
      </w:r>
    </w:p>
    <w:p w14:paraId="78A59551" w14:textId="77777777" w:rsidR="00535B91" w:rsidRPr="00F07D6C" w:rsidRDefault="00535B91" w:rsidP="00F07D6C">
      <w:pPr>
        <w:widowControl w:val="0"/>
        <w:jc w:val="both"/>
        <w:rPr>
          <w:rFonts w:ascii="Arial" w:hAnsi="Arial" w:cs="Arial"/>
          <w:sz w:val="22"/>
          <w:szCs w:val="22"/>
        </w:rPr>
      </w:pPr>
    </w:p>
    <w:p w14:paraId="035E478E" w14:textId="77777777" w:rsidR="00535B91" w:rsidRPr="00F07D6C" w:rsidRDefault="00535B91" w:rsidP="00F07D6C">
      <w:pPr>
        <w:widowControl w:val="0"/>
        <w:jc w:val="both"/>
        <w:rPr>
          <w:rFonts w:ascii="Arial" w:hAnsi="Arial" w:cs="Arial"/>
          <w:b/>
          <w:i/>
          <w:sz w:val="22"/>
          <w:szCs w:val="22"/>
        </w:rPr>
      </w:pPr>
      <w:r w:rsidRPr="00F07D6C">
        <w:rPr>
          <w:rFonts w:ascii="Arial" w:hAnsi="Arial" w:cs="Arial"/>
          <w:b/>
          <w:i/>
          <w:sz w:val="22"/>
          <w:szCs w:val="22"/>
        </w:rPr>
        <w:t>Providing induction and identifying the development needs of members and se</w:t>
      </w:r>
      <w:r w:rsidR="0032182A" w:rsidRPr="00F07D6C">
        <w:rPr>
          <w:rFonts w:ascii="Arial" w:hAnsi="Arial" w:cs="Arial"/>
          <w:b/>
          <w:i/>
          <w:sz w:val="22"/>
          <w:szCs w:val="22"/>
        </w:rPr>
        <w:t>nior officers in relation to their</w:t>
      </w:r>
      <w:r w:rsidRPr="00F07D6C">
        <w:rPr>
          <w:rFonts w:ascii="Arial" w:hAnsi="Arial" w:cs="Arial"/>
          <w:b/>
          <w:i/>
          <w:sz w:val="22"/>
          <w:szCs w:val="22"/>
        </w:rPr>
        <w:t xml:space="preserve"> strategic roles, supported by appropriate training.</w:t>
      </w:r>
    </w:p>
    <w:p w14:paraId="52EBC144" w14:textId="77777777" w:rsidR="00B8788A" w:rsidRPr="00F07D6C" w:rsidRDefault="00B8788A" w:rsidP="00F07D6C">
      <w:pPr>
        <w:widowControl w:val="0"/>
        <w:jc w:val="both"/>
        <w:rPr>
          <w:rFonts w:ascii="Arial" w:hAnsi="Arial" w:cs="Arial"/>
          <w:b/>
          <w:i/>
          <w:sz w:val="22"/>
          <w:szCs w:val="22"/>
        </w:rPr>
      </w:pPr>
    </w:p>
    <w:p w14:paraId="39622DC3" w14:textId="77777777" w:rsidR="00B8788A" w:rsidRPr="00F07D6C" w:rsidRDefault="00B8788A" w:rsidP="00F07D6C">
      <w:pPr>
        <w:widowControl w:val="0"/>
        <w:jc w:val="both"/>
        <w:rPr>
          <w:rFonts w:ascii="Arial" w:hAnsi="Arial" w:cs="Arial"/>
          <w:sz w:val="22"/>
          <w:szCs w:val="22"/>
        </w:rPr>
      </w:pPr>
      <w:r w:rsidRPr="00F07D6C">
        <w:rPr>
          <w:rFonts w:ascii="Arial" w:hAnsi="Arial" w:cs="Arial"/>
          <w:sz w:val="22"/>
          <w:szCs w:val="22"/>
        </w:rPr>
        <w:t>Induction guidelines are available for managers including a checklist to ensure consistency across all services</w:t>
      </w:r>
      <w:r w:rsidR="0069256C" w:rsidRPr="00F07D6C">
        <w:rPr>
          <w:rFonts w:ascii="Arial" w:hAnsi="Arial" w:cs="Arial"/>
          <w:sz w:val="22"/>
          <w:szCs w:val="22"/>
        </w:rPr>
        <w:t xml:space="preserve">.  </w:t>
      </w:r>
      <w:r w:rsidRPr="00F07D6C">
        <w:rPr>
          <w:rFonts w:ascii="Arial" w:hAnsi="Arial" w:cs="Arial"/>
          <w:sz w:val="22"/>
          <w:szCs w:val="22"/>
        </w:rPr>
        <w:t>Member induction is delivered by the Monitoring Officer and the Executive Support Team</w:t>
      </w:r>
      <w:r w:rsidR="00DF62AA" w:rsidRPr="00F07D6C">
        <w:rPr>
          <w:rFonts w:ascii="Arial" w:hAnsi="Arial" w:cs="Arial"/>
          <w:sz w:val="22"/>
          <w:szCs w:val="22"/>
        </w:rPr>
        <w:t xml:space="preserve">. </w:t>
      </w:r>
      <w:r w:rsidR="0093285D">
        <w:rPr>
          <w:rFonts w:ascii="Arial" w:hAnsi="Arial" w:cs="Arial"/>
          <w:sz w:val="22"/>
          <w:szCs w:val="22"/>
        </w:rPr>
        <w:t xml:space="preserve"> </w:t>
      </w:r>
      <w:r w:rsidR="00DF62AA" w:rsidRPr="00F07D6C">
        <w:rPr>
          <w:rFonts w:ascii="Arial" w:hAnsi="Arial" w:cs="Arial"/>
          <w:sz w:val="22"/>
          <w:szCs w:val="22"/>
        </w:rPr>
        <w:t xml:space="preserve">As part of </w:t>
      </w:r>
      <w:r w:rsidR="00B660CE" w:rsidRPr="00F07D6C">
        <w:rPr>
          <w:rFonts w:ascii="Arial" w:hAnsi="Arial" w:cs="Arial"/>
          <w:sz w:val="22"/>
          <w:szCs w:val="22"/>
        </w:rPr>
        <w:t>this,</w:t>
      </w:r>
      <w:r w:rsidR="00DF62AA" w:rsidRPr="00F07D6C">
        <w:rPr>
          <w:rFonts w:ascii="Arial" w:hAnsi="Arial" w:cs="Arial"/>
          <w:sz w:val="22"/>
          <w:szCs w:val="22"/>
        </w:rPr>
        <w:t xml:space="preserve"> a finance induction for new members is delivered by Finance</w:t>
      </w:r>
      <w:r w:rsidR="00B660CE" w:rsidRPr="00F07D6C">
        <w:rPr>
          <w:rFonts w:ascii="Arial" w:hAnsi="Arial" w:cs="Arial"/>
          <w:sz w:val="22"/>
          <w:szCs w:val="22"/>
        </w:rPr>
        <w:t>.</w:t>
      </w:r>
    </w:p>
    <w:p w14:paraId="06826670" w14:textId="77777777" w:rsidR="00F7534F" w:rsidRPr="00F07D6C" w:rsidRDefault="00F7534F" w:rsidP="00F07D6C">
      <w:pPr>
        <w:widowControl w:val="0"/>
        <w:jc w:val="both"/>
        <w:rPr>
          <w:rFonts w:ascii="Arial" w:hAnsi="Arial" w:cs="Arial"/>
          <w:sz w:val="22"/>
          <w:szCs w:val="22"/>
        </w:rPr>
      </w:pPr>
    </w:p>
    <w:p w14:paraId="53A08CEF" w14:textId="77777777" w:rsidR="00D57EDA" w:rsidRPr="00F07D6C" w:rsidRDefault="0032182A" w:rsidP="00F07D6C">
      <w:pPr>
        <w:widowControl w:val="0"/>
        <w:jc w:val="both"/>
        <w:rPr>
          <w:rFonts w:ascii="Arial" w:hAnsi="Arial" w:cs="Arial"/>
          <w:color w:val="000000" w:themeColor="text1"/>
          <w:sz w:val="22"/>
          <w:szCs w:val="22"/>
        </w:rPr>
      </w:pPr>
      <w:r w:rsidRPr="00F07D6C">
        <w:rPr>
          <w:rFonts w:ascii="Arial" w:hAnsi="Arial" w:cs="Arial"/>
          <w:sz w:val="22"/>
          <w:szCs w:val="22"/>
        </w:rPr>
        <w:t xml:space="preserve">Training needs are assessed using Annual Development Reviews for officers.  The process </w:t>
      </w:r>
      <w:proofErr w:type="gramStart"/>
      <w:r w:rsidRPr="00F07D6C">
        <w:rPr>
          <w:rFonts w:ascii="Arial" w:hAnsi="Arial" w:cs="Arial"/>
          <w:sz w:val="22"/>
          <w:szCs w:val="22"/>
        </w:rPr>
        <w:t>takes into account</w:t>
      </w:r>
      <w:proofErr w:type="gramEnd"/>
      <w:r w:rsidRPr="00F07D6C">
        <w:rPr>
          <w:rFonts w:ascii="Arial" w:hAnsi="Arial" w:cs="Arial"/>
          <w:sz w:val="22"/>
          <w:szCs w:val="22"/>
        </w:rPr>
        <w:t xml:space="preserve"> the needs of the service and then identifies any gaps in the skills and knowledge of </w:t>
      </w:r>
      <w:r w:rsidR="00BB65EE" w:rsidRPr="00F07D6C">
        <w:rPr>
          <w:rFonts w:ascii="Arial" w:hAnsi="Arial" w:cs="Arial"/>
          <w:sz w:val="22"/>
          <w:szCs w:val="22"/>
        </w:rPr>
        <w:t>the</w:t>
      </w:r>
      <w:r w:rsidRPr="00F07D6C">
        <w:rPr>
          <w:rFonts w:ascii="Arial" w:hAnsi="Arial" w:cs="Arial"/>
          <w:sz w:val="22"/>
          <w:szCs w:val="22"/>
        </w:rPr>
        <w:t xml:space="preserve"> workforce to enable it to meet </w:t>
      </w:r>
      <w:r w:rsidR="008D6B4F" w:rsidRPr="00F07D6C">
        <w:rPr>
          <w:rFonts w:ascii="Arial" w:hAnsi="Arial" w:cs="Arial"/>
          <w:sz w:val="22"/>
          <w:szCs w:val="22"/>
        </w:rPr>
        <w:t>its</w:t>
      </w:r>
      <w:r w:rsidRPr="00F07D6C">
        <w:rPr>
          <w:rFonts w:ascii="Arial" w:hAnsi="Arial" w:cs="Arial"/>
          <w:sz w:val="22"/>
          <w:szCs w:val="22"/>
        </w:rPr>
        <w:t xml:space="preserve"> objectives.  All training requirements are reviewed by management and then compiled into service training plans, </w:t>
      </w:r>
      <w:r w:rsidRPr="00F07D6C">
        <w:rPr>
          <w:rFonts w:ascii="Arial" w:hAnsi="Arial" w:cs="Arial"/>
          <w:color w:val="000000" w:themeColor="text1"/>
          <w:sz w:val="22"/>
          <w:szCs w:val="22"/>
        </w:rPr>
        <w:t xml:space="preserve">which are submitted to People and Workforce Development to inform and direct the provision of future training and development opportunities. </w:t>
      </w:r>
    </w:p>
    <w:p w14:paraId="514B9A25" w14:textId="77777777" w:rsidR="00D57EDA" w:rsidRPr="00F07D6C" w:rsidRDefault="00D57EDA" w:rsidP="00F07D6C">
      <w:pPr>
        <w:widowControl w:val="0"/>
        <w:jc w:val="both"/>
        <w:rPr>
          <w:rFonts w:ascii="Arial" w:hAnsi="Arial" w:cs="Arial"/>
          <w:color w:val="000000" w:themeColor="text1"/>
          <w:sz w:val="22"/>
          <w:szCs w:val="22"/>
        </w:rPr>
      </w:pPr>
    </w:p>
    <w:p w14:paraId="5C6557CE" w14:textId="77777777" w:rsidR="0032182A" w:rsidRPr="00F07D6C" w:rsidRDefault="00D57EDA" w:rsidP="00F07D6C">
      <w:pPr>
        <w:widowControl w:val="0"/>
        <w:jc w:val="both"/>
        <w:rPr>
          <w:rFonts w:ascii="Arial" w:hAnsi="Arial" w:cs="Arial"/>
          <w:color w:val="000000" w:themeColor="text1"/>
          <w:sz w:val="22"/>
          <w:szCs w:val="22"/>
        </w:rPr>
      </w:pPr>
      <w:r w:rsidRPr="00F07D6C">
        <w:rPr>
          <w:rFonts w:ascii="Arial" w:hAnsi="Arial" w:cs="Arial"/>
          <w:color w:val="000000" w:themeColor="text1"/>
          <w:sz w:val="22"/>
          <w:szCs w:val="22"/>
        </w:rPr>
        <w:t>An online traini</w:t>
      </w:r>
      <w:r w:rsidR="00625D5E" w:rsidRPr="00F07D6C">
        <w:rPr>
          <w:rFonts w:ascii="Arial" w:hAnsi="Arial" w:cs="Arial"/>
          <w:color w:val="000000" w:themeColor="text1"/>
          <w:sz w:val="22"/>
          <w:szCs w:val="22"/>
        </w:rPr>
        <w:t>ng facility</w:t>
      </w:r>
      <w:r w:rsidR="00245974" w:rsidRPr="00F07D6C">
        <w:rPr>
          <w:rFonts w:ascii="Arial" w:hAnsi="Arial" w:cs="Arial"/>
          <w:color w:val="000000" w:themeColor="text1"/>
          <w:sz w:val="22"/>
          <w:szCs w:val="22"/>
        </w:rPr>
        <w:t xml:space="preserve"> – Me Learning -</w:t>
      </w:r>
      <w:r w:rsidR="00625D5E" w:rsidRPr="00F07D6C">
        <w:rPr>
          <w:rFonts w:ascii="Arial" w:hAnsi="Arial" w:cs="Arial"/>
          <w:color w:val="000000" w:themeColor="text1"/>
          <w:sz w:val="22"/>
          <w:szCs w:val="22"/>
        </w:rPr>
        <w:t xml:space="preserve"> is in place for staff and there are certain training modules that have been categorised as mandatory – for example Equality</w:t>
      </w:r>
      <w:r w:rsidR="00245974" w:rsidRPr="00F07D6C">
        <w:rPr>
          <w:rFonts w:ascii="Arial" w:hAnsi="Arial" w:cs="Arial"/>
          <w:color w:val="000000" w:themeColor="text1"/>
          <w:sz w:val="22"/>
          <w:szCs w:val="22"/>
        </w:rPr>
        <w:t>, Information Governance, Cyber Security and Data Protection.</w:t>
      </w:r>
    </w:p>
    <w:p w14:paraId="36E655EC" w14:textId="77777777" w:rsidR="00E52899" w:rsidRPr="00F07D6C" w:rsidRDefault="00E52899" w:rsidP="00F07D6C">
      <w:pPr>
        <w:widowControl w:val="0"/>
        <w:jc w:val="both"/>
        <w:rPr>
          <w:rFonts w:ascii="Arial" w:hAnsi="Arial" w:cs="Arial"/>
          <w:color w:val="000000" w:themeColor="text1"/>
          <w:sz w:val="22"/>
          <w:szCs w:val="22"/>
        </w:rPr>
      </w:pPr>
    </w:p>
    <w:p w14:paraId="3D7B21A4" w14:textId="77777777" w:rsidR="00007FFA" w:rsidRPr="00F07D6C" w:rsidRDefault="0032182A" w:rsidP="00F07D6C">
      <w:pPr>
        <w:widowControl w:val="0"/>
        <w:jc w:val="both"/>
        <w:rPr>
          <w:rFonts w:ascii="Arial" w:hAnsi="Arial" w:cs="Arial"/>
          <w:sz w:val="22"/>
          <w:szCs w:val="22"/>
        </w:rPr>
      </w:pPr>
      <w:r w:rsidRPr="00F07D6C">
        <w:rPr>
          <w:rFonts w:ascii="Arial" w:hAnsi="Arial" w:cs="Arial"/>
          <w:sz w:val="22"/>
          <w:szCs w:val="22"/>
        </w:rPr>
        <w:t xml:space="preserve">Training for members is assessed on an annual basis and a programme of events is scheduled to ensure both local and national subjects are covered.   </w:t>
      </w:r>
    </w:p>
    <w:p w14:paraId="37C6616D" w14:textId="77777777" w:rsidR="00007FFA" w:rsidRPr="00F07D6C" w:rsidRDefault="00007FFA" w:rsidP="00F07D6C">
      <w:pPr>
        <w:widowControl w:val="0"/>
        <w:jc w:val="both"/>
        <w:rPr>
          <w:rFonts w:ascii="Arial" w:hAnsi="Arial" w:cs="Arial"/>
          <w:sz w:val="22"/>
          <w:szCs w:val="22"/>
        </w:rPr>
      </w:pPr>
    </w:p>
    <w:p w14:paraId="50946C10" w14:textId="77777777" w:rsidR="009D28FC" w:rsidRPr="00F07D6C" w:rsidRDefault="00007FFA" w:rsidP="00F07D6C">
      <w:pPr>
        <w:widowControl w:val="0"/>
        <w:jc w:val="both"/>
        <w:rPr>
          <w:rFonts w:ascii="Arial" w:hAnsi="Arial" w:cs="Arial"/>
          <w:b/>
          <w:i/>
          <w:sz w:val="22"/>
          <w:szCs w:val="22"/>
        </w:rPr>
      </w:pPr>
      <w:r w:rsidRPr="00F07D6C">
        <w:rPr>
          <w:rFonts w:ascii="Arial" w:hAnsi="Arial" w:cs="Arial"/>
          <w:b/>
          <w:i/>
          <w:sz w:val="22"/>
          <w:szCs w:val="22"/>
        </w:rPr>
        <w:t xml:space="preserve">Reviewing </w:t>
      </w:r>
      <w:r w:rsidR="009D28FC" w:rsidRPr="00F07D6C">
        <w:rPr>
          <w:rFonts w:ascii="Arial" w:hAnsi="Arial" w:cs="Arial"/>
          <w:b/>
          <w:i/>
          <w:sz w:val="22"/>
          <w:szCs w:val="22"/>
        </w:rPr>
        <w:t xml:space="preserve">the effectiveness of the framework for identifying and managing risks and for performance </w:t>
      </w:r>
      <w:r w:rsidR="00D224E9" w:rsidRPr="00F07D6C">
        <w:rPr>
          <w:rFonts w:ascii="Arial" w:hAnsi="Arial" w:cs="Arial"/>
          <w:b/>
          <w:i/>
          <w:sz w:val="22"/>
          <w:szCs w:val="22"/>
        </w:rPr>
        <w:t>and demonstrating clear accountability</w:t>
      </w:r>
      <w:r w:rsidR="00E717EE" w:rsidRPr="00F07D6C">
        <w:rPr>
          <w:rFonts w:ascii="Arial" w:hAnsi="Arial" w:cs="Arial"/>
          <w:b/>
          <w:i/>
          <w:sz w:val="22"/>
          <w:szCs w:val="22"/>
        </w:rPr>
        <w:t>.</w:t>
      </w:r>
    </w:p>
    <w:p w14:paraId="69027701" w14:textId="77777777" w:rsidR="00D224E9" w:rsidRPr="00F07D6C" w:rsidRDefault="00D224E9" w:rsidP="00F07D6C">
      <w:pPr>
        <w:widowControl w:val="0"/>
        <w:jc w:val="both"/>
        <w:rPr>
          <w:rFonts w:ascii="Arial" w:hAnsi="Arial" w:cs="Arial"/>
          <w:b/>
          <w:i/>
          <w:sz w:val="22"/>
          <w:szCs w:val="22"/>
        </w:rPr>
      </w:pPr>
    </w:p>
    <w:p w14:paraId="1E9C4F5C" w14:textId="140D600A" w:rsidR="009D3569" w:rsidRPr="00F07D6C" w:rsidRDefault="00D224E9" w:rsidP="00F07D6C">
      <w:pPr>
        <w:widowControl w:val="0"/>
        <w:jc w:val="both"/>
        <w:rPr>
          <w:rFonts w:ascii="Arial" w:hAnsi="Arial" w:cs="Arial"/>
          <w:sz w:val="22"/>
          <w:szCs w:val="22"/>
        </w:rPr>
      </w:pPr>
      <w:r w:rsidRPr="00F07D6C">
        <w:rPr>
          <w:rFonts w:ascii="Arial" w:hAnsi="Arial" w:cs="Arial"/>
          <w:sz w:val="22"/>
          <w:szCs w:val="22"/>
        </w:rPr>
        <w:t xml:space="preserve">The Council empowers its employees to be innovative and to find solutions to </w:t>
      </w:r>
      <w:proofErr w:type="gramStart"/>
      <w:r w:rsidRPr="00F07D6C">
        <w:rPr>
          <w:rFonts w:ascii="Arial" w:hAnsi="Arial" w:cs="Arial"/>
          <w:sz w:val="22"/>
          <w:szCs w:val="22"/>
        </w:rPr>
        <w:t>problems, but</w:t>
      </w:r>
      <w:proofErr w:type="gramEnd"/>
      <w:r w:rsidRPr="00F07D6C">
        <w:rPr>
          <w:rFonts w:ascii="Arial" w:hAnsi="Arial" w:cs="Arial"/>
          <w:sz w:val="22"/>
          <w:szCs w:val="22"/>
        </w:rPr>
        <w:t xml:space="preserve"> recognises that there are potential risks for the Council.</w:t>
      </w:r>
      <w:r w:rsidR="000C744C" w:rsidRPr="00F07D6C">
        <w:rPr>
          <w:rFonts w:ascii="Arial" w:hAnsi="Arial" w:cs="Arial"/>
          <w:sz w:val="22"/>
          <w:szCs w:val="22"/>
        </w:rPr>
        <w:t xml:space="preserve">  </w:t>
      </w:r>
      <w:r w:rsidRPr="00F07D6C">
        <w:rPr>
          <w:rFonts w:ascii="Arial" w:hAnsi="Arial" w:cs="Arial"/>
          <w:sz w:val="22"/>
          <w:szCs w:val="22"/>
        </w:rPr>
        <w:t>Significant and cross cutting service risks are amalgamated into the Corporate Risk Register</w:t>
      </w:r>
      <w:r w:rsidR="00902768" w:rsidRPr="00F07D6C">
        <w:rPr>
          <w:rFonts w:ascii="Arial" w:hAnsi="Arial" w:cs="Arial"/>
          <w:sz w:val="22"/>
          <w:szCs w:val="22"/>
        </w:rPr>
        <w:t>, which is regularly presented to the Single Leadership Team and the Audit Panel</w:t>
      </w:r>
      <w:r w:rsidR="00101652">
        <w:rPr>
          <w:rFonts w:ascii="Arial" w:hAnsi="Arial" w:cs="Arial"/>
          <w:sz w:val="22"/>
          <w:szCs w:val="22"/>
        </w:rPr>
        <w:t xml:space="preserve">. </w:t>
      </w:r>
      <w:r w:rsidR="00101652">
        <w:rPr>
          <w:rFonts w:ascii="Arial" w:hAnsi="Arial" w:cs="Arial"/>
          <w:snapToGrid w:val="0"/>
          <w:sz w:val="22"/>
          <w:szCs w:val="22"/>
          <w:lang w:val="en-US"/>
        </w:rPr>
        <w:t>The Council’s approach to risk management is to be further enhanced during 2023/24, using the ‘3 lines approach’ as part of the embedding of an ‘assurance model’ which integrates best practice in the disciplines of risk and audit.</w:t>
      </w:r>
    </w:p>
    <w:p w14:paraId="6D9D48C5" w14:textId="77777777" w:rsidR="009D3569" w:rsidRPr="00F07D6C" w:rsidRDefault="009D3569" w:rsidP="00F07D6C">
      <w:pPr>
        <w:widowControl w:val="0"/>
        <w:jc w:val="both"/>
        <w:rPr>
          <w:rFonts w:ascii="Arial" w:hAnsi="Arial" w:cs="Arial"/>
          <w:sz w:val="22"/>
          <w:szCs w:val="22"/>
        </w:rPr>
      </w:pPr>
    </w:p>
    <w:p w14:paraId="45FDB14A" w14:textId="43B98E64" w:rsidR="00D224E9" w:rsidRPr="00F07D6C" w:rsidRDefault="00D224E9" w:rsidP="00F07D6C">
      <w:pPr>
        <w:widowControl w:val="0"/>
        <w:jc w:val="both"/>
        <w:rPr>
          <w:rFonts w:ascii="Arial" w:hAnsi="Arial" w:cs="Arial"/>
          <w:sz w:val="22"/>
          <w:szCs w:val="22"/>
        </w:rPr>
      </w:pPr>
      <w:r w:rsidRPr="00F07D6C">
        <w:rPr>
          <w:rFonts w:ascii="Arial" w:hAnsi="Arial" w:cs="Arial"/>
          <w:sz w:val="22"/>
          <w:szCs w:val="22"/>
        </w:rPr>
        <w:t xml:space="preserve">Every report presented to </w:t>
      </w:r>
      <w:r w:rsidR="000C744C" w:rsidRPr="00F07D6C">
        <w:rPr>
          <w:rFonts w:ascii="Arial" w:hAnsi="Arial" w:cs="Arial"/>
          <w:sz w:val="22"/>
          <w:szCs w:val="22"/>
        </w:rPr>
        <w:t>S</w:t>
      </w:r>
      <w:r w:rsidRPr="00F07D6C">
        <w:rPr>
          <w:rFonts w:ascii="Arial" w:hAnsi="Arial" w:cs="Arial"/>
          <w:sz w:val="22"/>
          <w:szCs w:val="22"/>
        </w:rPr>
        <w:t xml:space="preserve">enior </w:t>
      </w:r>
      <w:r w:rsidR="000C744C" w:rsidRPr="00F07D6C">
        <w:rPr>
          <w:rFonts w:ascii="Arial" w:hAnsi="Arial" w:cs="Arial"/>
          <w:sz w:val="22"/>
          <w:szCs w:val="22"/>
        </w:rPr>
        <w:t>M</w:t>
      </w:r>
      <w:r w:rsidRPr="00F07D6C">
        <w:rPr>
          <w:rFonts w:ascii="Arial" w:hAnsi="Arial" w:cs="Arial"/>
          <w:sz w:val="22"/>
          <w:szCs w:val="22"/>
        </w:rPr>
        <w:t xml:space="preserve">anagers, </w:t>
      </w:r>
      <w:r w:rsidR="008D6B4F" w:rsidRPr="00F07D6C">
        <w:rPr>
          <w:rFonts w:ascii="Arial" w:hAnsi="Arial" w:cs="Arial"/>
          <w:sz w:val="22"/>
          <w:szCs w:val="22"/>
        </w:rPr>
        <w:t xml:space="preserve">Council, Committees, Board, </w:t>
      </w:r>
      <w:r w:rsidR="00AC7C21" w:rsidRPr="00F07D6C">
        <w:rPr>
          <w:rFonts w:ascii="Arial" w:hAnsi="Arial" w:cs="Arial"/>
          <w:sz w:val="22"/>
          <w:szCs w:val="22"/>
        </w:rPr>
        <w:t>P</w:t>
      </w:r>
      <w:r w:rsidRPr="00F07D6C">
        <w:rPr>
          <w:rFonts w:ascii="Arial" w:hAnsi="Arial" w:cs="Arial"/>
          <w:sz w:val="22"/>
          <w:szCs w:val="22"/>
        </w:rPr>
        <w:t xml:space="preserve">anels, </w:t>
      </w:r>
      <w:r w:rsidR="008D6B4F" w:rsidRPr="00F07D6C">
        <w:rPr>
          <w:rFonts w:ascii="Arial" w:hAnsi="Arial" w:cs="Arial"/>
          <w:sz w:val="22"/>
          <w:szCs w:val="22"/>
        </w:rPr>
        <w:t>Working Groups</w:t>
      </w:r>
      <w:r w:rsidRPr="00F07D6C">
        <w:rPr>
          <w:rFonts w:ascii="Arial" w:hAnsi="Arial" w:cs="Arial"/>
          <w:sz w:val="22"/>
          <w:szCs w:val="22"/>
        </w:rPr>
        <w:t xml:space="preserve"> </w:t>
      </w:r>
      <w:r w:rsidRPr="00F07D6C">
        <w:rPr>
          <w:rFonts w:ascii="Arial" w:hAnsi="Arial" w:cs="Arial"/>
          <w:sz w:val="22"/>
          <w:szCs w:val="22"/>
        </w:rPr>
        <w:lastRenderedPageBreak/>
        <w:t xml:space="preserve">and for </w:t>
      </w:r>
      <w:r w:rsidR="00AC7C21" w:rsidRPr="00F07D6C">
        <w:rPr>
          <w:rFonts w:ascii="Arial" w:hAnsi="Arial" w:cs="Arial"/>
          <w:sz w:val="22"/>
          <w:szCs w:val="22"/>
        </w:rPr>
        <w:t>K</w:t>
      </w:r>
      <w:r w:rsidRPr="00F07D6C">
        <w:rPr>
          <w:rFonts w:ascii="Arial" w:hAnsi="Arial" w:cs="Arial"/>
          <w:sz w:val="22"/>
          <w:szCs w:val="22"/>
        </w:rPr>
        <w:t>ey/</w:t>
      </w:r>
      <w:r w:rsidR="00AC7C21" w:rsidRPr="00F07D6C">
        <w:rPr>
          <w:rFonts w:ascii="Arial" w:hAnsi="Arial" w:cs="Arial"/>
          <w:sz w:val="22"/>
          <w:szCs w:val="22"/>
        </w:rPr>
        <w:t>E</w:t>
      </w:r>
      <w:r w:rsidRPr="00F07D6C">
        <w:rPr>
          <w:rFonts w:ascii="Arial" w:hAnsi="Arial" w:cs="Arial"/>
          <w:sz w:val="22"/>
          <w:szCs w:val="22"/>
        </w:rPr>
        <w:t xml:space="preserve">xecutive </w:t>
      </w:r>
      <w:r w:rsidR="00AC7C21" w:rsidRPr="00F07D6C">
        <w:rPr>
          <w:rFonts w:ascii="Arial" w:hAnsi="Arial" w:cs="Arial"/>
          <w:sz w:val="22"/>
          <w:szCs w:val="22"/>
        </w:rPr>
        <w:t>D</w:t>
      </w:r>
      <w:r w:rsidRPr="00F07D6C">
        <w:rPr>
          <w:rFonts w:ascii="Arial" w:hAnsi="Arial" w:cs="Arial"/>
          <w:sz w:val="22"/>
          <w:szCs w:val="22"/>
        </w:rPr>
        <w:t xml:space="preserve">ecisions is risk assessed.  </w:t>
      </w:r>
    </w:p>
    <w:p w14:paraId="30874A50" w14:textId="77777777" w:rsidR="00D224E9" w:rsidRPr="00F07D6C" w:rsidRDefault="00D224E9" w:rsidP="00F07D6C">
      <w:pPr>
        <w:widowControl w:val="0"/>
        <w:jc w:val="both"/>
        <w:rPr>
          <w:rFonts w:ascii="Arial" w:hAnsi="Arial" w:cs="Arial"/>
          <w:sz w:val="22"/>
          <w:szCs w:val="22"/>
        </w:rPr>
      </w:pPr>
    </w:p>
    <w:p w14:paraId="513A9E27" w14:textId="3C575C7E" w:rsidR="00D224E9" w:rsidRDefault="00D224E9" w:rsidP="00F07D6C">
      <w:pPr>
        <w:widowControl w:val="0"/>
        <w:jc w:val="both"/>
        <w:rPr>
          <w:rFonts w:ascii="Arial" w:hAnsi="Arial" w:cs="Arial"/>
          <w:sz w:val="22"/>
          <w:szCs w:val="22"/>
        </w:rPr>
      </w:pPr>
      <w:r w:rsidRPr="00F07D6C">
        <w:rPr>
          <w:rFonts w:ascii="Arial" w:hAnsi="Arial" w:cs="Arial"/>
          <w:sz w:val="22"/>
          <w:szCs w:val="22"/>
        </w:rPr>
        <w:t>Information Governance</w:t>
      </w:r>
      <w:r w:rsidR="007757D1" w:rsidRPr="00F07D6C">
        <w:rPr>
          <w:rFonts w:ascii="Arial" w:hAnsi="Arial" w:cs="Arial"/>
          <w:sz w:val="22"/>
          <w:szCs w:val="22"/>
        </w:rPr>
        <w:t xml:space="preserve"> and Cyber Security </w:t>
      </w:r>
      <w:r w:rsidRPr="00F07D6C">
        <w:rPr>
          <w:rFonts w:ascii="Arial" w:hAnsi="Arial" w:cs="Arial"/>
          <w:sz w:val="22"/>
          <w:szCs w:val="22"/>
        </w:rPr>
        <w:t xml:space="preserve">continued to be a key priority for the Council </w:t>
      </w:r>
      <w:r w:rsidR="007757D1" w:rsidRPr="00F07D6C">
        <w:rPr>
          <w:rFonts w:ascii="Arial" w:hAnsi="Arial" w:cs="Arial"/>
          <w:sz w:val="22"/>
          <w:szCs w:val="22"/>
        </w:rPr>
        <w:t xml:space="preserve">as staff are working differently and we are totally reliant on </w:t>
      </w:r>
      <w:r w:rsidR="00D25AAC" w:rsidRPr="00F07D6C">
        <w:rPr>
          <w:rFonts w:ascii="Arial" w:hAnsi="Arial" w:cs="Arial"/>
          <w:sz w:val="22"/>
          <w:szCs w:val="22"/>
        </w:rPr>
        <w:t xml:space="preserve">technology to continue to deliver services effectively. Working at home presents a new set of challenges to be managed. </w:t>
      </w:r>
      <w:r w:rsidRPr="00F07D6C">
        <w:rPr>
          <w:rFonts w:ascii="Arial" w:hAnsi="Arial" w:cs="Arial"/>
          <w:sz w:val="22"/>
          <w:szCs w:val="22"/>
        </w:rPr>
        <w:t xml:space="preserve">Information Governance, </w:t>
      </w:r>
      <w:r w:rsidR="0073146B" w:rsidRPr="00F07D6C">
        <w:rPr>
          <w:rFonts w:ascii="Arial" w:hAnsi="Arial" w:cs="Arial"/>
          <w:sz w:val="22"/>
          <w:szCs w:val="22"/>
        </w:rPr>
        <w:t>Cyber Security</w:t>
      </w:r>
      <w:r w:rsidR="00894C87" w:rsidRPr="00F07D6C">
        <w:rPr>
          <w:rFonts w:ascii="Arial" w:hAnsi="Arial" w:cs="Arial"/>
          <w:sz w:val="22"/>
          <w:szCs w:val="22"/>
        </w:rPr>
        <w:t xml:space="preserve"> </w:t>
      </w:r>
      <w:r w:rsidRPr="00F07D6C">
        <w:rPr>
          <w:rFonts w:ascii="Arial" w:hAnsi="Arial" w:cs="Arial"/>
          <w:sz w:val="22"/>
          <w:szCs w:val="22"/>
        </w:rPr>
        <w:t>and Data Protection training is delivered via a range of media, including briefing notes, the Chief Executive’s Brief, the Wi</w:t>
      </w:r>
      <w:r w:rsidR="00487F4E">
        <w:rPr>
          <w:rFonts w:ascii="Arial" w:hAnsi="Arial" w:cs="Arial"/>
          <w:sz w:val="22"/>
          <w:szCs w:val="22"/>
        </w:rPr>
        <w:t>re, workshops and E-Tutorials.</w:t>
      </w:r>
    </w:p>
    <w:p w14:paraId="7E8433BF" w14:textId="30C22EC2" w:rsidR="00487F4E" w:rsidRDefault="00487F4E" w:rsidP="00F07D6C">
      <w:pPr>
        <w:widowControl w:val="0"/>
        <w:jc w:val="both"/>
        <w:rPr>
          <w:rFonts w:ascii="Arial" w:hAnsi="Arial" w:cs="Arial"/>
          <w:sz w:val="22"/>
          <w:szCs w:val="22"/>
        </w:rPr>
      </w:pPr>
    </w:p>
    <w:p w14:paraId="2488926F" w14:textId="25384433" w:rsidR="00487F4E" w:rsidRPr="00F07D6C" w:rsidRDefault="00487F4E" w:rsidP="00F07D6C">
      <w:pPr>
        <w:widowControl w:val="0"/>
        <w:jc w:val="both"/>
        <w:rPr>
          <w:rFonts w:ascii="Arial" w:hAnsi="Arial" w:cs="Arial"/>
          <w:sz w:val="22"/>
          <w:szCs w:val="22"/>
        </w:rPr>
      </w:pPr>
      <w:r>
        <w:rPr>
          <w:rFonts w:ascii="Arial" w:hAnsi="Arial" w:cs="Arial"/>
          <w:sz w:val="22"/>
          <w:szCs w:val="22"/>
        </w:rPr>
        <w:t>The Information Commissioner’s Office (ICO) completed an audit in July 2024 to provide an assessment of whether as an organisation the Council is following good data protection practice in the areas of governance and accountability, the role of the Data Protection Officer (DPO), personal data breach management and reporting, requests for access and data portability, and Freedom of Information.  The ICO concluded limited assurance across all areas.  An improvement plan is in place to ensure full implementation.</w:t>
      </w:r>
    </w:p>
    <w:p w14:paraId="50D215C2" w14:textId="77777777" w:rsidR="009D28FC" w:rsidRPr="00F07D6C" w:rsidRDefault="009D28FC" w:rsidP="00F07D6C">
      <w:pPr>
        <w:widowControl w:val="0"/>
        <w:jc w:val="both"/>
        <w:rPr>
          <w:rFonts w:ascii="Arial" w:hAnsi="Arial" w:cs="Arial"/>
          <w:b/>
          <w:i/>
          <w:sz w:val="22"/>
          <w:szCs w:val="22"/>
        </w:rPr>
      </w:pPr>
    </w:p>
    <w:p w14:paraId="26999A48" w14:textId="77777777" w:rsidR="00007FFA" w:rsidRPr="00F07D6C" w:rsidRDefault="00D224E9" w:rsidP="00F07D6C">
      <w:pPr>
        <w:widowControl w:val="0"/>
        <w:jc w:val="both"/>
        <w:rPr>
          <w:rFonts w:ascii="Arial" w:hAnsi="Arial" w:cs="Arial"/>
          <w:b/>
          <w:i/>
          <w:sz w:val="22"/>
          <w:szCs w:val="22"/>
        </w:rPr>
      </w:pPr>
      <w:r w:rsidRPr="00F07D6C">
        <w:rPr>
          <w:rFonts w:ascii="Arial" w:hAnsi="Arial" w:cs="Arial"/>
          <w:b/>
          <w:i/>
          <w:sz w:val="22"/>
          <w:szCs w:val="22"/>
        </w:rPr>
        <w:t xml:space="preserve">Ensuring </w:t>
      </w:r>
      <w:r w:rsidR="00007FFA" w:rsidRPr="00F07D6C">
        <w:rPr>
          <w:rFonts w:ascii="Arial" w:hAnsi="Arial" w:cs="Arial"/>
          <w:b/>
          <w:i/>
          <w:sz w:val="22"/>
          <w:szCs w:val="22"/>
        </w:rPr>
        <w:t>effective counter fraud and anti-corruption arrangements are developed and maintained in accordance with the Code of Practice on Managing the Risks of Fraud and Corruption (CIPFA 2014).</w:t>
      </w:r>
    </w:p>
    <w:p w14:paraId="6DC077B9" w14:textId="77777777" w:rsidR="00007FFA" w:rsidRPr="00F07D6C" w:rsidRDefault="00007FFA" w:rsidP="00F07D6C">
      <w:pPr>
        <w:widowControl w:val="0"/>
        <w:jc w:val="both"/>
        <w:rPr>
          <w:rFonts w:ascii="Arial" w:hAnsi="Arial" w:cs="Arial"/>
          <w:sz w:val="22"/>
          <w:szCs w:val="22"/>
        </w:rPr>
      </w:pPr>
    </w:p>
    <w:p w14:paraId="0BBDDD8F" w14:textId="69253FB8" w:rsidR="0032182A" w:rsidRPr="00F07D6C" w:rsidRDefault="0032182A" w:rsidP="00F07D6C">
      <w:pPr>
        <w:widowControl w:val="0"/>
        <w:jc w:val="both"/>
        <w:rPr>
          <w:rFonts w:ascii="Arial" w:hAnsi="Arial" w:cs="Arial"/>
          <w:sz w:val="22"/>
          <w:szCs w:val="22"/>
        </w:rPr>
      </w:pPr>
      <w:r w:rsidRPr="00F07D6C">
        <w:rPr>
          <w:rFonts w:ascii="Arial" w:hAnsi="Arial" w:cs="Arial"/>
          <w:sz w:val="22"/>
          <w:szCs w:val="22"/>
        </w:rPr>
        <w:t xml:space="preserve">The Council has an Anti-Fraud, Bribery and Corruption Strategy: Statement of Intent as part of the </w:t>
      </w:r>
      <w:r w:rsidR="00AC7C21" w:rsidRPr="00F07D6C">
        <w:rPr>
          <w:rFonts w:ascii="Arial" w:hAnsi="Arial" w:cs="Arial"/>
          <w:sz w:val="22"/>
          <w:szCs w:val="22"/>
        </w:rPr>
        <w:t>C</w:t>
      </w:r>
      <w:r w:rsidRPr="00F07D6C">
        <w:rPr>
          <w:rFonts w:ascii="Arial" w:hAnsi="Arial" w:cs="Arial"/>
          <w:sz w:val="22"/>
          <w:szCs w:val="22"/>
        </w:rPr>
        <w:t xml:space="preserve">onstitution and all investigations are undertaken by Internal Audit.  All investigations are conducted in line with the </w:t>
      </w:r>
      <w:r w:rsidR="00AC7C21" w:rsidRPr="00F07D6C">
        <w:rPr>
          <w:rFonts w:ascii="Arial" w:hAnsi="Arial" w:cs="Arial"/>
          <w:sz w:val="22"/>
          <w:szCs w:val="22"/>
        </w:rPr>
        <w:t>F</w:t>
      </w:r>
      <w:r w:rsidRPr="00F07D6C">
        <w:rPr>
          <w:rFonts w:ascii="Arial" w:hAnsi="Arial" w:cs="Arial"/>
          <w:sz w:val="22"/>
          <w:szCs w:val="22"/>
        </w:rPr>
        <w:t xml:space="preserve">raud </w:t>
      </w:r>
      <w:r w:rsidR="00AC7C21" w:rsidRPr="00F07D6C">
        <w:rPr>
          <w:rFonts w:ascii="Arial" w:hAnsi="Arial" w:cs="Arial"/>
          <w:sz w:val="22"/>
          <w:szCs w:val="22"/>
        </w:rPr>
        <w:t>R</w:t>
      </w:r>
      <w:r w:rsidRPr="00F07D6C">
        <w:rPr>
          <w:rFonts w:ascii="Arial" w:hAnsi="Arial" w:cs="Arial"/>
          <w:sz w:val="22"/>
          <w:szCs w:val="22"/>
        </w:rPr>
        <w:t xml:space="preserve">esponse </w:t>
      </w:r>
      <w:r w:rsidR="00AC7C21" w:rsidRPr="00F07D6C">
        <w:rPr>
          <w:rFonts w:ascii="Arial" w:hAnsi="Arial" w:cs="Arial"/>
          <w:sz w:val="22"/>
          <w:szCs w:val="22"/>
        </w:rPr>
        <w:t>P</w:t>
      </w:r>
      <w:r w:rsidRPr="00F07D6C">
        <w:rPr>
          <w:rFonts w:ascii="Arial" w:hAnsi="Arial" w:cs="Arial"/>
          <w:sz w:val="22"/>
          <w:szCs w:val="22"/>
        </w:rPr>
        <w:t>lan and operational guidance notes.  The Standards Panel receives reports on investigations underway to monitor progress and provide direction</w:t>
      </w:r>
      <w:r w:rsidR="00AC7C21" w:rsidRPr="00F07D6C">
        <w:rPr>
          <w:rFonts w:ascii="Arial" w:hAnsi="Arial" w:cs="Arial"/>
          <w:sz w:val="22"/>
          <w:szCs w:val="22"/>
        </w:rPr>
        <w:t>,</w:t>
      </w:r>
      <w:r w:rsidRPr="00F07D6C">
        <w:rPr>
          <w:rFonts w:ascii="Arial" w:hAnsi="Arial" w:cs="Arial"/>
          <w:sz w:val="22"/>
          <w:szCs w:val="22"/>
        </w:rPr>
        <w:t xml:space="preserve"> where appropriate.  The Council continues to participate in the National Fraud Initiative, which is</w:t>
      </w:r>
      <w:r w:rsidR="0073146B" w:rsidRPr="00F07D6C">
        <w:rPr>
          <w:rFonts w:ascii="Arial" w:hAnsi="Arial" w:cs="Arial"/>
          <w:sz w:val="22"/>
          <w:szCs w:val="22"/>
        </w:rPr>
        <w:t xml:space="preserve"> conducted every two years by the Cabinet office and the datasets to be uploaded and the matche</w:t>
      </w:r>
      <w:r w:rsidR="00335380" w:rsidRPr="00F07D6C">
        <w:rPr>
          <w:rFonts w:ascii="Arial" w:hAnsi="Arial" w:cs="Arial"/>
          <w:sz w:val="22"/>
          <w:szCs w:val="22"/>
        </w:rPr>
        <w:t>s</w:t>
      </w:r>
      <w:r w:rsidR="0073146B" w:rsidRPr="00F07D6C">
        <w:rPr>
          <w:rFonts w:ascii="Arial" w:hAnsi="Arial" w:cs="Arial"/>
          <w:sz w:val="22"/>
          <w:szCs w:val="22"/>
        </w:rPr>
        <w:t xml:space="preserve"> received</w:t>
      </w:r>
      <w:r w:rsidRPr="00F07D6C">
        <w:rPr>
          <w:rFonts w:ascii="Arial" w:hAnsi="Arial" w:cs="Arial"/>
          <w:sz w:val="22"/>
          <w:szCs w:val="22"/>
        </w:rPr>
        <w:t xml:space="preserve"> </w:t>
      </w:r>
      <w:r w:rsidR="0073146B" w:rsidRPr="00F07D6C">
        <w:rPr>
          <w:rFonts w:ascii="Arial" w:hAnsi="Arial" w:cs="Arial"/>
          <w:sz w:val="22"/>
          <w:szCs w:val="22"/>
        </w:rPr>
        <w:t xml:space="preserve">are </w:t>
      </w:r>
      <w:r w:rsidRPr="00F07D6C">
        <w:rPr>
          <w:rFonts w:ascii="Arial" w:hAnsi="Arial" w:cs="Arial"/>
          <w:sz w:val="22"/>
          <w:szCs w:val="22"/>
        </w:rPr>
        <w:t>coordinated by Internal Audit.</w:t>
      </w:r>
      <w:r w:rsidR="000122C8" w:rsidRPr="00F07D6C">
        <w:rPr>
          <w:rFonts w:ascii="Arial" w:hAnsi="Arial" w:cs="Arial"/>
          <w:sz w:val="22"/>
          <w:szCs w:val="22"/>
        </w:rPr>
        <w:t xml:space="preserve"> </w:t>
      </w:r>
      <w:r w:rsidR="00636D34" w:rsidRPr="00F07D6C">
        <w:rPr>
          <w:rFonts w:ascii="Arial" w:hAnsi="Arial" w:cs="Arial"/>
          <w:sz w:val="22"/>
          <w:szCs w:val="22"/>
        </w:rPr>
        <w:t xml:space="preserve"> </w:t>
      </w:r>
    </w:p>
    <w:p w14:paraId="0DE9796A" w14:textId="77777777" w:rsidR="0032182A" w:rsidRPr="00F07D6C" w:rsidRDefault="0032182A" w:rsidP="00F07D6C">
      <w:pPr>
        <w:widowControl w:val="0"/>
        <w:jc w:val="both"/>
        <w:rPr>
          <w:rFonts w:ascii="Arial" w:hAnsi="Arial" w:cs="Arial"/>
          <w:sz w:val="22"/>
          <w:szCs w:val="22"/>
        </w:rPr>
      </w:pPr>
    </w:p>
    <w:p w14:paraId="50E38F67" w14:textId="77777777" w:rsidR="00007FFA" w:rsidRPr="00F07D6C" w:rsidRDefault="0032182A" w:rsidP="00F07D6C">
      <w:pPr>
        <w:widowControl w:val="0"/>
        <w:jc w:val="both"/>
        <w:rPr>
          <w:rFonts w:ascii="Arial" w:hAnsi="Arial" w:cs="Arial"/>
          <w:sz w:val="22"/>
          <w:szCs w:val="22"/>
        </w:rPr>
      </w:pPr>
      <w:r w:rsidRPr="00F07D6C">
        <w:rPr>
          <w:rFonts w:ascii="Arial" w:hAnsi="Arial" w:cs="Arial"/>
          <w:sz w:val="22"/>
          <w:szCs w:val="22"/>
        </w:rPr>
        <w:t xml:space="preserve">A </w:t>
      </w:r>
      <w:r w:rsidR="00AC7C21" w:rsidRPr="00F07D6C">
        <w:rPr>
          <w:rFonts w:ascii="Arial" w:hAnsi="Arial" w:cs="Arial"/>
          <w:sz w:val="22"/>
          <w:szCs w:val="22"/>
        </w:rPr>
        <w:t>W</w:t>
      </w:r>
      <w:r w:rsidRPr="00F07D6C">
        <w:rPr>
          <w:rFonts w:ascii="Arial" w:hAnsi="Arial" w:cs="Arial"/>
          <w:sz w:val="22"/>
          <w:szCs w:val="22"/>
        </w:rPr>
        <w:t xml:space="preserve">histleblowing </w:t>
      </w:r>
      <w:r w:rsidR="00AC7C21" w:rsidRPr="00F07D6C">
        <w:rPr>
          <w:rFonts w:ascii="Arial" w:hAnsi="Arial" w:cs="Arial"/>
          <w:sz w:val="22"/>
          <w:szCs w:val="22"/>
        </w:rPr>
        <w:t>P</w:t>
      </w:r>
      <w:r w:rsidRPr="00F07D6C">
        <w:rPr>
          <w:rFonts w:ascii="Arial" w:hAnsi="Arial" w:cs="Arial"/>
          <w:sz w:val="22"/>
          <w:szCs w:val="22"/>
        </w:rPr>
        <w:t>olicy is maintained and available on the Council’s website.</w:t>
      </w:r>
    </w:p>
    <w:p w14:paraId="45014F97" w14:textId="77777777" w:rsidR="00007FFA" w:rsidRPr="00F07D6C" w:rsidRDefault="00007FFA" w:rsidP="00F07D6C">
      <w:pPr>
        <w:widowControl w:val="0"/>
        <w:jc w:val="both"/>
        <w:rPr>
          <w:rFonts w:ascii="Arial" w:hAnsi="Arial" w:cs="Arial"/>
          <w:sz w:val="22"/>
          <w:szCs w:val="22"/>
        </w:rPr>
      </w:pPr>
    </w:p>
    <w:p w14:paraId="5E572048" w14:textId="77777777" w:rsidR="00007FFA" w:rsidRPr="00F07D6C" w:rsidRDefault="00007FFA" w:rsidP="00F07D6C">
      <w:pPr>
        <w:widowControl w:val="0"/>
        <w:jc w:val="both"/>
        <w:rPr>
          <w:rFonts w:ascii="Arial" w:hAnsi="Arial" w:cs="Arial"/>
          <w:b/>
          <w:i/>
          <w:sz w:val="22"/>
          <w:szCs w:val="22"/>
        </w:rPr>
      </w:pPr>
      <w:r w:rsidRPr="00F07D6C">
        <w:rPr>
          <w:rFonts w:ascii="Arial" w:hAnsi="Arial" w:cs="Arial"/>
          <w:b/>
          <w:i/>
          <w:sz w:val="22"/>
          <w:szCs w:val="22"/>
        </w:rPr>
        <w:t>Ensuring an effective scrutiny function is in place.</w:t>
      </w:r>
    </w:p>
    <w:p w14:paraId="4F7E4E7C" w14:textId="77777777" w:rsidR="00007FFA" w:rsidRPr="00F07D6C" w:rsidRDefault="00007FFA" w:rsidP="00F07D6C">
      <w:pPr>
        <w:widowControl w:val="0"/>
        <w:jc w:val="both"/>
        <w:rPr>
          <w:rFonts w:ascii="Arial" w:hAnsi="Arial" w:cs="Arial"/>
          <w:sz w:val="22"/>
          <w:szCs w:val="22"/>
        </w:rPr>
      </w:pPr>
    </w:p>
    <w:p w14:paraId="42AB7256" w14:textId="77777777" w:rsidR="002B614E" w:rsidRDefault="0032182A" w:rsidP="00F07D6C">
      <w:pPr>
        <w:widowControl w:val="0"/>
        <w:jc w:val="both"/>
        <w:rPr>
          <w:rFonts w:ascii="Arial" w:hAnsi="Arial" w:cs="Arial"/>
          <w:sz w:val="22"/>
          <w:szCs w:val="22"/>
        </w:rPr>
      </w:pPr>
      <w:r w:rsidRPr="00F07D6C">
        <w:rPr>
          <w:rFonts w:ascii="Arial" w:hAnsi="Arial" w:cs="Arial"/>
          <w:sz w:val="22"/>
          <w:szCs w:val="22"/>
        </w:rPr>
        <w:t xml:space="preserve">This role is performed both by the Scrutiny function and by Tameside Members who sit on </w:t>
      </w:r>
      <w:r w:rsidR="00072C2B">
        <w:rPr>
          <w:rFonts w:ascii="Arial" w:hAnsi="Arial" w:cs="Arial"/>
          <w:sz w:val="22"/>
          <w:szCs w:val="22"/>
        </w:rPr>
        <w:t>o</w:t>
      </w:r>
      <w:r w:rsidR="008D6B4F" w:rsidRPr="00F07D6C">
        <w:rPr>
          <w:rFonts w:ascii="Arial" w:hAnsi="Arial" w:cs="Arial"/>
          <w:sz w:val="22"/>
          <w:szCs w:val="22"/>
        </w:rPr>
        <w:t>utside</w:t>
      </w:r>
      <w:r w:rsidRPr="00F07D6C">
        <w:rPr>
          <w:rFonts w:ascii="Arial" w:hAnsi="Arial" w:cs="Arial"/>
          <w:sz w:val="22"/>
          <w:szCs w:val="22"/>
        </w:rPr>
        <w:t xml:space="preserve"> </w:t>
      </w:r>
      <w:r w:rsidR="00072C2B">
        <w:rPr>
          <w:rFonts w:ascii="Arial" w:hAnsi="Arial" w:cs="Arial"/>
          <w:sz w:val="22"/>
          <w:szCs w:val="22"/>
        </w:rPr>
        <w:t>b</w:t>
      </w:r>
      <w:r w:rsidRPr="00F07D6C">
        <w:rPr>
          <w:rFonts w:ascii="Arial" w:hAnsi="Arial" w:cs="Arial"/>
          <w:sz w:val="22"/>
          <w:szCs w:val="22"/>
        </w:rPr>
        <w:t xml:space="preserve">odies’ </w:t>
      </w:r>
      <w:r w:rsidR="00072C2B">
        <w:rPr>
          <w:rFonts w:ascii="Arial" w:hAnsi="Arial" w:cs="Arial"/>
          <w:sz w:val="22"/>
          <w:szCs w:val="22"/>
        </w:rPr>
        <w:t>c</w:t>
      </w:r>
      <w:r w:rsidRPr="00F07D6C">
        <w:rPr>
          <w:rFonts w:ascii="Arial" w:hAnsi="Arial" w:cs="Arial"/>
          <w:sz w:val="22"/>
          <w:szCs w:val="22"/>
        </w:rPr>
        <w:t>ommittees</w:t>
      </w:r>
      <w:r w:rsidR="0069256C" w:rsidRPr="00F07D6C">
        <w:rPr>
          <w:rFonts w:ascii="Arial" w:hAnsi="Arial" w:cs="Arial"/>
          <w:sz w:val="22"/>
          <w:szCs w:val="22"/>
        </w:rPr>
        <w:t xml:space="preserve">.  </w:t>
      </w:r>
      <w:r w:rsidRPr="00F07D6C">
        <w:rPr>
          <w:rFonts w:ascii="Arial" w:hAnsi="Arial" w:cs="Arial"/>
          <w:sz w:val="22"/>
          <w:szCs w:val="22"/>
        </w:rPr>
        <w:t xml:space="preserve">The Scrutiny function conducts reviews across </w:t>
      </w:r>
      <w:r w:rsidR="00B660CE" w:rsidRPr="00F07D6C">
        <w:rPr>
          <w:rFonts w:ascii="Arial" w:hAnsi="Arial" w:cs="Arial"/>
          <w:sz w:val="22"/>
          <w:szCs w:val="22"/>
        </w:rPr>
        <w:t>Tameside, which may call into,</w:t>
      </w:r>
      <w:r w:rsidRPr="00F07D6C">
        <w:rPr>
          <w:rFonts w:ascii="Arial" w:hAnsi="Arial" w:cs="Arial"/>
          <w:sz w:val="22"/>
          <w:szCs w:val="22"/>
        </w:rPr>
        <w:t xml:space="preserve"> account other public service providers</w:t>
      </w:r>
      <w:r w:rsidR="00072C2B">
        <w:rPr>
          <w:rFonts w:ascii="Arial" w:hAnsi="Arial" w:cs="Arial"/>
          <w:sz w:val="22"/>
          <w:szCs w:val="22"/>
        </w:rPr>
        <w:t>, for example</w:t>
      </w:r>
      <w:r w:rsidRPr="00F07D6C">
        <w:rPr>
          <w:rFonts w:ascii="Arial" w:hAnsi="Arial" w:cs="Arial"/>
          <w:sz w:val="22"/>
          <w:szCs w:val="22"/>
        </w:rPr>
        <w:t xml:space="preserve"> the NHS</w:t>
      </w:r>
      <w:r w:rsidR="00072C2B">
        <w:rPr>
          <w:rFonts w:ascii="Arial" w:hAnsi="Arial" w:cs="Arial"/>
          <w:sz w:val="22"/>
          <w:szCs w:val="22"/>
        </w:rPr>
        <w:t xml:space="preserve"> and the Police</w:t>
      </w:r>
      <w:r w:rsidRPr="00F07D6C">
        <w:rPr>
          <w:rFonts w:ascii="Arial" w:hAnsi="Arial" w:cs="Arial"/>
          <w:sz w:val="22"/>
          <w:szCs w:val="22"/>
        </w:rPr>
        <w:t xml:space="preserve">.  </w:t>
      </w:r>
    </w:p>
    <w:p w14:paraId="41940767" w14:textId="3FAAA698" w:rsidR="002B614E" w:rsidRDefault="002B614E" w:rsidP="00F07D6C">
      <w:pPr>
        <w:widowControl w:val="0"/>
        <w:jc w:val="both"/>
        <w:rPr>
          <w:rFonts w:ascii="Arial" w:hAnsi="Arial" w:cs="Arial"/>
          <w:sz w:val="22"/>
          <w:szCs w:val="22"/>
        </w:rPr>
      </w:pPr>
    </w:p>
    <w:p w14:paraId="3312747B" w14:textId="7F563E82" w:rsidR="002B614E" w:rsidRDefault="002B614E" w:rsidP="002B614E">
      <w:pPr>
        <w:pStyle w:val="Default"/>
        <w:jc w:val="both"/>
        <w:rPr>
          <w:sz w:val="22"/>
          <w:szCs w:val="22"/>
        </w:rPr>
      </w:pPr>
      <w:r>
        <w:rPr>
          <w:sz w:val="22"/>
          <w:szCs w:val="22"/>
        </w:rPr>
        <w:t xml:space="preserve">Scrutiny activity adopted a combination of approaches to review service and performance updates, respond to formal consultations, focus reports of the Local Government and Social Care Ombudsman and areas in need of more in-depth review. This included a responsibility for: </w:t>
      </w:r>
    </w:p>
    <w:p w14:paraId="660B71C4" w14:textId="77777777" w:rsidR="002B614E" w:rsidRDefault="002B614E" w:rsidP="002B614E">
      <w:pPr>
        <w:pStyle w:val="Default"/>
        <w:numPr>
          <w:ilvl w:val="0"/>
          <w:numId w:val="10"/>
        </w:numPr>
        <w:adjustRightInd/>
        <w:spacing w:after="27"/>
        <w:jc w:val="both"/>
        <w:rPr>
          <w:sz w:val="22"/>
          <w:szCs w:val="22"/>
        </w:rPr>
      </w:pPr>
      <w:r>
        <w:rPr>
          <w:sz w:val="22"/>
          <w:szCs w:val="22"/>
        </w:rPr>
        <w:t xml:space="preserve">Research and insight on a particular issue, including desktop reviews </w:t>
      </w:r>
    </w:p>
    <w:p w14:paraId="601867AF" w14:textId="77777777" w:rsidR="002B614E" w:rsidRDefault="002B614E" w:rsidP="002B614E">
      <w:pPr>
        <w:pStyle w:val="Default"/>
        <w:numPr>
          <w:ilvl w:val="0"/>
          <w:numId w:val="10"/>
        </w:numPr>
        <w:adjustRightInd/>
        <w:spacing w:after="27"/>
        <w:jc w:val="both"/>
        <w:rPr>
          <w:sz w:val="22"/>
          <w:szCs w:val="22"/>
        </w:rPr>
      </w:pPr>
      <w:r>
        <w:rPr>
          <w:sz w:val="22"/>
          <w:szCs w:val="22"/>
        </w:rPr>
        <w:t xml:space="preserve">Review of decisions and recommendations </w:t>
      </w:r>
    </w:p>
    <w:p w14:paraId="234E8B9A" w14:textId="77777777" w:rsidR="002B614E" w:rsidRDefault="002B614E" w:rsidP="002B614E">
      <w:pPr>
        <w:pStyle w:val="Default"/>
        <w:numPr>
          <w:ilvl w:val="0"/>
          <w:numId w:val="10"/>
        </w:numPr>
        <w:adjustRightInd/>
        <w:spacing w:after="27"/>
        <w:jc w:val="both"/>
        <w:rPr>
          <w:sz w:val="22"/>
          <w:szCs w:val="22"/>
        </w:rPr>
      </w:pPr>
      <w:r>
        <w:rPr>
          <w:sz w:val="22"/>
          <w:szCs w:val="22"/>
        </w:rPr>
        <w:t xml:space="preserve">Follow-up (from previous review / municipal year) </w:t>
      </w:r>
    </w:p>
    <w:p w14:paraId="174E636C" w14:textId="77777777" w:rsidR="002B614E" w:rsidRDefault="002B614E" w:rsidP="002B614E">
      <w:pPr>
        <w:pStyle w:val="Default"/>
        <w:numPr>
          <w:ilvl w:val="0"/>
          <w:numId w:val="10"/>
        </w:numPr>
        <w:adjustRightInd/>
        <w:spacing w:after="27"/>
        <w:jc w:val="both"/>
        <w:rPr>
          <w:sz w:val="22"/>
          <w:szCs w:val="22"/>
        </w:rPr>
      </w:pPr>
      <w:r>
        <w:rPr>
          <w:sz w:val="22"/>
          <w:szCs w:val="22"/>
        </w:rPr>
        <w:t xml:space="preserve">Engagement and consultation – to provide responses to pre-decision activity </w:t>
      </w:r>
    </w:p>
    <w:p w14:paraId="3548DCDC" w14:textId="77777777" w:rsidR="002B614E" w:rsidRDefault="002B614E" w:rsidP="002B614E">
      <w:pPr>
        <w:pStyle w:val="Default"/>
        <w:numPr>
          <w:ilvl w:val="0"/>
          <w:numId w:val="10"/>
        </w:numPr>
        <w:adjustRightInd/>
        <w:spacing w:after="27"/>
        <w:jc w:val="both"/>
        <w:rPr>
          <w:sz w:val="22"/>
          <w:szCs w:val="22"/>
        </w:rPr>
      </w:pPr>
      <w:r>
        <w:rPr>
          <w:sz w:val="22"/>
          <w:szCs w:val="22"/>
        </w:rPr>
        <w:t xml:space="preserve">Consideration of decisions and reports from the Ombudsman </w:t>
      </w:r>
    </w:p>
    <w:p w14:paraId="474DA75B" w14:textId="77777777" w:rsidR="002B614E" w:rsidRDefault="002B614E" w:rsidP="002B614E">
      <w:pPr>
        <w:pStyle w:val="Default"/>
        <w:numPr>
          <w:ilvl w:val="0"/>
          <w:numId w:val="10"/>
        </w:numPr>
        <w:adjustRightInd/>
        <w:spacing w:after="27"/>
        <w:jc w:val="both"/>
        <w:rPr>
          <w:sz w:val="22"/>
          <w:szCs w:val="22"/>
        </w:rPr>
      </w:pPr>
      <w:r>
        <w:rPr>
          <w:sz w:val="22"/>
          <w:szCs w:val="22"/>
        </w:rPr>
        <w:t xml:space="preserve">Budget updates </w:t>
      </w:r>
    </w:p>
    <w:p w14:paraId="091A3A2F" w14:textId="77777777" w:rsidR="002B614E" w:rsidRDefault="002B614E" w:rsidP="002B614E">
      <w:pPr>
        <w:pStyle w:val="Default"/>
        <w:numPr>
          <w:ilvl w:val="0"/>
          <w:numId w:val="10"/>
        </w:numPr>
        <w:adjustRightInd/>
        <w:spacing w:after="27"/>
        <w:jc w:val="both"/>
        <w:rPr>
          <w:sz w:val="22"/>
          <w:szCs w:val="22"/>
        </w:rPr>
      </w:pPr>
      <w:r>
        <w:rPr>
          <w:sz w:val="22"/>
          <w:szCs w:val="22"/>
        </w:rPr>
        <w:t xml:space="preserve">Receive updates on key issues as they arise </w:t>
      </w:r>
    </w:p>
    <w:p w14:paraId="4E36D4AC" w14:textId="2AA8F2BF" w:rsidR="002B614E" w:rsidRDefault="002B614E" w:rsidP="002B614E">
      <w:pPr>
        <w:pStyle w:val="Default"/>
        <w:numPr>
          <w:ilvl w:val="0"/>
          <w:numId w:val="10"/>
        </w:numPr>
        <w:adjustRightInd/>
        <w:jc w:val="both"/>
        <w:rPr>
          <w:sz w:val="22"/>
          <w:szCs w:val="22"/>
        </w:rPr>
      </w:pPr>
      <w:r>
        <w:rPr>
          <w:sz w:val="22"/>
          <w:szCs w:val="22"/>
        </w:rPr>
        <w:t xml:space="preserve">Active monitoring of national and regional policy and substantive variation to service change. </w:t>
      </w:r>
    </w:p>
    <w:p w14:paraId="248C9130" w14:textId="77777777" w:rsidR="002B614E" w:rsidRDefault="002B614E" w:rsidP="00F07D6C">
      <w:pPr>
        <w:widowControl w:val="0"/>
        <w:jc w:val="both"/>
        <w:rPr>
          <w:rFonts w:ascii="Arial" w:hAnsi="Arial" w:cs="Arial"/>
          <w:sz w:val="22"/>
          <w:szCs w:val="22"/>
        </w:rPr>
      </w:pPr>
    </w:p>
    <w:p w14:paraId="3B95CD34" w14:textId="66ECC69E" w:rsidR="00007FFA" w:rsidRPr="00F07D6C" w:rsidRDefault="0032182A" w:rsidP="00F07D6C">
      <w:pPr>
        <w:widowControl w:val="0"/>
        <w:jc w:val="both"/>
        <w:rPr>
          <w:rFonts w:ascii="Arial" w:hAnsi="Arial" w:cs="Arial"/>
          <w:sz w:val="22"/>
          <w:szCs w:val="22"/>
        </w:rPr>
      </w:pPr>
      <w:r w:rsidRPr="00F07D6C">
        <w:rPr>
          <w:rFonts w:ascii="Arial" w:hAnsi="Arial" w:cs="Arial"/>
          <w:sz w:val="22"/>
          <w:szCs w:val="22"/>
        </w:rPr>
        <w:t xml:space="preserve">Reviews conducted are reported to the </w:t>
      </w:r>
      <w:r w:rsidR="00AC7C21" w:rsidRPr="00F07D6C">
        <w:rPr>
          <w:rFonts w:ascii="Arial" w:hAnsi="Arial" w:cs="Arial"/>
          <w:sz w:val="22"/>
          <w:szCs w:val="22"/>
        </w:rPr>
        <w:t>S</w:t>
      </w:r>
      <w:r w:rsidRPr="00F07D6C">
        <w:rPr>
          <w:rFonts w:ascii="Arial" w:hAnsi="Arial" w:cs="Arial"/>
          <w:sz w:val="22"/>
          <w:szCs w:val="22"/>
        </w:rPr>
        <w:t xml:space="preserve">crutiny </w:t>
      </w:r>
      <w:r w:rsidR="00AC7C21" w:rsidRPr="00F07D6C">
        <w:rPr>
          <w:rFonts w:ascii="Arial" w:hAnsi="Arial" w:cs="Arial"/>
          <w:sz w:val="22"/>
          <w:szCs w:val="22"/>
        </w:rPr>
        <w:t>P</w:t>
      </w:r>
      <w:r w:rsidRPr="00F07D6C">
        <w:rPr>
          <w:rFonts w:ascii="Arial" w:hAnsi="Arial" w:cs="Arial"/>
          <w:sz w:val="22"/>
          <w:szCs w:val="22"/>
        </w:rPr>
        <w:t>anels</w:t>
      </w:r>
      <w:r w:rsidR="001161A8" w:rsidRPr="00F07D6C">
        <w:rPr>
          <w:rFonts w:ascii="Arial" w:hAnsi="Arial" w:cs="Arial"/>
          <w:sz w:val="22"/>
          <w:szCs w:val="22"/>
        </w:rPr>
        <w:t xml:space="preserve"> and the Overview Panel</w:t>
      </w:r>
      <w:r w:rsidRPr="00F07D6C">
        <w:rPr>
          <w:rFonts w:ascii="Arial" w:hAnsi="Arial" w:cs="Arial"/>
          <w:sz w:val="22"/>
          <w:szCs w:val="22"/>
        </w:rPr>
        <w:t xml:space="preserve"> and the programme of reviews and reports are available on the scrutiny website together with an </w:t>
      </w:r>
      <w:r w:rsidR="00AC7C21" w:rsidRPr="00F07D6C">
        <w:rPr>
          <w:rFonts w:ascii="Arial" w:hAnsi="Arial" w:cs="Arial"/>
          <w:sz w:val="22"/>
          <w:szCs w:val="22"/>
        </w:rPr>
        <w:t>A</w:t>
      </w:r>
      <w:r w:rsidRPr="00F07D6C">
        <w:rPr>
          <w:rFonts w:ascii="Arial" w:hAnsi="Arial" w:cs="Arial"/>
          <w:sz w:val="22"/>
          <w:szCs w:val="22"/>
        </w:rPr>
        <w:t xml:space="preserve">nnual </w:t>
      </w:r>
      <w:r w:rsidR="00AC7C21" w:rsidRPr="00F07D6C">
        <w:rPr>
          <w:rFonts w:ascii="Arial" w:hAnsi="Arial" w:cs="Arial"/>
          <w:sz w:val="22"/>
          <w:szCs w:val="22"/>
        </w:rPr>
        <w:t>R</w:t>
      </w:r>
      <w:r w:rsidRPr="00F07D6C">
        <w:rPr>
          <w:rFonts w:ascii="Arial" w:hAnsi="Arial" w:cs="Arial"/>
          <w:sz w:val="22"/>
          <w:szCs w:val="22"/>
        </w:rPr>
        <w:t xml:space="preserve">eport.  Members who represent the Council on outside bodies are ensuring that service delivery is effective, providing a challenge function and that the needs of Tameside are </w:t>
      </w:r>
      <w:proofErr w:type="gramStart"/>
      <w:r w:rsidRPr="00F07D6C">
        <w:rPr>
          <w:rFonts w:ascii="Arial" w:hAnsi="Arial" w:cs="Arial"/>
          <w:sz w:val="22"/>
          <w:szCs w:val="22"/>
        </w:rPr>
        <w:t>taken into account</w:t>
      </w:r>
      <w:proofErr w:type="gramEnd"/>
      <w:r w:rsidRPr="00F07D6C">
        <w:rPr>
          <w:rFonts w:ascii="Arial" w:hAnsi="Arial" w:cs="Arial"/>
          <w:sz w:val="22"/>
          <w:szCs w:val="22"/>
        </w:rPr>
        <w:t>.</w:t>
      </w:r>
      <w:r w:rsidR="00C952B3" w:rsidRPr="00F07D6C">
        <w:rPr>
          <w:rFonts w:ascii="Arial" w:hAnsi="Arial" w:cs="Arial"/>
          <w:sz w:val="22"/>
          <w:szCs w:val="22"/>
        </w:rPr>
        <w:t xml:space="preserve">  </w:t>
      </w:r>
    </w:p>
    <w:p w14:paraId="7CEE1BC7" w14:textId="77777777" w:rsidR="00007FFA" w:rsidRPr="00F07D6C" w:rsidRDefault="00007FFA" w:rsidP="00F07D6C">
      <w:pPr>
        <w:widowControl w:val="0"/>
        <w:jc w:val="both"/>
        <w:rPr>
          <w:rFonts w:ascii="Arial" w:hAnsi="Arial" w:cs="Arial"/>
          <w:sz w:val="22"/>
          <w:szCs w:val="22"/>
        </w:rPr>
      </w:pPr>
    </w:p>
    <w:p w14:paraId="55ACA3F8" w14:textId="77777777" w:rsidR="00007FFA" w:rsidRPr="00F07D6C" w:rsidRDefault="00007FFA" w:rsidP="00F07D6C">
      <w:pPr>
        <w:widowControl w:val="0"/>
        <w:jc w:val="both"/>
        <w:rPr>
          <w:rFonts w:ascii="Arial" w:hAnsi="Arial" w:cs="Arial"/>
          <w:b/>
          <w:i/>
          <w:sz w:val="22"/>
          <w:szCs w:val="22"/>
        </w:rPr>
      </w:pPr>
      <w:r w:rsidRPr="00F07D6C">
        <w:rPr>
          <w:rFonts w:ascii="Arial" w:hAnsi="Arial" w:cs="Arial"/>
          <w:b/>
          <w:i/>
          <w:sz w:val="22"/>
          <w:szCs w:val="22"/>
        </w:rPr>
        <w:t>Ensuring that assurance arrangements conform with the governance requirements of the CIPFA Statement on the Role of the Head of Internal Audit (201</w:t>
      </w:r>
      <w:r w:rsidR="00B07DFA" w:rsidRPr="00F07D6C">
        <w:rPr>
          <w:rFonts w:ascii="Arial" w:hAnsi="Arial" w:cs="Arial"/>
          <w:b/>
          <w:i/>
          <w:sz w:val="22"/>
          <w:szCs w:val="22"/>
        </w:rPr>
        <w:t>9</w:t>
      </w:r>
      <w:r w:rsidRPr="00F07D6C">
        <w:rPr>
          <w:rFonts w:ascii="Arial" w:hAnsi="Arial" w:cs="Arial"/>
          <w:b/>
          <w:i/>
          <w:sz w:val="22"/>
          <w:szCs w:val="22"/>
        </w:rPr>
        <w:t>) and, where they do not, explain why and how they deliver the same impact.</w:t>
      </w:r>
    </w:p>
    <w:p w14:paraId="5B1B328A" w14:textId="77777777" w:rsidR="00CC6868" w:rsidRPr="00F07D6C" w:rsidRDefault="00CC6868" w:rsidP="00F07D6C">
      <w:pPr>
        <w:widowControl w:val="0"/>
        <w:jc w:val="both"/>
        <w:rPr>
          <w:rFonts w:ascii="Arial" w:hAnsi="Arial" w:cs="Arial"/>
          <w:sz w:val="22"/>
          <w:szCs w:val="22"/>
        </w:rPr>
      </w:pPr>
    </w:p>
    <w:p w14:paraId="3D6EC2FB" w14:textId="1CF2F3CE" w:rsidR="00EC219E" w:rsidRPr="00F07D6C" w:rsidRDefault="00195B41" w:rsidP="00F07D6C">
      <w:pPr>
        <w:widowControl w:val="0"/>
        <w:jc w:val="both"/>
        <w:rPr>
          <w:rFonts w:ascii="Arial" w:hAnsi="Arial" w:cs="Arial"/>
          <w:sz w:val="22"/>
          <w:szCs w:val="22"/>
        </w:rPr>
      </w:pPr>
      <w:r w:rsidRPr="00F07D6C">
        <w:rPr>
          <w:rFonts w:ascii="Arial" w:hAnsi="Arial" w:cs="Arial"/>
          <w:sz w:val="22"/>
          <w:szCs w:val="22"/>
        </w:rPr>
        <w:t xml:space="preserve">The Council’s assurance arrangements conform with the governance requirements of the CIPFA </w:t>
      </w:r>
      <w:r w:rsidR="00AC7C21" w:rsidRPr="00F07D6C">
        <w:rPr>
          <w:rFonts w:ascii="Arial" w:hAnsi="Arial" w:cs="Arial"/>
          <w:sz w:val="22"/>
          <w:szCs w:val="22"/>
        </w:rPr>
        <w:t>S</w:t>
      </w:r>
      <w:r w:rsidR="00101652">
        <w:rPr>
          <w:rFonts w:ascii="Arial" w:hAnsi="Arial" w:cs="Arial"/>
          <w:sz w:val="22"/>
          <w:szCs w:val="22"/>
        </w:rPr>
        <w:t>tatem</w:t>
      </w:r>
      <w:r w:rsidR="000A6BBE">
        <w:rPr>
          <w:rFonts w:ascii="Arial" w:hAnsi="Arial" w:cs="Arial"/>
          <w:sz w:val="22"/>
          <w:szCs w:val="22"/>
        </w:rPr>
        <w:t xml:space="preserve">ent.  During 2022/23, Internal </w:t>
      </w:r>
      <w:r w:rsidRPr="00F07D6C">
        <w:rPr>
          <w:rFonts w:ascii="Arial" w:hAnsi="Arial" w:cs="Arial"/>
          <w:sz w:val="22"/>
          <w:szCs w:val="22"/>
        </w:rPr>
        <w:t>report</w:t>
      </w:r>
      <w:r w:rsidR="00232A53">
        <w:rPr>
          <w:rFonts w:ascii="Arial" w:hAnsi="Arial" w:cs="Arial"/>
          <w:sz w:val="22"/>
          <w:szCs w:val="22"/>
        </w:rPr>
        <w:t>ed</w:t>
      </w:r>
      <w:r w:rsidRPr="00F07D6C">
        <w:rPr>
          <w:rFonts w:ascii="Arial" w:hAnsi="Arial" w:cs="Arial"/>
          <w:sz w:val="22"/>
          <w:szCs w:val="22"/>
        </w:rPr>
        <w:t xml:space="preserve"> directly to the </w:t>
      </w:r>
      <w:r w:rsidR="0073146B" w:rsidRPr="00F07D6C">
        <w:rPr>
          <w:rFonts w:ascii="Arial" w:hAnsi="Arial" w:cs="Arial"/>
          <w:sz w:val="22"/>
          <w:szCs w:val="22"/>
        </w:rPr>
        <w:t xml:space="preserve">Assistant </w:t>
      </w:r>
      <w:r w:rsidR="001161A8" w:rsidRPr="00F07D6C">
        <w:rPr>
          <w:rFonts w:ascii="Arial" w:hAnsi="Arial" w:cs="Arial"/>
          <w:sz w:val="22"/>
          <w:szCs w:val="22"/>
        </w:rPr>
        <w:t xml:space="preserve">Director of Finance </w:t>
      </w:r>
      <w:r w:rsidR="007372F7" w:rsidRPr="00F07D6C">
        <w:rPr>
          <w:rFonts w:ascii="Arial" w:hAnsi="Arial" w:cs="Arial"/>
          <w:sz w:val="22"/>
          <w:szCs w:val="22"/>
        </w:rPr>
        <w:t>as</w:t>
      </w:r>
      <w:r w:rsidRPr="00F07D6C">
        <w:rPr>
          <w:rFonts w:ascii="Arial" w:hAnsi="Arial" w:cs="Arial"/>
          <w:sz w:val="22"/>
          <w:szCs w:val="22"/>
        </w:rPr>
        <w:t xml:space="preserve"> the </w:t>
      </w:r>
      <w:r w:rsidR="0073146B" w:rsidRPr="00F07D6C">
        <w:rPr>
          <w:rFonts w:ascii="Arial" w:hAnsi="Arial" w:cs="Arial"/>
          <w:sz w:val="22"/>
          <w:szCs w:val="22"/>
        </w:rPr>
        <w:t xml:space="preserve">Deputy </w:t>
      </w:r>
      <w:r w:rsidRPr="00F07D6C">
        <w:rPr>
          <w:rFonts w:ascii="Arial" w:hAnsi="Arial" w:cs="Arial"/>
          <w:sz w:val="22"/>
          <w:szCs w:val="22"/>
        </w:rPr>
        <w:t>Section 151 Officer</w:t>
      </w:r>
      <w:r w:rsidR="00714641">
        <w:rPr>
          <w:rFonts w:ascii="Arial" w:hAnsi="Arial" w:cs="Arial"/>
          <w:sz w:val="22"/>
          <w:szCs w:val="22"/>
        </w:rPr>
        <w:t xml:space="preserve"> and reported</w:t>
      </w:r>
      <w:r w:rsidR="00D12F78" w:rsidRPr="00F07D6C">
        <w:rPr>
          <w:rFonts w:ascii="Arial" w:hAnsi="Arial" w:cs="Arial"/>
          <w:sz w:val="22"/>
          <w:szCs w:val="22"/>
        </w:rPr>
        <w:t xml:space="preserve"> </w:t>
      </w:r>
      <w:r w:rsidRPr="00F07D6C">
        <w:rPr>
          <w:rFonts w:ascii="Arial" w:hAnsi="Arial" w:cs="Arial"/>
          <w:sz w:val="22"/>
          <w:szCs w:val="22"/>
        </w:rPr>
        <w:t xml:space="preserve">quarterly to the Audit Panel and the Greater Manchester Pension Fund Local </w:t>
      </w:r>
      <w:r w:rsidR="00AC7C21" w:rsidRPr="00F07D6C">
        <w:rPr>
          <w:rFonts w:ascii="Arial" w:hAnsi="Arial" w:cs="Arial"/>
          <w:sz w:val="22"/>
          <w:szCs w:val="22"/>
        </w:rPr>
        <w:t>B</w:t>
      </w:r>
      <w:r w:rsidRPr="00F07D6C">
        <w:rPr>
          <w:rFonts w:ascii="Arial" w:hAnsi="Arial" w:cs="Arial"/>
          <w:sz w:val="22"/>
          <w:szCs w:val="22"/>
        </w:rPr>
        <w:t>oard</w:t>
      </w:r>
      <w:r w:rsidR="0069256C" w:rsidRPr="00F07D6C">
        <w:rPr>
          <w:rFonts w:ascii="Arial" w:hAnsi="Arial" w:cs="Arial"/>
          <w:sz w:val="22"/>
          <w:szCs w:val="22"/>
        </w:rPr>
        <w:t xml:space="preserve">.  </w:t>
      </w:r>
      <w:r w:rsidR="007C62B2" w:rsidRPr="00F07D6C">
        <w:rPr>
          <w:rFonts w:ascii="Arial" w:hAnsi="Arial" w:cs="Arial"/>
          <w:sz w:val="22"/>
          <w:szCs w:val="22"/>
        </w:rPr>
        <w:t>The Risk Management and Audit Service was also judged to conform to the Public Sector Internal Audit Standards</w:t>
      </w:r>
      <w:r w:rsidR="00101652">
        <w:rPr>
          <w:rFonts w:ascii="Arial" w:hAnsi="Arial" w:cs="Arial"/>
          <w:sz w:val="22"/>
          <w:szCs w:val="22"/>
        </w:rPr>
        <w:t xml:space="preserve"> (PSIAS)</w:t>
      </w:r>
      <w:r w:rsidR="00A92713" w:rsidRPr="00F07D6C">
        <w:rPr>
          <w:rFonts w:ascii="Arial" w:hAnsi="Arial" w:cs="Arial"/>
          <w:sz w:val="22"/>
          <w:szCs w:val="22"/>
        </w:rPr>
        <w:t xml:space="preserve"> </w:t>
      </w:r>
      <w:r w:rsidR="008077D5" w:rsidRPr="00F07D6C">
        <w:rPr>
          <w:rFonts w:ascii="Arial" w:hAnsi="Arial" w:cs="Arial"/>
          <w:sz w:val="22"/>
          <w:szCs w:val="22"/>
        </w:rPr>
        <w:t>for 20</w:t>
      </w:r>
      <w:r w:rsidR="00714641">
        <w:rPr>
          <w:rFonts w:ascii="Arial" w:hAnsi="Arial" w:cs="Arial"/>
          <w:sz w:val="22"/>
          <w:szCs w:val="22"/>
        </w:rPr>
        <w:t>22</w:t>
      </w:r>
      <w:r w:rsidR="008077D5" w:rsidRPr="00F07D6C">
        <w:rPr>
          <w:rFonts w:ascii="Arial" w:hAnsi="Arial" w:cs="Arial"/>
          <w:sz w:val="22"/>
          <w:szCs w:val="22"/>
        </w:rPr>
        <w:t>/2</w:t>
      </w:r>
      <w:r w:rsidR="00714641">
        <w:rPr>
          <w:rFonts w:ascii="Arial" w:hAnsi="Arial" w:cs="Arial"/>
          <w:sz w:val="22"/>
          <w:szCs w:val="22"/>
        </w:rPr>
        <w:t>3</w:t>
      </w:r>
      <w:r w:rsidR="008077D5" w:rsidRPr="00F07D6C">
        <w:rPr>
          <w:rFonts w:ascii="Arial" w:hAnsi="Arial" w:cs="Arial"/>
          <w:sz w:val="22"/>
          <w:szCs w:val="22"/>
        </w:rPr>
        <w:t xml:space="preserve"> </w:t>
      </w:r>
      <w:r w:rsidR="0073146B" w:rsidRPr="00F07D6C">
        <w:rPr>
          <w:rFonts w:ascii="Arial" w:hAnsi="Arial" w:cs="Arial"/>
          <w:sz w:val="22"/>
          <w:szCs w:val="22"/>
        </w:rPr>
        <w:t>via a self-</w:t>
      </w:r>
      <w:r w:rsidR="00B660CE" w:rsidRPr="00F07D6C">
        <w:rPr>
          <w:rFonts w:ascii="Arial" w:hAnsi="Arial" w:cs="Arial"/>
          <w:sz w:val="22"/>
          <w:szCs w:val="22"/>
        </w:rPr>
        <w:t>assessment, which</w:t>
      </w:r>
      <w:r w:rsidR="0073146B" w:rsidRPr="00F07D6C">
        <w:rPr>
          <w:rFonts w:ascii="Arial" w:hAnsi="Arial" w:cs="Arial"/>
          <w:sz w:val="22"/>
          <w:szCs w:val="22"/>
        </w:rPr>
        <w:t xml:space="preserve"> w</w:t>
      </w:r>
      <w:r w:rsidR="00232A53">
        <w:rPr>
          <w:rFonts w:ascii="Arial" w:hAnsi="Arial" w:cs="Arial"/>
          <w:sz w:val="22"/>
          <w:szCs w:val="22"/>
        </w:rPr>
        <w:t xml:space="preserve">as presented to the Audit Panel. </w:t>
      </w:r>
      <w:r w:rsidR="00714641">
        <w:rPr>
          <w:rFonts w:ascii="Arial" w:hAnsi="Arial" w:cs="Arial"/>
          <w:sz w:val="22"/>
          <w:szCs w:val="22"/>
        </w:rPr>
        <w:t xml:space="preserve">Looking forward to 2023/24, under a new Head of Assurance who replaces the former </w:t>
      </w:r>
      <w:r w:rsidR="00714641" w:rsidRPr="00F07D6C">
        <w:rPr>
          <w:rFonts w:ascii="Arial" w:hAnsi="Arial" w:cs="Arial"/>
          <w:snapToGrid w:val="0"/>
          <w:sz w:val="22"/>
          <w:szCs w:val="22"/>
          <w:lang w:val="en-US"/>
        </w:rPr>
        <w:t>Head of Risk Management and Audit Services</w:t>
      </w:r>
      <w:r w:rsidR="00714641">
        <w:rPr>
          <w:rFonts w:ascii="Arial" w:hAnsi="Arial" w:cs="Arial"/>
          <w:snapToGrid w:val="0"/>
          <w:sz w:val="22"/>
          <w:szCs w:val="22"/>
          <w:lang w:val="en-US"/>
        </w:rPr>
        <w:t>, the disciplines of risk and audit will be fully integrated into a model of assurance to embed best practice in this area.</w:t>
      </w:r>
      <w:r w:rsidR="00101652">
        <w:rPr>
          <w:rFonts w:ascii="Arial" w:hAnsi="Arial" w:cs="Arial"/>
          <w:snapToGrid w:val="0"/>
          <w:sz w:val="22"/>
          <w:szCs w:val="22"/>
          <w:lang w:val="en-US"/>
        </w:rPr>
        <w:t xml:space="preserve"> </w:t>
      </w:r>
      <w:r w:rsidR="00101652">
        <w:rPr>
          <w:rFonts w:ascii="Arial" w:hAnsi="Arial" w:cs="Arial"/>
          <w:sz w:val="22"/>
          <w:szCs w:val="22"/>
        </w:rPr>
        <w:t xml:space="preserve">An external assessment of internal audit under PSIAS is due to take place in December 2023. </w:t>
      </w:r>
      <w:r w:rsidR="00714641">
        <w:rPr>
          <w:rFonts w:ascii="Arial" w:hAnsi="Arial" w:cs="Arial"/>
          <w:snapToGrid w:val="0"/>
          <w:sz w:val="22"/>
          <w:szCs w:val="22"/>
          <w:lang w:val="en-US"/>
        </w:rPr>
        <w:t xml:space="preserve"> </w:t>
      </w:r>
    </w:p>
    <w:p w14:paraId="5D3AF1C5" w14:textId="77777777" w:rsidR="00007FFA" w:rsidRPr="00F07D6C" w:rsidRDefault="007C62B2" w:rsidP="00F07D6C">
      <w:pPr>
        <w:widowControl w:val="0"/>
        <w:jc w:val="both"/>
        <w:rPr>
          <w:rFonts w:ascii="Arial" w:hAnsi="Arial" w:cs="Arial"/>
          <w:sz w:val="22"/>
          <w:szCs w:val="22"/>
        </w:rPr>
      </w:pPr>
      <w:r w:rsidRPr="00F07D6C">
        <w:rPr>
          <w:rFonts w:ascii="Arial" w:hAnsi="Arial" w:cs="Arial"/>
          <w:sz w:val="22"/>
          <w:szCs w:val="22"/>
        </w:rPr>
        <w:t xml:space="preserve"> </w:t>
      </w:r>
    </w:p>
    <w:p w14:paraId="395A038F" w14:textId="77777777" w:rsidR="00007FFA" w:rsidRPr="00F07D6C" w:rsidRDefault="00007FFA" w:rsidP="00F07D6C">
      <w:pPr>
        <w:widowControl w:val="0"/>
        <w:jc w:val="both"/>
        <w:rPr>
          <w:rFonts w:ascii="Arial" w:hAnsi="Arial" w:cs="Arial"/>
          <w:b/>
          <w:i/>
          <w:sz w:val="22"/>
          <w:szCs w:val="22"/>
        </w:rPr>
      </w:pPr>
      <w:r w:rsidRPr="00F07D6C">
        <w:rPr>
          <w:rFonts w:ascii="Arial" w:hAnsi="Arial" w:cs="Arial"/>
          <w:b/>
          <w:i/>
          <w:sz w:val="22"/>
          <w:szCs w:val="22"/>
        </w:rPr>
        <w:t xml:space="preserve">Undertaking the core functions of an </w:t>
      </w:r>
      <w:r w:rsidR="00AC7C21" w:rsidRPr="00F07D6C">
        <w:rPr>
          <w:rFonts w:ascii="Arial" w:hAnsi="Arial" w:cs="Arial"/>
          <w:b/>
          <w:i/>
          <w:sz w:val="22"/>
          <w:szCs w:val="22"/>
        </w:rPr>
        <w:t>A</w:t>
      </w:r>
      <w:r w:rsidRPr="00F07D6C">
        <w:rPr>
          <w:rFonts w:ascii="Arial" w:hAnsi="Arial" w:cs="Arial"/>
          <w:b/>
          <w:i/>
          <w:sz w:val="22"/>
          <w:szCs w:val="22"/>
        </w:rPr>
        <w:t xml:space="preserve">udit </w:t>
      </w:r>
      <w:r w:rsidR="00AC7C21" w:rsidRPr="00F07D6C">
        <w:rPr>
          <w:rFonts w:ascii="Arial" w:hAnsi="Arial" w:cs="Arial"/>
          <w:b/>
          <w:i/>
          <w:sz w:val="22"/>
          <w:szCs w:val="22"/>
        </w:rPr>
        <w:t>C</w:t>
      </w:r>
      <w:r w:rsidRPr="00F07D6C">
        <w:rPr>
          <w:rFonts w:ascii="Arial" w:hAnsi="Arial" w:cs="Arial"/>
          <w:b/>
          <w:i/>
          <w:sz w:val="22"/>
          <w:szCs w:val="22"/>
        </w:rPr>
        <w:t xml:space="preserve">ommittee, as identified in </w:t>
      </w:r>
      <w:r w:rsidR="00EC219E" w:rsidRPr="00F07D6C">
        <w:rPr>
          <w:rFonts w:ascii="Arial" w:hAnsi="Arial" w:cs="Arial"/>
          <w:b/>
          <w:i/>
          <w:sz w:val="22"/>
          <w:szCs w:val="22"/>
        </w:rPr>
        <w:t>CIPFA Position Statement on Audit Committees in</w:t>
      </w:r>
      <w:r w:rsidRPr="00F07D6C">
        <w:rPr>
          <w:rFonts w:ascii="Arial" w:hAnsi="Arial" w:cs="Arial"/>
          <w:b/>
          <w:i/>
          <w:sz w:val="22"/>
          <w:szCs w:val="22"/>
        </w:rPr>
        <w:t xml:space="preserve"> Local Authorities and Police (CIPFA 201</w:t>
      </w:r>
      <w:r w:rsidR="003E0409" w:rsidRPr="00F07D6C">
        <w:rPr>
          <w:rFonts w:ascii="Arial" w:hAnsi="Arial" w:cs="Arial"/>
          <w:b/>
          <w:i/>
          <w:sz w:val="22"/>
          <w:szCs w:val="22"/>
        </w:rPr>
        <w:t>8</w:t>
      </w:r>
      <w:r w:rsidRPr="00F07D6C">
        <w:rPr>
          <w:rFonts w:ascii="Arial" w:hAnsi="Arial" w:cs="Arial"/>
          <w:b/>
          <w:i/>
          <w:sz w:val="22"/>
          <w:szCs w:val="22"/>
        </w:rPr>
        <w:t>).</w:t>
      </w:r>
    </w:p>
    <w:p w14:paraId="4D475B7E" w14:textId="77777777" w:rsidR="00D224E9" w:rsidRPr="00F07D6C" w:rsidRDefault="00D224E9" w:rsidP="00F07D6C">
      <w:pPr>
        <w:widowControl w:val="0"/>
        <w:jc w:val="both"/>
        <w:rPr>
          <w:rFonts w:ascii="Arial" w:hAnsi="Arial" w:cs="Arial"/>
          <w:sz w:val="22"/>
          <w:szCs w:val="22"/>
        </w:rPr>
      </w:pPr>
    </w:p>
    <w:p w14:paraId="458DC2BF" w14:textId="77777777" w:rsidR="00806F75" w:rsidRPr="00F07D6C" w:rsidRDefault="00806F75" w:rsidP="00F07D6C">
      <w:pPr>
        <w:widowControl w:val="0"/>
        <w:jc w:val="both"/>
        <w:rPr>
          <w:rFonts w:ascii="Arial" w:hAnsi="Arial" w:cs="Arial"/>
          <w:sz w:val="22"/>
          <w:szCs w:val="22"/>
        </w:rPr>
      </w:pPr>
      <w:r w:rsidRPr="00F07D6C">
        <w:rPr>
          <w:rFonts w:ascii="Arial" w:hAnsi="Arial" w:cs="Arial"/>
          <w:sz w:val="22"/>
          <w:szCs w:val="22"/>
        </w:rPr>
        <w:t xml:space="preserve">The Audit Panel </w:t>
      </w:r>
      <w:r w:rsidR="00B07DFA" w:rsidRPr="00F07D6C">
        <w:rPr>
          <w:rFonts w:ascii="Arial" w:hAnsi="Arial" w:cs="Arial"/>
          <w:sz w:val="22"/>
          <w:szCs w:val="22"/>
        </w:rPr>
        <w:t xml:space="preserve">has </w:t>
      </w:r>
      <w:r w:rsidR="00335380" w:rsidRPr="00F07D6C">
        <w:rPr>
          <w:rFonts w:ascii="Arial" w:hAnsi="Arial" w:cs="Arial"/>
          <w:sz w:val="22"/>
          <w:szCs w:val="22"/>
        </w:rPr>
        <w:t>deliver</w:t>
      </w:r>
      <w:r w:rsidR="00232A53">
        <w:rPr>
          <w:rFonts w:ascii="Arial" w:hAnsi="Arial" w:cs="Arial"/>
          <w:sz w:val="22"/>
          <w:szCs w:val="22"/>
        </w:rPr>
        <w:t>ed</w:t>
      </w:r>
      <w:r w:rsidR="00335380" w:rsidRPr="00F07D6C">
        <w:rPr>
          <w:rFonts w:ascii="Arial" w:hAnsi="Arial" w:cs="Arial"/>
          <w:sz w:val="22"/>
          <w:szCs w:val="22"/>
        </w:rPr>
        <w:t xml:space="preserve"> the functions of an Audit Committee in compliance with </w:t>
      </w:r>
      <w:r w:rsidR="00B07DFA" w:rsidRPr="00F07D6C">
        <w:rPr>
          <w:rFonts w:ascii="Arial" w:hAnsi="Arial" w:cs="Arial"/>
          <w:sz w:val="22"/>
          <w:szCs w:val="22"/>
        </w:rPr>
        <w:t xml:space="preserve">the revised </w:t>
      </w:r>
      <w:r w:rsidR="006E3059" w:rsidRPr="00F07D6C">
        <w:rPr>
          <w:rFonts w:ascii="Arial" w:hAnsi="Arial" w:cs="Arial"/>
          <w:sz w:val="22"/>
          <w:szCs w:val="22"/>
        </w:rPr>
        <w:t>CIPFA Positio</w:t>
      </w:r>
      <w:r w:rsidR="00232A53">
        <w:rPr>
          <w:rFonts w:ascii="Arial" w:hAnsi="Arial" w:cs="Arial"/>
          <w:sz w:val="22"/>
          <w:szCs w:val="22"/>
        </w:rPr>
        <w:t>n Statement on Audit Committees (2022)</w:t>
      </w:r>
      <w:r w:rsidR="003E0409" w:rsidRPr="00F07D6C">
        <w:rPr>
          <w:rFonts w:ascii="Arial" w:hAnsi="Arial" w:cs="Arial"/>
          <w:sz w:val="22"/>
          <w:szCs w:val="22"/>
        </w:rPr>
        <w:t>.</w:t>
      </w:r>
      <w:r w:rsidR="009C1DE0" w:rsidRPr="00F07D6C">
        <w:rPr>
          <w:rFonts w:ascii="Arial" w:hAnsi="Arial" w:cs="Arial"/>
          <w:sz w:val="22"/>
          <w:szCs w:val="22"/>
        </w:rPr>
        <w:t xml:space="preserve"> Meetings</w:t>
      </w:r>
      <w:r w:rsidR="00887BE1" w:rsidRPr="00F07D6C">
        <w:rPr>
          <w:rFonts w:ascii="Arial" w:hAnsi="Arial" w:cs="Arial"/>
          <w:sz w:val="22"/>
          <w:szCs w:val="22"/>
        </w:rPr>
        <w:t xml:space="preserve"> are </w:t>
      </w:r>
      <w:r w:rsidRPr="00F07D6C">
        <w:rPr>
          <w:rFonts w:ascii="Arial" w:hAnsi="Arial" w:cs="Arial"/>
          <w:sz w:val="22"/>
          <w:szCs w:val="22"/>
        </w:rPr>
        <w:t>regularly attended by our External Auditor.  Training is assessed for members of the panel based on their existing skills and knowledge</w:t>
      </w:r>
      <w:r w:rsidR="00887BE1" w:rsidRPr="00F07D6C">
        <w:rPr>
          <w:rFonts w:ascii="Arial" w:hAnsi="Arial" w:cs="Arial"/>
          <w:sz w:val="22"/>
          <w:szCs w:val="22"/>
        </w:rPr>
        <w:t xml:space="preserve"> to determine a training plan which will be delivered by officers of the Council, External Audit and service specific experts where required</w:t>
      </w:r>
      <w:r w:rsidR="00894C87" w:rsidRPr="00F07D6C">
        <w:rPr>
          <w:rFonts w:ascii="Arial" w:hAnsi="Arial" w:cs="Arial"/>
          <w:sz w:val="22"/>
          <w:szCs w:val="22"/>
        </w:rPr>
        <w:t>.</w:t>
      </w:r>
      <w:r w:rsidR="00CE61FC" w:rsidRPr="00F07D6C">
        <w:rPr>
          <w:rFonts w:ascii="Arial" w:hAnsi="Arial" w:cs="Arial"/>
          <w:sz w:val="22"/>
          <w:szCs w:val="22"/>
        </w:rPr>
        <w:t xml:space="preserve"> A Forward </w:t>
      </w:r>
      <w:r w:rsidR="00C95E5D" w:rsidRPr="00F07D6C">
        <w:rPr>
          <w:rFonts w:ascii="Arial" w:hAnsi="Arial" w:cs="Arial"/>
          <w:sz w:val="22"/>
          <w:szCs w:val="22"/>
        </w:rPr>
        <w:t>P</w:t>
      </w:r>
      <w:r w:rsidR="00CE61FC" w:rsidRPr="00F07D6C">
        <w:rPr>
          <w:rFonts w:ascii="Arial" w:hAnsi="Arial" w:cs="Arial"/>
          <w:sz w:val="22"/>
          <w:szCs w:val="22"/>
        </w:rPr>
        <w:t>lan is presented regularly to the Panel detailing the items for agendas and any training to be delivered.</w:t>
      </w:r>
    </w:p>
    <w:p w14:paraId="6A74E849" w14:textId="77777777" w:rsidR="00007FFA" w:rsidRPr="00F07D6C" w:rsidRDefault="00007FFA" w:rsidP="00F07D6C">
      <w:pPr>
        <w:widowControl w:val="0"/>
        <w:jc w:val="both"/>
        <w:rPr>
          <w:rFonts w:ascii="Arial" w:hAnsi="Arial" w:cs="Arial"/>
          <w:sz w:val="22"/>
          <w:szCs w:val="22"/>
        </w:rPr>
      </w:pPr>
    </w:p>
    <w:p w14:paraId="22001CA0" w14:textId="77777777" w:rsidR="00007FFA" w:rsidRPr="00F07D6C" w:rsidRDefault="00007FFA" w:rsidP="00F07D6C">
      <w:pPr>
        <w:widowControl w:val="0"/>
        <w:jc w:val="both"/>
        <w:rPr>
          <w:rFonts w:ascii="Arial" w:hAnsi="Arial" w:cs="Arial"/>
          <w:b/>
          <w:i/>
          <w:sz w:val="22"/>
          <w:szCs w:val="22"/>
        </w:rPr>
      </w:pPr>
      <w:r w:rsidRPr="00F07D6C">
        <w:rPr>
          <w:rFonts w:ascii="Arial" w:hAnsi="Arial" w:cs="Arial"/>
          <w:b/>
          <w:i/>
          <w:sz w:val="22"/>
          <w:szCs w:val="22"/>
        </w:rPr>
        <w:t xml:space="preserve">Ensuring that the </w:t>
      </w:r>
      <w:r w:rsidR="00DA5408" w:rsidRPr="00F07D6C">
        <w:rPr>
          <w:rFonts w:ascii="Arial" w:hAnsi="Arial" w:cs="Arial"/>
          <w:b/>
          <w:i/>
          <w:sz w:val="22"/>
          <w:szCs w:val="22"/>
        </w:rPr>
        <w:t>Council</w:t>
      </w:r>
      <w:r w:rsidRPr="00F07D6C">
        <w:rPr>
          <w:rFonts w:ascii="Arial" w:hAnsi="Arial" w:cs="Arial"/>
          <w:b/>
          <w:i/>
          <w:sz w:val="22"/>
          <w:szCs w:val="22"/>
        </w:rPr>
        <w:t xml:space="preserve"> provides timely support, information and responses to external auditors and properly considers audit findings and recommendations.</w:t>
      </w:r>
    </w:p>
    <w:p w14:paraId="7956F35F" w14:textId="77777777" w:rsidR="00007FFA" w:rsidRPr="00F07D6C" w:rsidRDefault="00007FFA" w:rsidP="00F07D6C">
      <w:pPr>
        <w:widowControl w:val="0"/>
        <w:jc w:val="both"/>
        <w:rPr>
          <w:rFonts w:ascii="Arial" w:hAnsi="Arial" w:cs="Arial"/>
          <w:sz w:val="22"/>
          <w:szCs w:val="22"/>
        </w:rPr>
      </w:pPr>
    </w:p>
    <w:p w14:paraId="17C38E22" w14:textId="478AF396" w:rsidR="009D28FC" w:rsidRPr="00F07D6C" w:rsidRDefault="002B1D25" w:rsidP="00F07D6C">
      <w:pPr>
        <w:widowControl w:val="0"/>
        <w:jc w:val="both"/>
        <w:rPr>
          <w:rFonts w:ascii="Arial" w:hAnsi="Arial" w:cs="Arial"/>
          <w:sz w:val="22"/>
          <w:szCs w:val="22"/>
        </w:rPr>
      </w:pPr>
      <w:r w:rsidRPr="00F07D6C">
        <w:rPr>
          <w:rFonts w:ascii="Arial" w:hAnsi="Arial" w:cs="Arial"/>
          <w:sz w:val="22"/>
          <w:szCs w:val="22"/>
        </w:rPr>
        <w:t xml:space="preserve">Information, support and responses are provided to </w:t>
      </w:r>
      <w:r w:rsidR="00AC7C21" w:rsidRPr="00F07D6C">
        <w:rPr>
          <w:rFonts w:ascii="Arial" w:hAnsi="Arial" w:cs="Arial"/>
          <w:sz w:val="22"/>
          <w:szCs w:val="22"/>
        </w:rPr>
        <w:t>E</w:t>
      </w:r>
      <w:r w:rsidRPr="00F07D6C">
        <w:rPr>
          <w:rFonts w:ascii="Arial" w:hAnsi="Arial" w:cs="Arial"/>
          <w:sz w:val="22"/>
          <w:szCs w:val="22"/>
        </w:rPr>
        <w:t xml:space="preserve">xternal </w:t>
      </w:r>
      <w:r w:rsidR="00AC7C21" w:rsidRPr="00F07D6C">
        <w:rPr>
          <w:rFonts w:ascii="Arial" w:hAnsi="Arial" w:cs="Arial"/>
          <w:sz w:val="22"/>
          <w:szCs w:val="22"/>
        </w:rPr>
        <w:t>A</w:t>
      </w:r>
      <w:r w:rsidRPr="00F07D6C">
        <w:rPr>
          <w:rFonts w:ascii="Arial" w:hAnsi="Arial" w:cs="Arial"/>
          <w:sz w:val="22"/>
          <w:szCs w:val="22"/>
        </w:rPr>
        <w:t>udit in a timely manner</w:t>
      </w:r>
      <w:r w:rsidR="0069256C" w:rsidRPr="00F07D6C">
        <w:rPr>
          <w:rFonts w:ascii="Arial" w:hAnsi="Arial" w:cs="Arial"/>
          <w:sz w:val="22"/>
          <w:szCs w:val="22"/>
        </w:rPr>
        <w:t xml:space="preserve">.  </w:t>
      </w:r>
      <w:r w:rsidRPr="00F07D6C">
        <w:rPr>
          <w:rFonts w:ascii="Arial" w:hAnsi="Arial" w:cs="Arial"/>
          <w:sz w:val="22"/>
          <w:szCs w:val="22"/>
        </w:rPr>
        <w:t xml:space="preserve">Audit </w:t>
      </w:r>
      <w:r w:rsidR="007E7B93">
        <w:rPr>
          <w:rFonts w:ascii="Arial" w:hAnsi="Arial" w:cs="Arial"/>
          <w:sz w:val="22"/>
          <w:szCs w:val="22"/>
        </w:rPr>
        <w:t>findings and recommendations during 2022/23 were</w:t>
      </w:r>
      <w:r w:rsidRPr="00F07D6C">
        <w:rPr>
          <w:rFonts w:ascii="Arial" w:hAnsi="Arial" w:cs="Arial"/>
          <w:sz w:val="22"/>
          <w:szCs w:val="22"/>
        </w:rPr>
        <w:t xml:space="preserve"> considered by the </w:t>
      </w:r>
      <w:r w:rsidR="007C62B2" w:rsidRPr="00F07D6C">
        <w:rPr>
          <w:rFonts w:ascii="Arial" w:hAnsi="Arial" w:cs="Arial"/>
          <w:sz w:val="22"/>
          <w:szCs w:val="22"/>
        </w:rPr>
        <w:t xml:space="preserve">Director and </w:t>
      </w:r>
      <w:r w:rsidRPr="00F07D6C">
        <w:rPr>
          <w:rFonts w:ascii="Arial" w:hAnsi="Arial" w:cs="Arial"/>
          <w:sz w:val="22"/>
          <w:szCs w:val="22"/>
        </w:rPr>
        <w:t>Assistant Director</w:t>
      </w:r>
      <w:r w:rsidR="007C62B2" w:rsidRPr="00F07D6C">
        <w:rPr>
          <w:rFonts w:ascii="Arial" w:hAnsi="Arial" w:cs="Arial"/>
          <w:sz w:val="22"/>
          <w:szCs w:val="22"/>
        </w:rPr>
        <w:t xml:space="preserve"> of </w:t>
      </w:r>
      <w:r w:rsidRPr="00F07D6C">
        <w:rPr>
          <w:rFonts w:ascii="Arial" w:hAnsi="Arial" w:cs="Arial"/>
          <w:sz w:val="22"/>
          <w:szCs w:val="22"/>
        </w:rPr>
        <w:t>Finance</w:t>
      </w:r>
      <w:r w:rsidR="007C62B2" w:rsidRPr="00F07D6C">
        <w:rPr>
          <w:rFonts w:ascii="Arial" w:hAnsi="Arial" w:cs="Arial"/>
          <w:sz w:val="22"/>
          <w:szCs w:val="22"/>
        </w:rPr>
        <w:t>,</w:t>
      </w:r>
      <w:r w:rsidRPr="00F07D6C">
        <w:rPr>
          <w:rFonts w:ascii="Arial" w:hAnsi="Arial" w:cs="Arial"/>
          <w:sz w:val="22"/>
          <w:szCs w:val="22"/>
        </w:rPr>
        <w:t xml:space="preserve"> the </w:t>
      </w:r>
      <w:r w:rsidR="007C62B2" w:rsidRPr="00F07D6C">
        <w:rPr>
          <w:rFonts w:ascii="Arial" w:hAnsi="Arial" w:cs="Arial"/>
          <w:sz w:val="22"/>
          <w:szCs w:val="22"/>
        </w:rPr>
        <w:t xml:space="preserve">Director of Governance and Pensions and the </w:t>
      </w:r>
      <w:r w:rsidRPr="00F07D6C">
        <w:rPr>
          <w:rFonts w:ascii="Arial" w:hAnsi="Arial" w:cs="Arial"/>
          <w:sz w:val="22"/>
          <w:szCs w:val="22"/>
        </w:rPr>
        <w:t xml:space="preserve">Assistant Director (Pensions Local Investments and Property) and presented to </w:t>
      </w:r>
      <w:r w:rsidR="009D28FC" w:rsidRPr="00F07D6C">
        <w:rPr>
          <w:rFonts w:ascii="Arial" w:hAnsi="Arial" w:cs="Arial"/>
          <w:sz w:val="22"/>
          <w:szCs w:val="22"/>
        </w:rPr>
        <w:t>t</w:t>
      </w:r>
      <w:r w:rsidRPr="00F07D6C">
        <w:rPr>
          <w:rFonts w:ascii="Arial" w:hAnsi="Arial" w:cs="Arial"/>
          <w:sz w:val="22"/>
          <w:szCs w:val="22"/>
        </w:rPr>
        <w:t xml:space="preserve">he Audit Panel and the Pension Fund </w:t>
      </w:r>
      <w:r w:rsidR="009D28FC" w:rsidRPr="00F07D6C">
        <w:rPr>
          <w:rFonts w:ascii="Arial" w:hAnsi="Arial" w:cs="Arial"/>
          <w:sz w:val="22"/>
          <w:szCs w:val="22"/>
        </w:rPr>
        <w:t>Management Advisory Panel.</w:t>
      </w:r>
    </w:p>
    <w:p w14:paraId="44306353" w14:textId="77777777" w:rsidR="009D28FC" w:rsidRPr="00F07D6C" w:rsidRDefault="009D28FC" w:rsidP="00F07D6C">
      <w:pPr>
        <w:widowControl w:val="0"/>
        <w:jc w:val="both"/>
        <w:rPr>
          <w:rFonts w:ascii="Arial" w:hAnsi="Arial" w:cs="Arial"/>
          <w:sz w:val="22"/>
          <w:szCs w:val="22"/>
        </w:rPr>
      </w:pPr>
    </w:p>
    <w:p w14:paraId="0F5F511B" w14:textId="77777777" w:rsidR="00007FFA" w:rsidRPr="00F07D6C" w:rsidRDefault="00007FFA" w:rsidP="00F07D6C">
      <w:pPr>
        <w:widowControl w:val="0"/>
        <w:jc w:val="both"/>
        <w:rPr>
          <w:rFonts w:ascii="Arial" w:hAnsi="Arial" w:cs="Arial"/>
          <w:b/>
          <w:i/>
          <w:sz w:val="22"/>
          <w:szCs w:val="22"/>
        </w:rPr>
      </w:pPr>
      <w:r w:rsidRPr="00F07D6C">
        <w:rPr>
          <w:rFonts w:ascii="Arial" w:hAnsi="Arial" w:cs="Arial"/>
          <w:b/>
          <w:i/>
          <w:sz w:val="22"/>
          <w:szCs w:val="22"/>
        </w:rPr>
        <w:t xml:space="preserve">Incorporating good governance arrangements in respect of partnerships and other joint working and ensuring that they are reflected across the </w:t>
      </w:r>
      <w:r w:rsidR="00DA5408" w:rsidRPr="00F07D6C">
        <w:rPr>
          <w:rFonts w:ascii="Arial" w:hAnsi="Arial" w:cs="Arial"/>
          <w:b/>
          <w:i/>
          <w:sz w:val="22"/>
          <w:szCs w:val="22"/>
        </w:rPr>
        <w:t>Council</w:t>
      </w:r>
      <w:r w:rsidRPr="00F07D6C">
        <w:rPr>
          <w:rFonts w:ascii="Arial" w:hAnsi="Arial" w:cs="Arial"/>
          <w:b/>
          <w:i/>
          <w:sz w:val="22"/>
          <w:szCs w:val="22"/>
        </w:rPr>
        <w:t>’s overall governance structures.</w:t>
      </w:r>
    </w:p>
    <w:p w14:paraId="56B72624" w14:textId="77777777" w:rsidR="00CC6868" w:rsidRPr="00F07D6C" w:rsidRDefault="00CC6868" w:rsidP="00F07D6C">
      <w:pPr>
        <w:widowControl w:val="0"/>
        <w:jc w:val="both"/>
        <w:rPr>
          <w:rFonts w:ascii="Arial" w:hAnsi="Arial" w:cs="Arial"/>
          <w:sz w:val="22"/>
          <w:szCs w:val="22"/>
        </w:rPr>
      </w:pPr>
    </w:p>
    <w:p w14:paraId="4B3F08CC" w14:textId="77777777" w:rsidR="00806F75" w:rsidRPr="00F07D6C" w:rsidRDefault="00806F75" w:rsidP="00F07D6C">
      <w:pPr>
        <w:widowControl w:val="0"/>
        <w:jc w:val="both"/>
        <w:rPr>
          <w:rFonts w:ascii="Arial" w:hAnsi="Arial" w:cs="Arial"/>
          <w:sz w:val="22"/>
          <w:szCs w:val="22"/>
        </w:rPr>
      </w:pPr>
      <w:r w:rsidRPr="00F07D6C">
        <w:rPr>
          <w:rFonts w:ascii="Arial" w:hAnsi="Arial" w:cs="Arial"/>
          <w:sz w:val="22"/>
          <w:szCs w:val="22"/>
        </w:rPr>
        <w:t xml:space="preserve">Good governance arrangements in respect of partnership working were established many years ago when the Tameside Strategic Partnership was </w:t>
      </w:r>
      <w:proofErr w:type="gramStart"/>
      <w:r w:rsidRPr="00F07D6C">
        <w:rPr>
          <w:rFonts w:ascii="Arial" w:hAnsi="Arial" w:cs="Arial"/>
          <w:sz w:val="22"/>
          <w:szCs w:val="22"/>
        </w:rPr>
        <w:t>created</w:t>
      </w:r>
      <w:proofErr w:type="gramEnd"/>
      <w:r w:rsidRPr="00F07D6C">
        <w:rPr>
          <w:rFonts w:ascii="Arial" w:hAnsi="Arial" w:cs="Arial"/>
          <w:sz w:val="22"/>
          <w:szCs w:val="22"/>
        </w:rPr>
        <w:t xml:space="preserve"> and those standards are still adopted today. </w:t>
      </w:r>
    </w:p>
    <w:p w14:paraId="4C414C28" w14:textId="77777777" w:rsidR="00806F75" w:rsidRPr="00F07D6C" w:rsidRDefault="00806F75" w:rsidP="00F07D6C">
      <w:pPr>
        <w:widowControl w:val="0"/>
        <w:jc w:val="both"/>
        <w:rPr>
          <w:rFonts w:ascii="Arial" w:hAnsi="Arial" w:cs="Arial"/>
          <w:sz w:val="22"/>
          <w:szCs w:val="22"/>
        </w:rPr>
      </w:pPr>
    </w:p>
    <w:p w14:paraId="00137067" w14:textId="77777777" w:rsidR="005D2319" w:rsidRPr="00F07D6C" w:rsidRDefault="00806F75" w:rsidP="00F07D6C">
      <w:pPr>
        <w:widowControl w:val="0"/>
        <w:jc w:val="both"/>
        <w:rPr>
          <w:rFonts w:ascii="Arial" w:hAnsi="Arial" w:cs="Arial"/>
          <w:sz w:val="22"/>
          <w:szCs w:val="22"/>
        </w:rPr>
      </w:pPr>
      <w:r w:rsidRPr="00F07D6C">
        <w:rPr>
          <w:rFonts w:ascii="Arial" w:hAnsi="Arial" w:cs="Arial"/>
          <w:sz w:val="22"/>
          <w:szCs w:val="22"/>
        </w:rPr>
        <w:t xml:space="preserve">The continued successful delivery of outcomes by the various networks, joint teams and partnerships operating across Tameside to maximise the wellbeing and health of the people of the </w:t>
      </w:r>
      <w:r w:rsidR="00AC7C21" w:rsidRPr="00F07D6C">
        <w:rPr>
          <w:rFonts w:ascii="Arial" w:hAnsi="Arial" w:cs="Arial"/>
          <w:sz w:val="22"/>
          <w:szCs w:val="22"/>
        </w:rPr>
        <w:t>B</w:t>
      </w:r>
      <w:r w:rsidRPr="00F07D6C">
        <w:rPr>
          <w:rFonts w:ascii="Arial" w:hAnsi="Arial" w:cs="Arial"/>
          <w:sz w:val="22"/>
          <w:szCs w:val="22"/>
        </w:rPr>
        <w:t xml:space="preserve">orough demonstrates that the arrangements in place are sound.  Tameside has always promoted working with partners and </w:t>
      </w:r>
      <w:r w:rsidR="002D361B" w:rsidRPr="00F07D6C">
        <w:rPr>
          <w:rFonts w:ascii="Arial" w:hAnsi="Arial" w:cs="Arial"/>
          <w:sz w:val="22"/>
          <w:szCs w:val="22"/>
        </w:rPr>
        <w:t>i</w:t>
      </w:r>
      <w:r w:rsidRPr="00F07D6C">
        <w:rPr>
          <w:rFonts w:ascii="Arial" w:hAnsi="Arial" w:cs="Arial"/>
          <w:sz w:val="22"/>
          <w:szCs w:val="22"/>
        </w:rPr>
        <w:t>t is through our strong and long-standing partnerships, along with new ones that may develop in the future, that help us to produce solutions and real improvements for Tameside</w:t>
      </w:r>
      <w:r w:rsidR="0069256C" w:rsidRPr="00F07D6C">
        <w:rPr>
          <w:rFonts w:ascii="Arial" w:hAnsi="Arial" w:cs="Arial"/>
          <w:sz w:val="22"/>
          <w:szCs w:val="22"/>
        </w:rPr>
        <w:t xml:space="preserve">.  </w:t>
      </w:r>
    </w:p>
    <w:p w14:paraId="04CBD90B" w14:textId="77777777" w:rsidR="00533C3C" w:rsidRPr="00F07D6C" w:rsidRDefault="00533C3C" w:rsidP="00F07D6C">
      <w:pPr>
        <w:widowControl w:val="0"/>
        <w:jc w:val="both"/>
        <w:rPr>
          <w:rFonts w:ascii="Arial" w:hAnsi="Arial" w:cs="Arial"/>
          <w:sz w:val="22"/>
          <w:szCs w:val="22"/>
        </w:rPr>
      </w:pPr>
    </w:p>
    <w:p w14:paraId="1B522243" w14:textId="77777777" w:rsidR="00533C3C" w:rsidRPr="00F07D6C" w:rsidRDefault="00533C3C" w:rsidP="00F07D6C">
      <w:pPr>
        <w:widowControl w:val="0"/>
        <w:jc w:val="both"/>
        <w:rPr>
          <w:rFonts w:ascii="Arial" w:hAnsi="Arial" w:cs="Arial"/>
          <w:sz w:val="22"/>
          <w:szCs w:val="22"/>
        </w:rPr>
      </w:pPr>
    </w:p>
    <w:p w14:paraId="38F92C5E" w14:textId="77777777" w:rsidR="00DD2CA4" w:rsidRPr="00F07D6C" w:rsidRDefault="00DD2CA4" w:rsidP="00F07D6C">
      <w:pPr>
        <w:pStyle w:val="Heading2"/>
        <w:keepNext w:val="0"/>
        <w:widowControl w:val="0"/>
        <w:spacing w:before="0" w:after="0"/>
        <w:jc w:val="both"/>
        <w:rPr>
          <w:rFonts w:ascii="Arial" w:hAnsi="Arial" w:cs="Arial"/>
          <w:bCs w:val="0"/>
          <w:i w:val="0"/>
          <w:iCs w:val="0"/>
          <w:sz w:val="22"/>
          <w:szCs w:val="22"/>
        </w:rPr>
      </w:pPr>
      <w:bookmarkStart w:id="4" w:name="_Toc231819574"/>
      <w:r w:rsidRPr="00F07D6C">
        <w:rPr>
          <w:rFonts w:ascii="Arial" w:hAnsi="Arial" w:cs="Arial"/>
          <w:bCs w:val="0"/>
          <w:i w:val="0"/>
          <w:iCs w:val="0"/>
          <w:sz w:val="22"/>
          <w:szCs w:val="22"/>
        </w:rPr>
        <w:t>4.</w:t>
      </w:r>
      <w:r w:rsidR="002F7204" w:rsidRPr="00F07D6C">
        <w:rPr>
          <w:rFonts w:ascii="Arial" w:hAnsi="Arial" w:cs="Arial"/>
          <w:bCs w:val="0"/>
          <w:i w:val="0"/>
          <w:iCs w:val="0"/>
          <w:sz w:val="22"/>
          <w:szCs w:val="22"/>
          <w:lang w:val="en-GB"/>
        </w:rPr>
        <w:t xml:space="preserve"> </w:t>
      </w:r>
      <w:r w:rsidR="00F95C4B" w:rsidRPr="00F07D6C">
        <w:rPr>
          <w:rFonts w:ascii="Arial" w:hAnsi="Arial" w:cs="Arial"/>
          <w:bCs w:val="0"/>
          <w:i w:val="0"/>
          <w:iCs w:val="0"/>
          <w:sz w:val="22"/>
          <w:szCs w:val="22"/>
          <w:lang w:val="en-GB"/>
        </w:rPr>
        <w:t>Review of Effectiveness</w:t>
      </w:r>
      <w:bookmarkEnd w:id="4"/>
    </w:p>
    <w:p w14:paraId="4A27D31C" w14:textId="77777777" w:rsidR="00DD2CA4" w:rsidRPr="00F07D6C" w:rsidRDefault="00DD2CA4" w:rsidP="00F07D6C">
      <w:pPr>
        <w:widowControl w:val="0"/>
        <w:jc w:val="both"/>
        <w:rPr>
          <w:rFonts w:ascii="Arial" w:hAnsi="Arial" w:cs="Arial"/>
          <w:snapToGrid w:val="0"/>
          <w:sz w:val="22"/>
          <w:szCs w:val="22"/>
          <w:lang w:val="en-US"/>
        </w:rPr>
      </w:pPr>
    </w:p>
    <w:p w14:paraId="74DAC584" w14:textId="11B13AE6"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T</w:t>
      </w:r>
      <w:r w:rsidR="009012FB" w:rsidRPr="00F07D6C">
        <w:rPr>
          <w:rFonts w:ascii="Arial" w:hAnsi="Arial" w:cs="Arial"/>
          <w:snapToGrid w:val="0"/>
          <w:sz w:val="22"/>
          <w:szCs w:val="22"/>
          <w:lang w:val="en-US"/>
        </w:rPr>
        <w:t>he Council</w:t>
      </w:r>
      <w:r w:rsidRPr="00F07D6C">
        <w:rPr>
          <w:rFonts w:ascii="Arial" w:hAnsi="Arial" w:cs="Arial"/>
          <w:snapToGrid w:val="0"/>
          <w:sz w:val="22"/>
          <w:szCs w:val="22"/>
          <w:lang w:val="en-US"/>
        </w:rPr>
        <w:t xml:space="preserve"> has responsibility for conducting, at least annually, a review of the effectiveness of </w:t>
      </w:r>
      <w:r w:rsidR="008D6B4F" w:rsidRPr="00F07D6C">
        <w:rPr>
          <w:rFonts w:ascii="Arial" w:hAnsi="Arial" w:cs="Arial"/>
          <w:snapToGrid w:val="0"/>
          <w:sz w:val="22"/>
          <w:szCs w:val="22"/>
          <w:lang w:val="en-US"/>
        </w:rPr>
        <w:t>its</w:t>
      </w:r>
      <w:r w:rsidRPr="00F07D6C">
        <w:rPr>
          <w:rFonts w:ascii="Arial" w:hAnsi="Arial" w:cs="Arial"/>
          <w:snapToGrid w:val="0"/>
          <w:sz w:val="22"/>
          <w:szCs w:val="22"/>
          <w:lang w:val="en-US"/>
        </w:rPr>
        <w:t xml:space="preserve"> </w:t>
      </w:r>
      <w:r w:rsidR="00AC7C21"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AC7C21" w:rsidRPr="00F07D6C">
        <w:rPr>
          <w:rFonts w:ascii="Arial" w:hAnsi="Arial" w:cs="Arial"/>
          <w:snapToGrid w:val="0"/>
          <w:sz w:val="22"/>
          <w:szCs w:val="22"/>
          <w:lang w:val="en-US"/>
        </w:rPr>
        <w:t>F</w:t>
      </w:r>
      <w:r w:rsidRPr="00F07D6C">
        <w:rPr>
          <w:rFonts w:ascii="Arial" w:hAnsi="Arial" w:cs="Arial"/>
          <w:snapToGrid w:val="0"/>
          <w:sz w:val="22"/>
          <w:szCs w:val="22"/>
          <w:lang w:val="en-US"/>
        </w:rPr>
        <w:t xml:space="preserve">ramework including the system of internal control.  This review of effectiveness is informed by the work of the </w:t>
      </w:r>
      <w:r w:rsidR="00617885" w:rsidRPr="00F07D6C">
        <w:rPr>
          <w:rFonts w:ascii="Arial" w:hAnsi="Arial" w:cs="Arial"/>
          <w:snapToGrid w:val="0"/>
          <w:sz w:val="22"/>
          <w:szCs w:val="22"/>
          <w:lang w:val="en-US"/>
        </w:rPr>
        <w:t>Directors/Assistant Directors</w:t>
      </w:r>
      <w:r w:rsidRPr="00F07D6C">
        <w:rPr>
          <w:rFonts w:ascii="Arial" w:hAnsi="Arial" w:cs="Arial"/>
          <w:snapToGrid w:val="0"/>
          <w:sz w:val="22"/>
          <w:szCs w:val="22"/>
          <w:lang w:val="en-US"/>
        </w:rPr>
        <w:t xml:space="preserve"> within the </w:t>
      </w:r>
      <w:r w:rsidR="005C0D8B" w:rsidRPr="00F07D6C">
        <w:rPr>
          <w:rFonts w:ascii="Arial" w:hAnsi="Arial" w:cs="Arial"/>
          <w:snapToGrid w:val="0"/>
          <w:sz w:val="22"/>
          <w:szCs w:val="22"/>
          <w:lang w:val="en-US"/>
        </w:rPr>
        <w:t>Council</w:t>
      </w:r>
      <w:r w:rsidRPr="00F07D6C">
        <w:rPr>
          <w:rFonts w:ascii="Arial" w:hAnsi="Arial" w:cs="Arial"/>
          <w:snapToGrid w:val="0"/>
          <w:sz w:val="22"/>
          <w:szCs w:val="22"/>
          <w:lang w:val="en-US"/>
        </w:rPr>
        <w:t xml:space="preserve"> who have responsibility for the development and maintenance of the governance environment, </w:t>
      </w:r>
      <w:r w:rsidR="00714641">
        <w:rPr>
          <w:rFonts w:ascii="Arial" w:hAnsi="Arial" w:cs="Arial"/>
          <w:snapToGrid w:val="0"/>
          <w:sz w:val="22"/>
          <w:szCs w:val="22"/>
          <w:lang w:val="en-US"/>
        </w:rPr>
        <w:t>Internal Audit</w:t>
      </w:r>
      <w:r w:rsidR="00232A53">
        <w:rPr>
          <w:rFonts w:ascii="Arial" w:hAnsi="Arial" w:cs="Arial"/>
          <w:snapToGrid w:val="0"/>
          <w:sz w:val="22"/>
          <w:szCs w:val="22"/>
          <w:lang w:val="en-US"/>
        </w:rPr>
        <w:t xml:space="preserve"> </w:t>
      </w:r>
      <w:r w:rsidR="00967093" w:rsidRPr="00F07D6C">
        <w:rPr>
          <w:rFonts w:ascii="Arial" w:hAnsi="Arial" w:cs="Arial"/>
          <w:snapToGrid w:val="0"/>
          <w:sz w:val="22"/>
          <w:szCs w:val="22"/>
          <w:lang w:val="en-US"/>
        </w:rPr>
        <w:t>and</w:t>
      </w:r>
      <w:r w:rsidRPr="00F07D6C">
        <w:rPr>
          <w:rFonts w:ascii="Arial" w:hAnsi="Arial" w:cs="Arial"/>
          <w:snapToGrid w:val="0"/>
          <w:sz w:val="22"/>
          <w:szCs w:val="22"/>
          <w:lang w:val="en-US"/>
        </w:rPr>
        <w:t xml:space="preserve"> by comments made by the </w:t>
      </w:r>
      <w:r w:rsidR="00AC7C21" w:rsidRPr="00F07D6C">
        <w:rPr>
          <w:rFonts w:ascii="Arial" w:hAnsi="Arial" w:cs="Arial"/>
          <w:snapToGrid w:val="0"/>
          <w:sz w:val="22"/>
          <w:szCs w:val="22"/>
          <w:lang w:val="en-US"/>
        </w:rPr>
        <w:t>E</w:t>
      </w:r>
      <w:r w:rsidRPr="00F07D6C">
        <w:rPr>
          <w:rFonts w:ascii="Arial" w:hAnsi="Arial" w:cs="Arial"/>
          <w:snapToGrid w:val="0"/>
          <w:sz w:val="22"/>
          <w:szCs w:val="22"/>
          <w:lang w:val="en-US"/>
        </w:rPr>
        <w:t xml:space="preserve">xternal </w:t>
      </w:r>
      <w:r w:rsidR="00AC7C21" w:rsidRPr="00F07D6C">
        <w:rPr>
          <w:rFonts w:ascii="Arial" w:hAnsi="Arial" w:cs="Arial"/>
          <w:snapToGrid w:val="0"/>
          <w:sz w:val="22"/>
          <w:szCs w:val="22"/>
          <w:lang w:val="en-US"/>
        </w:rPr>
        <w:t>A</w:t>
      </w:r>
      <w:r w:rsidRPr="00F07D6C">
        <w:rPr>
          <w:rFonts w:ascii="Arial" w:hAnsi="Arial" w:cs="Arial"/>
          <w:snapToGrid w:val="0"/>
          <w:sz w:val="22"/>
          <w:szCs w:val="22"/>
          <w:lang w:val="en-US"/>
        </w:rPr>
        <w:t>uditor and other review agencies and inspectorates.</w:t>
      </w:r>
    </w:p>
    <w:p w14:paraId="07D84BD2" w14:textId="77777777" w:rsidR="00DD2CA4" w:rsidRPr="00F07D6C" w:rsidRDefault="00DD2CA4" w:rsidP="00F07D6C">
      <w:pPr>
        <w:widowControl w:val="0"/>
        <w:jc w:val="both"/>
        <w:rPr>
          <w:rFonts w:ascii="Arial" w:hAnsi="Arial" w:cs="Arial"/>
          <w:snapToGrid w:val="0"/>
          <w:sz w:val="22"/>
          <w:szCs w:val="22"/>
          <w:lang w:val="en-US"/>
        </w:rPr>
      </w:pPr>
    </w:p>
    <w:p w14:paraId="0FE17C4D" w14:textId="77777777" w:rsidR="00DD2CA4" w:rsidRPr="00F07D6C" w:rsidRDefault="00DD2CA4"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The process that has been applied in maintaining and reviewing the effectiveness of the </w:t>
      </w:r>
      <w:r w:rsidR="00AC7C21"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AC7C21" w:rsidRPr="00F07D6C">
        <w:rPr>
          <w:rFonts w:ascii="Arial" w:hAnsi="Arial" w:cs="Arial"/>
          <w:snapToGrid w:val="0"/>
          <w:sz w:val="22"/>
          <w:szCs w:val="22"/>
          <w:lang w:val="en-US"/>
        </w:rPr>
        <w:t>F</w:t>
      </w:r>
      <w:r w:rsidRPr="00F07D6C">
        <w:rPr>
          <w:rFonts w:ascii="Arial" w:hAnsi="Arial" w:cs="Arial"/>
          <w:snapToGrid w:val="0"/>
          <w:sz w:val="22"/>
          <w:szCs w:val="22"/>
          <w:lang w:val="en-US"/>
        </w:rPr>
        <w:t>ramework includes the following measures and actions:</w:t>
      </w:r>
      <w:r w:rsidR="00A42199" w:rsidRPr="00F07D6C">
        <w:rPr>
          <w:rFonts w:ascii="Arial" w:hAnsi="Arial" w:cs="Arial"/>
          <w:snapToGrid w:val="0"/>
          <w:sz w:val="22"/>
          <w:szCs w:val="22"/>
          <w:lang w:val="en-US"/>
        </w:rPr>
        <w:t xml:space="preserve"> </w:t>
      </w:r>
      <w:r w:rsidR="009012FB" w:rsidRPr="00F07D6C">
        <w:rPr>
          <w:rFonts w:ascii="Arial" w:hAnsi="Arial" w:cs="Arial"/>
          <w:snapToGrid w:val="0"/>
          <w:sz w:val="22"/>
          <w:szCs w:val="22"/>
          <w:lang w:val="en-US"/>
        </w:rPr>
        <w:t>-</w:t>
      </w:r>
    </w:p>
    <w:p w14:paraId="586A549D" w14:textId="77777777" w:rsidR="003E0409" w:rsidRPr="00F07D6C" w:rsidRDefault="003E0409" w:rsidP="00F07D6C">
      <w:pPr>
        <w:widowControl w:val="0"/>
        <w:jc w:val="both"/>
        <w:rPr>
          <w:rFonts w:ascii="Arial" w:hAnsi="Arial" w:cs="Arial"/>
          <w:snapToGrid w:val="0"/>
          <w:sz w:val="22"/>
          <w:szCs w:val="22"/>
          <w:lang w:val="en-US"/>
        </w:rPr>
      </w:pPr>
    </w:p>
    <w:p w14:paraId="023CDF2F" w14:textId="32B309B1" w:rsidR="00DD2CA4" w:rsidRPr="00F07D6C" w:rsidRDefault="00DD2CA4" w:rsidP="00176524">
      <w:pPr>
        <w:widowControl w:val="0"/>
        <w:numPr>
          <w:ilvl w:val="0"/>
          <w:numId w:val="3"/>
        </w:numPr>
        <w:autoSpaceDE w:val="0"/>
        <w:autoSpaceDN w:val="0"/>
        <w:adjustRightInd w:val="0"/>
        <w:jc w:val="both"/>
        <w:rPr>
          <w:rFonts w:ascii="Arial" w:hAnsi="Arial" w:cs="Arial"/>
          <w:sz w:val="22"/>
          <w:szCs w:val="22"/>
          <w:lang w:val="en-US"/>
        </w:rPr>
      </w:pPr>
      <w:r w:rsidRPr="00F07D6C">
        <w:rPr>
          <w:rFonts w:ascii="Arial" w:hAnsi="Arial" w:cs="Arial"/>
          <w:snapToGrid w:val="0"/>
          <w:sz w:val="22"/>
          <w:szCs w:val="22"/>
          <w:lang w:val="en-US"/>
        </w:rPr>
        <w:t xml:space="preserve">The Council has adopted a </w:t>
      </w:r>
      <w:r w:rsidR="00AC7C21" w:rsidRPr="00F07D6C">
        <w:rPr>
          <w:rFonts w:ascii="Arial" w:hAnsi="Arial" w:cs="Arial"/>
          <w:snapToGrid w:val="0"/>
          <w:sz w:val="22"/>
          <w:szCs w:val="22"/>
          <w:lang w:val="en-US"/>
        </w:rPr>
        <w:t>P</w:t>
      </w:r>
      <w:r w:rsidR="00BE16FA" w:rsidRPr="00F07D6C">
        <w:rPr>
          <w:rFonts w:ascii="Arial" w:hAnsi="Arial" w:cs="Arial"/>
          <w:snapToGrid w:val="0"/>
          <w:sz w:val="22"/>
          <w:szCs w:val="22"/>
          <w:lang w:val="en-US"/>
        </w:rPr>
        <w:t xml:space="preserve">lanning and </w:t>
      </w:r>
      <w:r w:rsidR="00AC7C21" w:rsidRPr="00F07D6C">
        <w:rPr>
          <w:rFonts w:ascii="Arial" w:hAnsi="Arial" w:cs="Arial"/>
          <w:snapToGrid w:val="0"/>
          <w:sz w:val="22"/>
          <w:szCs w:val="22"/>
          <w:lang w:val="en-US"/>
        </w:rPr>
        <w:t>P</w:t>
      </w:r>
      <w:r w:rsidRPr="00F07D6C">
        <w:rPr>
          <w:rFonts w:ascii="Arial" w:hAnsi="Arial" w:cs="Arial"/>
          <w:snapToGrid w:val="0"/>
          <w:sz w:val="22"/>
          <w:szCs w:val="22"/>
          <w:lang w:val="en-US"/>
        </w:rPr>
        <w:t xml:space="preserve">erformance </w:t>
      </w:r>
      <w:r w:rsidR="00AC7C21" w:rsidRPr="00F07D6C">
        <w:rPr>
          <w:rFonts w:ascii="Arial" w:hAnsi="Arial" w:cs="Arial"/>
          <w:snapToGrid w:val="0"/>
          <w:sz w:val="22"/>
          <w:szCs w:val="22"/>
          <w:lang w:val="en-US"/>
        </w:rPr>
        <w:t>F</w:t>
      </w:r>
      <w:r w:rsidRPr="00F07D6C">
        <w:rPr>
          <w:rFonts w:ascii="Arial" w:hAnsi="Arial" w:cs="Arial"/>
          <w:snapToGrid w:val="0"/>
          <w:sz w:val="22"/>
          <w:szCs w:val="22"/>
          <w:lang w:val="en-US"/>
        </w:rPr>
        <w:t>ramework and carries out a</w:t>
      </w:r>
      <w:r w:rsidRPr="00F07D6C">
        <w:rPr>
          <w:rFonts w:ascii="Arial" w:hAnsi="Arial" w:cs="Arial"/>
          <w:snapToGrid w:val="0"/>
          <w:sz w:val="22"/>
          <w:szCs w:val="22"/>
        </w:rPr>
        <w:t xml:space="preserve"> programme</w:t>
      </w:r>
      <w:r w:rsidRPr="00F07D6C">
        <w:rPr>
          <w:rFonts w:ascii="Arial" w:hAnsi="Arial" w:cs="Arial"/>
          <w:snapToGrid w:val="0"/>
          <w:sz w:val="22"/>
          <w:szCs w:val="22"/>
          <w:lang w:val="en-US"/>
        </w:rPr>
        <w:t xml:space="preserve"> of monitoring which runs throughout its annual cycle.  </w:t>
      </w:r>
      <w:r w:rsidR="0042264B" w:rsidRPr="00F07D6C">
        <w:rPr>
          <w:rFonts w:ascii="Arial" w:hAnsi="Arial" w:cs="Arial"/>
          <w:snapToGrid w:val="0"/>
          <w:sz w:val="22"/>
          <w:szCs w:val="22"/>
          <w:lang w:val="en-US"/>
        </w:rPr>
        <w:t xml:space="preserve">This includes quarterly </w:t>
      </w:r>
      <w:r w:rsidR="0042264B" w:rsidRPr="00F07D6C">
        <w:rPr>
          <w:rFonts w:ascii="Arial" w:hAnsi="Arial" w:cs="Arial"/>
          <w:snapToGrid w:val="0"/>
          <w:sz w:val="22"/>
          <w:szCs w:val="22"/>
          <w:lang w:val="en-US"/>
        </w:rPr>
        <w:lastRenderedPageBreak/>
        <w:t xml:space="preserve">monitoring of all </w:t>
      </w:r>
      <w:r w:rsidR="007F3CC0" w:rsidRPr="00F07D6C">
        <w:rPr>
          <w:rFonts w:ascii="Arial" w:hAnsi="Arial" w:cs="Arial"/>
          <w:snapToGrid w:val="0"/>
          <w:sz w:val="22"/>
          <w:szCs w:val="22"/>
          <w:lang w:val="en-US"/>
        </w:rPr>
        <w:t xml:space="preserve">revenue and capital </w:t>
      </w:r>
      <w:r w:rsidR="00B660CE" w:rsidRPr="00F07D6C">
        <w:rPr>
          <w:rFonts w:ascii="Arial" w:hAnsi="Arial" w:cs="Arial"/>
          <w:snapToGrid w:val="0"/>
          <w:sz w:val="22"/>
          <w:szCs w:val="22"/>
          <w:lang w:val="en-US"/>
        </w:rPr>
        <w:t>budgets, which are reported to the Single Leadership Team, Board and Executive Cabinet,</w:t>
      </w:r>
      <w:r w:rsidR="00297D86" w:rsidRPr="00F07D6C">
        <w:rPr>
          <w:rFonts w:ascii="Arial" w:hAnsi="Arial" w:cs="Arial"/>
          <w:snapToGrid w:val="0"/>
          <w:sz w:val="22"/>
          <w:szCs w:val="22"/>
          <w:lang w:val="en-US"/>
        </w:rPr>
        <w:t xml:space="preserve"> and</w:t>
      </w:r>
      <w:r w:rsidR="0042264B" w:rsidRPr="00F07D6C">
        <w:rPr>
          <w:rFonts w:ascii="Arial" w:hAnsi="Arial" w:cs="Arial"/>
          <w:snapToGrid w:val="0"/>
          <w:sz w:val="22"/>
          <w:szCs w:val="22"/>
          <w:lang w:val="en-US"/>
        </w:rPr>
        <w:t xml:space="preserve"> regular monitoring of Service Delivery Plans</w:t>
      </w:r>
      <w:r w:rsidR="00C072BB" w:rsidRPr="00F07D6C">
        <w:rPr>
          <w:rFonts w:ascii="Arial" w:hAnsi="Arial" w:cs="Arial"/>
          <w:snapToGrid w:val="0"/>
          <w:sz w:val="22"/>
          <w:szCs w:val="22"/>
          <w:lang w:val="en-US"/>
        </w:rPr>
        <w:t xml:space="preserve"> by directorates in terms of performance indicators and update reports</w:t>
      </w:r>
      <w:r w:rsidR="00297D86" w:rsidRPr="00F07D6C">
        <w:rPr>
          <w:rFonts w:ascii="Arial" w:hAnsi="Arial" w:cs="Arial"/>
          <w:snapToGrid w:val="0"/>
          <w:sz w:val="22"/>
          <w:szCs w:val="22"/>
          <w:lang w:val="en-US"/>
        </w:rPr>
        <w:t>.</w:t>
      </w:r>
      <w:r w:rsidR="007E7B93">
        <w:rPr>
          <w:rFonts w:ascii="Arial" w:hAnsi="Arial" w:cs="Arial"/>
          <w:snapToGrid w:val="0"/>
          <w:sz w:val="22"/>
          <w:szCs w:val="22"/>
          <w:lang w:val="en-US"/>
        </w:rPr>
        <w:t xml:space="preserve"> A refreshed strategic delivery and performance framework is due to be implemented in 2023/24.</w:t>
      </w:r>
    </w:p>
    <w:p w14:paraId="744AC0DF" w14:textId="77777777" w:rsidR="009D3569" w:rsidRPr="00F07D6C" w:rsidRDefault="009D3569" w:rsidP="00F07D6C">
      <w:pPr>
        <w:pStyle w:val="ListParagraph"/>
        <w:widowControl w:val="0"/>
        <w:autoSpaceDE w:val="0"/>
        <w:autoSpaceDN w:val="0"/>
        <w:adjustRightInd w:val="0"/>
        <w:jc w:val="both"/>
        <w:rPr>
          <w:rFonts w:ascii="Arial" w:hAnsi="Arial" w:cs="Arial"/>
          <w:sz w:val="22"/>
          <w:szCs w:val="22"/>
          <w:lang w:val="en-US"/>
        </w:rPr>
      </w:pPr>
    </w:p>
    <w:p w14:paraId="72D6310F" w14:textId="77777777" w:rsidR="00DD2CA4" w:rsidRPr="00F07D6C" w:rsidRDefault="00DD2CA4" w:rsidP="00F07D6C">
      <w:pPr>
        <w:widowControl w:val="0"/>
        <w:numPr>
          <w:ilvl w:val="0"/>
          <w:numId w:val="1"/>
        </w:numPr>
        <w:tabs>
          <w:tab w:val="clear" w:pos="360"/>
          <w:tab w:val="num" w:pos="709"/>
        </w:tabs>
        <w:autoSpaceDE w:val="0"/>
        <w:autoSpaceDN w:val="0"/>
        <w:adjustRightInd w:val="0"/>
        <w:ind w:left="709"/>
        <w:jc w:val="both"/>
        <w:rPr>
          <w:rFonts w:ascii="Arial" w:hAnsi="Arial" w:cs="Arial"/>
          <w:sz w:val="22"/>
          <w:szCs w:val="22"/>
          <w:lang w:val="en-US"/>
        </w:rPr>
      </w:pPr>
      <w:r w:rsidRPr="00F07D6C">
        <w:rPr>
          <w:rFonts w:ascii="Arial" w:hAnsi="Arial" w:cs="Arial"/>
          <w:sz w:val="22"/>
          <w:szCs w:val="22"/>
          <w:lang w:val="en-US"/>
        </w:rPr>
        <w:t>The Capital</w:t>
      </w:r>
      <w:r w:rsidRPr="00F07D6C">
        <w:rPr>
          <w:rFonts w:ascii="Arial" w:hAnsi="Arial" w:cs="Arial"/>
          <w:sz w:val="22"/>
          <w:szCs w:val="22"/>
        </w:rPr>
        <w:t xml:space="preserve"> </w:t>
      </w:r>
      <w:r w:rsidR="00AC7C21" w:rsidRPr="00F07D6C">
        <w:rPr>
          <w:rFonts w:ascii="Arial" w:hAnsi="Arial" w:cs="Arial"/>
          <w:sz w:val="22"/>
          <w:szCs w:val="22"/>
        </w:rPr>
        <w:t>P</w:t>
      </w:r>
      <w:r w:rsidRPr="00F07D6C">
        <w:rPr>
          <w:rFonts w:ascii="Arial" w:hAnsi="Arial" w:cs="Arial"/>
          <w:sz w:val="22"/>
          <w:szCs w:val="22"/>
        </w:rPr>
        <w:t>rogramme</w:t>
      </w:r>
      <w:r w:rsidRPr="00F07D6C">
        <w:rPr>
          <w:rFonts w:ascii="Arial" w:hAnsi="Arial" w:cs="Arial"/>
          <w:sz w:val="22"/>
          <w:szCs w:val="22"/>
          <w:lang w:val="en-US"/>
        </w:rPr>
        <w:t xml:space="preserve"> is regularly monitored and reported </w:t>
      </w:r>
      <w:r w:rsidR="007F412D" w:rsidRPr="00F07D6C">
        <w:rPr>
          <w:rFonts w:ascii="Arial" w:hAnsi="Arial" w:cs="Arial"/>
          <w:sz w:val="22"/>
          <w:szCs w:val="22"/>
          <w:lang w:val="en-US"/>
        </w:rPr>
        <w:t xml:space="preserve">quarterly </w:t>
      </w:r>
      <w:r w:rsidRPr="00F07D6C">
        <w:rPr>
          <w:rFonts w:ascii="Arial" w:hAnsi="Arial" w:cs="Arial"/>
          <w:sz w:val="22"/>
          <w:szCs w:val="22"/>
          <w:lang w:val="en-US"/>
        </w:rPr>
        <w:t xml:space="preserve">to the Strategic </w:t>
      </w:r>
      <w:r w:rsidR="009012FB" w:rsidRPr="00F07D6C">
        <w:rPr>
          <w:rFonts w:ascii="Arial" w:hAnsi="Arial" w:cs="Arial"/>
          <w:sz w:val="22"/>
          <w:szCs w:val="22"/>
          <w:lang w:val="en-US"/>
        </w:rPr>
        <w:t xml:space="preserve">Planning and </w:t>
      </w:r>
      <w:r w:rsidRPr="00F07D6C">
        <w:rPr>
          <w:rFonts w:ascii="Arial" w:hAnsi="Arial" w:cs="Arial"/>
          <w:sz w:val="22"/>
          <w:szCs w:val="22"/>
          <w:lang w:val="en-US"/>
        </w:rPr>
        <w:t xml:space="preserve">Capital </w:t>
      </w:r>
      <w:r w:rsidR="009012FB" w:rsidRPr="00F07D6C">
        <w:rPr>
          <w:rFonts w:ascii="Arial" w:hAnsi="Arial" w:cs="Arial"/>
          <w:sz w:val="22"/>
          <w:szCs w:val="22"/>
          <w:lang w:val="en-US"/>
        </w:rPr>
        <w:t xml:space="preserve">Monitoring </w:t>
      </w:r>
      <w:r w:rsidRPr="00F07D6C">
        <w:rPr>
          <w:rFonts w:ascii="Arial" w:hAnsi="Arial" w:cs="Arial"/>
          <w:sz w:val="22"/>
          <w:szCs w:val="22"/>
          <w:lang w:val="en-US"/>
        </w:rPr>
        <w:t>Panel</w:t>
      </w:r>
      <w:r w:rsidR="00410A97" w:rsidRPr="00F07D6C">
        <w:rPr>
          <w:rFonts w:ascii="Arial" w:hAnsi="Arial" w:cs="Arial"/>
          <w:sz w:val="22"/>
          <w:szCs w:val="22"/>
          <w:lang w:val="en-US"/>
        </w:rPr>
        <w:t xml:space="preserve">, </w:t>
      </w:r>
      <w:r w:rsidR="007D0D9E" w:rsidRPr="00F07D6C">
        <w:rPr>
          <w:rFonts w:ascii="Arial" w:hAnsi="Arial" w:cs="Arial"/>
          <w:sz w:val="22"/>
          <w:szCs w:val="22"/>
          <w:lang w:val="en-US"/>
        </w:rPr>
        <w:t xml:space="preserve">Audit </w:t>
      </w:r>
      <w:r w:rsidR="0042264B" w:rsidRPr="00F07D6C">
        <w:rPr>
          <w:rFonts w:ascii="Arial" w:hAnsi="Arial" w:cs="Arial"/>
          <w:sz w:val="22"/>
          <w:szCs w:val="22"/>
          <w:lang w:val="en-US"/>
        </w:rPr>
        <w:t>Pane</w:t>
      </w:r>
      <w:r w:rsidR="008B4031" w:rsidRPr="00F07D6C">
        <w:rPr>
          <w:rFonts w:ascii="Arial" w:hAnsi="Arial" w:cs="Arial"/>
          <w:sz w:val="22"/>
          <w:szCs w:val="22"/>
          <w:lang w:val="en-US"/>
        </w:rPr>
        <w:t>l</w:t>
      </w:r>
      <w:r w:rsidR="000A2CE8" w:rsidRPr="00F07D6C">
        <w:rPr>
          <w:rFonts w:ascii="Arial" w:hAnsi="Arial" w:cs="Arial"/>
          <w:sz w:val="22"/>
          <w:szCs w:val="22"/>
          <w:lang w:val="en-US"/>
        </w:rPr>
        <w:t>, Board</w:t>
      </w:r>
      <w:r w:rsidR="0042264B" w:rsidRPr="00F07D6C">
        <w:rPr>
          <w:rFonts w:ascii="Arial" w:hAnsi="Arial" w:cs="Arial"/>
          <w:sz w:val="22"/>
          <w:szCs w:val="22"/>
          <w:lang w:val="en-US"/>
        </w:rPr>
        <w:t xml:space="preserve"> and</w:t>
      </w:r>
      <w:r w:rsidR="007D0D9E" w:rsidRPr="00F07D6C">
        <w:rPr>
          <w:rFonts w:ascii="Arial" w:hAnsi="Arial" w:cs="Arial"/>
          <w:sz w:val="22"/>
          <w:szCs w:val="22"/>
          <w:lang w:val="en-US"/>
        </w:rPr>
        <w:t xml:space="preserve"> </w:t>
      </w:r>
      <w:r w:rsidR="00410A97" w:rsidRPr="00F07D6C">
        <w:rPr>
          <w:rFonts w:ascii="Arial" w:hAnsi="Arial" w:cs="Arial"/>
          <w:sz w:val="22"/>
          <w:szCs w:val="22"/>
          <w:lang w:val="en-US"/>
        </w:rPr>
        <w:t xml:space="preserve">the </w:t>
      </w:r>
      <w:r w:rsidR="007D0D9E" w:rsidRPr="00F07D6C">
        <w:rPr>
          <w:rFonts w:ascii="Arial" w:hAnsi="Arial" w:cs="Arial"/>
          <w:sz w:val="22"/>
          <w:szCs w:val="22"/>
          <w:lang w:val="en-US"/>
        </w:rPr>
        <w:t>Executive Cabinet</w:t>
      </w:r>
      <w:r w:rsidRPr="00F07D6C">
        <w:rPr>
          <w:rFonts w:ascii="Arial" w:hAnsi="Arial" w:cs="Arial"/>
          <w:sz w:val="22"/>
          <w:szCs w:val="22"/>
          <w:lang w:val="en-US"/>
        </w:rPr>
        <w:t>.</w:t>
      </w:r>
    </w:p>
    <w:p w14:paraId="1E24FB92" w14:textId="77777777" w:rsidR="00A42199" w:rsidRPr="00F07D6C" w:rsidRDefault="00A42199" w:rsidP="00F07D6C">
      <w:pPr>
        <w:widowControl w:val="0"/>
        <w:autoSpaceDE w:val="0"/>
        <w:autoSpaceDN w:val="0"/>
        <w:adjustRightInd w:val="0"/>
        <w:jc w:val="both"/>
        <w:rPr>
          <w:rFonts w:ascii="Arial" w:hAnsi="Arial" w:cs="Arial"/>
          <w:sz w:val="22"/>
          <w:szCs w:val="22"/>
          <w:lang w:val="en-US"/>
        </w:rPr>
      </w:pPr>
    </w:p>
    <w:p w14:paraId="0BD3D1E8" w14:textId="346EB110" w:rsidR="00DD2CA4" w:rsidRDefault="00A42199" w:rsidP="00176524">
      <w:pPr>
        <w:pStyle w:val="ListParagraph"/>
        <w:widowControl w:val="0"/>
        <w:numPr>
          <w:ilvl w:val="0"/>
          <w:numId w:val="7"/>
        </w:numPr>
        <w:autoSpaceDE w:val="0"/>
        <w:autoSpaceDN w:val="0"/>
        <w:adjustRightInd w:val="0"/>
        <w:ind w:left="709"/>
        <w:jc w:val="both"/>
        <w:rPr>
          <w:rFonts w:ascii="Arial" w:hAnsi="Arial" w:cs="Arial"/>
          <w:sz w:val="22"/>
          <w:szCs w:val="22"/>
          <w:lang w:val="en-US"/>
        </w:rPr>
      </w:pPr>
      <w:r w:rsidRPr="00F07D6C">
        <w:rPr>
          <w:rFonts w:ascii="Arial" w:hAnsi="Arial" w:cs="Arial"/>
          <w:sz w:val="22"/>
          <w:szCs w:val="22"/>
          <w:lang w:val="en-US"/>
        </w:rPr>
        <w:t xml:space="preserve">The Council is open to peer </w:t>
      </w:r>
      <w:proofErr w:type="gramStart"/>
      <w:r w:rsidRPr="00F07D6C">
        <w:rPr>
          <w:rFonts w:ascii="Arial" w:hAnsi="Arial" w:cs="Arial"/>
          <w:sz w:val="22"/>
          <w:szCs w:val="22"/>
          <w:lang w:val="en-US"/>
        </w:rPr>
        <w:t>challenge</w:t>
      </w:r>
      <w:proofErr w:type="gramEnd"/>
      <w:r w:rsidRPr="00F07D6C">
        <w:rPr>
          <w:rFonts w:ascii="Arial" w:hAnsi="Arial" w:cs="Arial"/>
          <w:sz w:val="22"/>
          <w:szCs w:val="22"/>
          <w:lang w:val="en-US"/>
        </w:rPr>
        <w:t xml:space="preserve"> and </w:t>
      </w:r>
      <w:r w:rsidR="008B4031" w:rsidRPr="00F07D6C">
        <w:rPr>
          <w:rFonts w:ascii="Arial" w:hAnsi="Arial" w:cs="Arial"/>
          <w:sz w:val="22"/>
          <w:szCs w:val="22"/>
          <w:lang w:val="en-US"/>
        </w:rPr>
        <w:t xml:space="preserve">a </w:t>
      </w:r>
      <w:r w:rsidRPr="00F07D6C">
        <w:rPr>
          <w:rFonts w:ascii="Arial" w:hAnsi="Arial" w:cs="Arial"/>
          <w:sz w:val="22"/>
          <w:szCs w:val="22"/>
          <w:lang w:val="en-US"/>
        </w:rPr>
        <w:t>LGA Peer Challenge had been commissioned</w:t>
      </w:r>
      <w:r w:rsidR="00232A53">
        <w:rPr>
          <w:rFonts w:ascii="Arial" w:hAnsi="Arial" w:cs="Arial"/>
          <w:sz w:val="22"/>
          <w:szCs w:val="22"/>
          <w:lang w:val="en-US"/>
        </w:rPr>
        <w:t xml:space="preserve"> to take place in</w:t>
      </w:r>
      <w:r w:rsidR="00714641">
        <w:rPr>
          <w:rFonts w:ascii="Arial" w:hAnsi="Arial" w:cs="Arial"/>
          <w:sz w:val="22"/>
          <w:szCs w:val="22"/>
          <w:lang w:val="en-US"/>
        </w:rPr>
        <w:t xml:space="preserve"> November</w:t>
      </w:r>
      <w:r w:rsidR="00232A53">
        <w:rPr>
          <w:rFonts w:ascii="Arial" w:hAnsi="Arial" w:cs="Arial"/>
          <w:sz w:val="22"/>
          <w:szCs w:val="22"/>
          <w:lang w:val="en-US"/>
        </w:rPr>
        <w:t xml:space="preserve"> 2023 (</w:t>
      </w:r>
      <w:r w:rsidRPr="00F07D6C">
        <w:rPr>
          <w:rFonts w:ascii="Arial" w:hAnsi="Arial" w:cs="Arial"/>
          <w:sz w:val="22"/>
          <w:szCs w:val="22"/>
          <w:lang w:val="en-US"/>
        </w:rPr>
        <w:t xml:space="preserve">this had </w:t>
      </w:r>
      <w:r w:rsidR="00232A53">
        <w:rPr>
          <w:rFonts w:ascii="Arial" w:hAnsi="Arial" w:cs="Arial"/>
          <w:sz w:val="22"/>
          <w:szCs w:val="22"/>
          <w:lang w:val="en-US"/>
        </w:rPr>
        <w:t xml:space="preserve">previously been </w:t>
      </w:r>
      <w:r w:rsidR="00B03271">
        <w:rPr>
          <w:rFonts w:ascii="Arial" w:hAnsi="Arial" w:cs="Arial"/>
          <w:sz w:val="22"/>
          <w:szCs w:val="22"/>
          <w:lang w:val="en-US"/>
        </w:rPr>
        <w:t>postponed due to COVID-19</w:t>
      </w:r>
      <w:r w:rsidR="00232A53">
        <w:rPr>
          <w:rFonts w:ascii="Arial" w:hAnsi="Arial" w:cs="Arial"/>
          <w:sz w:val="22"/>
          <w:szCs w:val="22"/>
          <w:lang w:val="en-US"/>
        </w:rPr>
        <w:t>)</w:t>
      </w:r>
      <w:r w:rsidRPr="00F07D6C">
        <w:rPr>
          <w:rFonts w:ascii="Arial" w:hAnsi="Arial" w:cs="Arial"/>
          <w:sz w:val="22"/>
          <w:szCs w:val="22"/>
          <w:lang w:val="en-US"/>
        </w:rPr>
        <w:t xml:space="preserve">. </w:t>
      </w:r>
    </w:p>
    <w:p w14:paraId="582857CB" w14:textId="77777777" w:rsidR="00232A53" w:rsidRPr="00F07D6C" w:rsidRDefault="00232A53" w:rsidP="00232A53">
      <w:pPr>
        <w:pStyle w:val="ListParagraph"/>
        <w:widowControl w:val="0"/>
        <w:autoSpaceDE w:val="0"/>
        <w:autoSpaceDN w:val="0"/>
        <w:adjustRightInd w:val="0"/>
        <w:ind w:left="709"/>
        <w:jc w:val="both"/>
        <w:rPr>
          <w:rFonts w:ascii="Arial" w:hAnsi="Arial" w:cs="Arial"/>
          <w:sz w:val="22"/>
          <w:szCs w:val="22"/>
          <w:lang w:val="en-US"/>
        </w:rPr>
      </w:pPr>
    </w:p>
    <w:p w14:paraId="1EBCEE86" w14:textId="77777777" w:rsidR="00DD2CA4" w:rsidRPr="00F07D6C" w:rsidRDefault="00DD2CA4"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 xml:space="preserve">The Executive Cabinet carries out </w:t>
      </w:r>
      <w:r w:rsidR="008D6B4F" w:rsidRPr="00F07D6C">
        <w:rPr>
          <w:rFonts w:ascii="Arial" w:hAnsi="Arial" w:cs="Arial"/>
          <w:snapToGrid w:val="0"/>
          <w:sz w:val="22"/>
          <w:szCs w:val="22"/>
          <w:lang w:val="en-US"/>
        </w:rPr>
        <w:t>its</w:t>
      </w:r>
      <w:r w:rsidRPr="00F07D6C">
        <w:rPr>
          <w:rFonts w:ascii="Arial" w:hAnsi="Arial" w:cs="Arial"/>
          <w:snapToGrid w:val="0"/>
          <w:sz w:val="22"/>
          <w:szCs w:val="22"/>
          <w:lang w:val="en-US"/>
        </w:rPr>
        <w:t xml:space="preserve"> functions in accordance with </w:t>
      </w:r>
      <w:proofErr w:type="gramStart"/>
      <w:r w:rsidRPr="00F07D6C">
        <w:rPr>
          <w:rFonts w:ascii="Arial" w:hAnsi="Arial" w:cs="Arial"/>
          <w:snapToGrid w:val="0"/>
          <w:sz w:val="22"/>
          <w:szCs w:val="22"/>
          <w:lang w:val="en-US"/>
        </w:rPr>
        <w:t>responsibilities</w:t>
      </w:r>
      <w:proofErr w:type="gramEnd"/>
      <w:r w:rsidRPr="00F07D6C">
        <w:rPr>
          <w:rFonts w:ascii="Arial" w:hAnsi="Arial" w:cs="Arial"/>
          <w:snapToGrid w:val="0"/>
          <w:sz w:val="22"/>
          <w:szCs w:val="22"/>
          <w:lang w:val="en-US"/>
        </w:rPr>
        <w:t xml:space="preserve"> outlined in </w:t>
      </w:r>
      <w:r w:rsidR="00ED244C" w:rsidRPr="00F07D6C">
        <w:rPr>
          <w:rFonts w:ascii="Arial" w:hAnsi="Arial" w:cs="Arial"/>
          <w:snapToGrid w:val="0"/>
          <w:sz w:val="22"/>
          <w:szCs w:val="22"/>
          <w:lang w:val="en-US"/>
        </w:rPr>
        <w:t>C</w:t>
      </w:r>
      <w:r w:rsidRPr="00F07D6C">
        <w:rPr>
          <w:rFonts w:ascii="Arial" w:hAnsi="Arial" w:cs="Arial"/>
          <w:snapToGrid w:val="0"/>
          <w:sz w:val="22"/>
          <w:szCs w:val="22"/>
          <w:lang w:val="en-US"/>
        </w:rPr>
        <w:t xml:space="preserve">abinet </w:t>
      </w:r>
      <w:r w:rsidR="00ED244C" w:rsidRPr="00F07D6C">
        <w:rPr>
          <w:rFonts w:ascii="Arial" w:hAnsi="Arial" w:cs="Arial"/>
          <w:snapToGrid w:val="0"/>
          <w:sz w:val="22"/>
          <w:szCs w:val="22"/>
          <w:lang w:val="en-US"/>
        </w:rPr>
        <w:t>P</w:t>
      </w:r>
      <w:r w:rsidRPr="00F07D6C">
        <w:rPr>
          <w:rFonts w:ascii="Arial" w:hAnsi="Arial" w:cs="Arial"/>
          <w:snapToGrid w:val="0"/>
          <w:sz w:val="22"/>
          <w:szCs w:val="22"/>
          <w:lang w:val="en-US"/>
        </w:rPr>
        <w:t xml:space="preserve">ortfolios, which are detailed in the Council’s Constitution.  Several </w:t>
      </w:r>
      <w:r w:rsidR="00ED244C" w:rsidRPr="00F07D6C">
        <w:rPr>
          <w:rFonts w:ascii="Arial" w:hAnsi="Arial" w:cs="Arial"/>
          <w:snapToGrid w:val="0"/>
          <w:sz w:val="22"/>
          <w:szCs w:val="22"/>
          <w:lang w:val="en-US"/>
        </w:rPr>
        <w:t>N</w:t>
      </w:r>
      <w:r w:rsidRPr="00F07D6C">
        <w:rPr>
          <w:rFonts w:ascii="Arial" w:hAnsi="Arial" w:cs="Arial"/>
          <w:snapToGrid w:val="0"/>
          <w:sz w:val="22"/>
          <w:szCs w:val="22"/>
          <w:lang w:val="en-US"/>
        </w:rPr>
        <w:t>on–</w:t>
      </w:r>
      <w:r w:rsidR="00ED244C" w:rsidRPr="00F07D6C">
        <w:rPr>
          <w:rFonts w:ascii="Arial" w:hAnsi="Arial" w:cs="Arial"/>
          <w:snapToGrid w:val="0"/>
          <w:sz w:val="22"/>
          <w:szCs w:val="22"/>
          <w:lang w:val="en-US"/>
        </w:rPr>
        <w:t>E</w:t>
      </w:r>
      <w:r w:rsidRPr="00F07D6C">
        <w:rPr>
          <w:rFonts w:ascii="Arial" w:hAnsi="Arial" w:cs="Arial"/>
          <w:snapToGrid w:val="0"/>
          <w:sz w:val="22"/>
          <w:szCs w:val="22"/>
          <w:lang w:val="en-US"/>
        </w:rPr>
        <w:t xml:space="preserve">xecutive </w:t>
      </w:r>
      <w:r w:rsidR="00ED244C" w:rsidRPr="00F07D6C">
        <w:rPr>
          <w:rFonts w:ascii="Arial" w:hAnsi="Arial" w:cs="Arial"/>
          <w:snapToGrid w:val="0"/>
          <w:sz w:val="22"/>
          <w:szCs w:val="22"/>
          <w:lang w:val="en-US"/>
        </w:rPr>
        <w:t>M</w:t>
      </w:r>
      <w:r w:rsidRPr="00F07D6C">
        <w:rPr>
          <w:rFonts w:ascii="Arial" w:hAnsi="Arial" w:cs="Arial"/>
          <w:snapToGrid w:val="0"/>
          <w:sz w:val="22"/>
          <w:szCs w:val="22"/>
          <w:lang w:val="en-US"/>
        </w:rPr>
        <w:t xml:space="preserve">embers are appointed to specific roles to assist Executive Members in the delivery of their </w:t>
      </w:r>
      <w:proofErr w:type="gramStart"/>
      <w:r w:rsidRPr="00F07D6C">
        <w:rPr>
          <w:rFonts w:ascii="Arial" w:hAnsi="Arial" w:cs="Arial"/>
          <w:snapToGrid w:val="0"/>
          <w:sz w:val="22"/>
          <w:szCs w:val="22"/>
          <w:lang w:val="en-US"/>
        </w:rPr>
        <w:t>particular areas</w:t>
      </w:r>
      <w:proofErr w:type="gramEnd"/>
      <w:r w:rsidRPr="00F07D6C">
        <w:rPr>
          <w:rFonts w:ascii="Arial" w:hAnsi="Arial" w:cs="Arial"/>
          <w:snapToGrid w:val="0"/>
          <w:sz w:val="22"/>
          <w:szCs w:val="22"/>
          <w:lang w:val="en-US"/>
        </w:rPr>
        <w:t xml:space="preserve"> of responsibility.  All roles are assigned at the annual meeting of the Council.</w:t>
      </w:r>
    </w:p>
    <w:p w14:paraId="5117541C" w14:textId="77777777" w:rsidR="00DD2CA4" w:rsidRPr="00F07D6C" w:rsidRDefault="00DD2CA4" w:rsidP="00F07D6C">
      <w:pPr>
        <w:widowControl w:val="0"/>
        <w:ind w:left="709" w:hanging="709"/>
        <w:jc w:val="both"/>
        <w:rPr>
          <w:rFonts w:ascii="Arial" w:hAnsi="Arial" w:cs="Arial"/>
          <w:snapToGrid w:val="0"/>
          <w:sz w:val="22"/>
          <w:szCs w:val="22"/>
          <w:lang w:val="en-US"/>
        </w:rPr>
      </w:pPr>
    </w:p>
    <w:p w14:paraId="07029050" w14:textId="77777777" w:rsidR="00CE61FC" w:rsidRPr="00F07D6C" w:rsidRDefault="00DD2CA4" w:rsidP="00176524">
      <w:pPr>
        <w:pStyle w:val="ListParagraph"/>
        <w:widowControl w:val="0"/>
        <w:numPr>
          <w:ilvl w:val="0"/>
          <w:numId w:val="3"/>
        </w:numPr>
        <w:jc w:val="both"/>
        <w:rPr>
          <w:rFonts w:ascii="Arial" w:hAnsi="Arial" w:cs="Arial"/>
          <w:sz w:val="22"/>
          <w:szCs w:val="22"/>
        </w:rPr>
      </w:pPr>
      <w:r w:rsidRPr="00F07D6C">
        <w:rPr>
          <w:rFonts w:ascii="Arial" w:hAnsi="Arial" w:cs="Arial"/>
          <w:snapToGrid w:val="0"/>
          <w:sz w:val="22"/>
          <w:szCs w:val="22"/>
          <w:lang w:val="en-US"/>
        </w:rPr>
        <w:t xml:space="preserve">There is a </w:t>
      </w:r>
      <w:proofErr w:type="spellStart"/>
      <w:proofErr w:type="gramStart"/>
      <w:r w:rsidR="00B660CE" w:rsidRPr="00F07D6C">
        <w:rPr>
          <w:rFonts w:ascii="Arial" w:hAnsi="Arial" w:cs="Arial"/>
          <w:snapToGrid w:val="0"/>
          <w:sz w:val="22"/>
          <w:szCs w:val="22"/>
          <w:lang w:val="en-US"/>
        </w:rPr>
        <w:t>well established</w:t>
      </w:r>
      <w:proofErr w:type="spellEnd"/>
      <w:proofErr w:type="gramEnd"/>
      <w:r w:rsidRPr="00F07D6C">
        <w:rPr>
          <w:rFonts w:ascii="Arial" w:hAnsi="Arial" w:cs="Arial"/>
          <w:snapToGrid w:val="0"/>
          <w:sz w:val="22"/>
          <w:szCs w:val="22"/>
          <w:lang w:val="en-US"/>
        </w:rPr>
        <w:t xml:space="preserve"> Overview and Scrutiny function, which has been revised and updated in the light of experience.  Scrutiny Panels review the work of the Council throughout the </w:t>
      </w:r>
      <w:r w:rsidR="0042264B" w:rsidRPr="00F07D6C">
        <w:rPr>
          <w:rFonts w:ascii="Arial" w:hAnsi="Arial" w:cs="Arial"/>
          <w:snapToGrid w:val="0"/>
          <w:sz w:val="22"/>
          <w:szCs w:val="22"/>
          <w:lang w:val="en-US"/>
        </w:rPr>
        <w:t>year;</w:t>
      </w:r>
      <w:r w:rsidR="00C83F50" w:rsidRPr="00F07D6C">
        <w:rPr>
          <w:rFonts w:ascii="Arial" w:hAnsi="Arial" w:cs="Arial"/>
          <w:snapToGrid w:val="0"/>
          <w:sz w:val="22"/>
          <w:szCs w:val="22"/>
          <w:lang w:val="en-US"/>
        </w:rPr>
        <w:t xml:space="preserve"> make a series of recommendations to </w:t>
      </w:r>
      <w:r w:rsidR="00533C3C" w:rsidRPr="00F07D6C">
        <w:rPr>
          <w:rFonts w:ascii="Arial" w:hAnsi="Arial" w:cs="Arial"/>
          <w:snapToGrid w:val="0"/>
          <w:sz w:val="22"/>
          <w:szCs w:val="22"/>
          <w:lang w:val="en-US"/>
        </w:rPr>
        <w:t xml:space="preserve">Overview Panel and </w:t>
      </w:r>
      <w:r w:rsidR="00C83F50" w:rsidRPr="00F07D6C">
        <w:rPr>
          <w:rFonts w:ascii="Arial" w:hAnsi="Arial" w:cs="Arial"/>
          <w:snapToGrid w:val="0"/>
          <w:sz w:val="22"/>
          <w:szCs w:val="22"/>
          <w:lang w:val="en-US"/>
        </w:rPr>
        <w:t>Executive Cabinet, which then require a formal response and action</w:t>
      </w:r>
      <w:r w:rsidR="00ED244C" w:rsidRPr="00F07D6C">
        <w:rPr>
          <w:rFonts w:ascii="Arial" w:hAnsi="Arial" w:cs="Arial"/>
          <w:snapToGrid w:val="0"/>
          <w:sz w:val="22"/>
          <w:szCs w:val="22"/>
          <w:lang w:val="en-US"/>
        </w:rPr>
        <w:t>,</w:t>
      </w:r>
      <w:r w:rsidR="00C83F50" w:rsidRPr="00F07D6C">
        <w:rPr>
          <w:rFonts w:ascii="Arial" w:hAnsi="Arial" w:cs="Arial"/>
          <w:snapToGrid w:val="0"/>
          <w:sz w:val="22"/>
          <w:szCs w:val="22"/>
          <w:lang w:val="en-US"/>
        </w:rPr>
        <w:t xml:space="preserve"> as appropriate.</w:t>
      </w:r>
      <w:r w:rsidRPr="00F07D6C">
        <w:rPr>
          <w:rFonts w:ascii="Arial" w:hAnsi="Arial" w:cs="Arial"/>
          <w:snapToGrid w:val="0"/>
          <w:sz w:val="22"/>
          <w:szCs w:val="22"/>
          <w:lang w:val="en-US"/>
        </w:rPr>
        <w:t xml:space="preserve">  There is a public website where the public can access completed review reports and </w:t>
      </w:r>
      <w:r w:rsidR="00ED244C" w:rsidRPr="00F07D6C">
        <w:rPr>
          <w:rFonts w:ascii="Arial" w:hAnsi="Arial" w:cs="Arial"/>
          <w:snapToGrid w:val="0"/>
          <w:sz w:val="22"/>
          <w:szCs w:val="22"/>
          <w:lang w:val="en-US"/>
        </w:rPr>
        <w:t>A</w:t>
      </w:r>
      <w:r w:rsidRPr="00F07D6C">
        <w:rPr>
          <w:rFonts w:ascii="Arial" w:hAnsi="Arial" w:cs="Arial"/>
          <w:snapToGrid w:val="0"/>
          <w:sz w:val="22"/>
          <w:szCs w:val="22"/>
          <w:lang w:val="en-US"/>
        </w:rPr>
        <w:t xml:space="preserve">nnual </w:t>
      </w:r>
      <w:r w:rsidR="00ED244C" w:rsidRPr="00F07D6C">
        <w:rPr>
          <w:rFonts w:ascii="Arial" w:hAnsi="Arial" w:cs="Arial"/>
          <w:snapToGrid w:val="0"/>
          <w:sz w:val="22"/>
          <w:szCs w:val="22"/>
          <w:lang w:val="en-US"/>
        </w:rPr>
        <w:t>P</w:t>
      </w:r>
      <w:r w:rsidRPr="00F07D6C">
        <w:rPr>
          <w:rFonts w:ascii="Arial" w:hAnsi="Arial" w:cs="Arial"/>
          <w:snapToGrid w:val="0"/>
          <w:sz w:val="22"/>
          <w:szCs w:val="22"/>
          <w:lang w:val="en-US"/>
        </w:rPr>
        <w:t xml:space="preserve">lans and </w:t>
      </w:r>
      <w:r w:rsidR="00ED244C" w:rsidRPr="00F07D6C">
        <w:rPr>
          <w:rFonts w:ascii="Arial" w:hAnsi="Arial" w:cs="Arial"/>
          <w:snapToGrid w:val="0"/>
          <w:sz w:val="22"/>
          <w:szCs w:val="22"/>
          <w:lang w:val="en-US"/>
        </w:rPr>
        <w:t>A</w:t>
      </w:r>
      <w:r w:rsidRPr="00F07D6C">
        <w:rPr>
          <w:rFonts w:ascii="Arial" w:hAnsi="Arial" w:cs="Arial"/>
          <w:snapToGrid w:val="0"/>
          <w:sz w:val="22"/>
          <w:szCs w:val="22"/>
          <w:lang w:val="en-US"/>
        </w:rPr>
        <w:t xml:space="preserve">nnual </w:t>
      </w:r>
      <w:r w:rsidR="00ED244C" w:rsidRPr="00F07D6C">
        <w:rPr>
          <w:rFonts w:ascii="Arial" w:hAnsi="Arial" w:cs="Arial"/>
          <w:snapToGrid w:val="0"/>
          <w:sz w:val="22"/>
          <w:szCs w:val="22"/>
          <w:lang w:val="en-US"/>
        </w:rPr>
        <w:t>R</w:t>
      </w:r>
      <w:r w:rsidRPr="00F07D6C">
        <w:rPr>
          <w:rFonts w:ascii="Arial" w:hAnsi="Arial" w:cs="Arial"/>
          <w:snapToGrid w:val="0"/>
          <w:sz w:val="22"/>
          <w:szCs w:val="22"/>
          <w:lang w:val="en-US"/>
        </w:rPr>
        <w:t xml:space="preserve">eports. </w:t>
      </w:r>
      <w:r w:rsidR="00CE61FC" w:rsidRPr="00F07D6C">
        <w:rPr>
          <w:rFonts w:ascii="Arial" w:hAnsi="Arial" w:cs="Arial"/>
          <w:sz w:val="22"/>
          <w:szCs w:val="22"/>
        </w:rPr>
        <w:t>Scrutiny emails are regularly circulated to scrutiny members, elected members and senior management drawing their attention to guidance, live consultations and outputs from GM scrutiny.</w:t>
      </w:r>
    </w:p>
    <w:p w14:paraId="08671440" w14:textId="77777777" w:rsidR="00DD2CA4" w:rsidRPr="00F07D6C" w:rsidRDefault="00DD2CA4" w:rsidP="00F07D6C">
      <w:pPr>
        <w:widowControl w:val="0"/>
        <w:ind w:left="709" w:hanging="709"/>
        <w:jc w:val="both"/>
        <w:rPr>
          <w:rFonts w:ascii="Arial" w:hAnsi="Arial" w:cs="Arial"/>
          <w:snapToGrid w:val="0"/>
          <w:sz w:val="22"/>
          <w:szCs w:val="22"/>
          <w:lang w:val="en-US"/>
        </w:rPr>
      </w:pPr>
    </w:p>
    <w:p w14:paraId="75807DCA" w14:textId="440FE018" w:rsidR="00DD2CA4" w:rsidRPr="00F07D6C" w:rsidRDefault="00DD2CA4" w:rsidP="00176524">
      <w:pPr>
        <w:pStyle w:val="ListParagraph"/>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 xml:space="preserve">To support delivery of the </w:t>
      </w:r>
      <w:proofErr w:type="gramStart"/>
      <w:r w:rsidRPr="00F07D6C">
        <w:rPr>
          <w:rFonts w:ascii="Arial" w:hAnsi="Arial" w:cs="Arial"/>
          <w:snapToGrid w:val="0"/>
          <w:sz w:val="22"/>
          <w:szCs w:val="22"/>
          <w:lang w:val="en-US"/>
        </w:rPr>
        <w:t>Medium Term</w:t>
      </w:r>
      <w:proofErr w:type="gramEnd"/>
      <w:r w:rsidRPr="00F07D6C">
        <w:rPr>
          <w:rFonts w:ascii="Arial" w:hAnsi="Arial" w:cs="Arial"/>
          <w:snapToGrid w:val="0"/>
          <w:sz w:val="22"/>
          <w:szCs w:val="22"/>
          <w:lang w:val="en-US"/>
        </w:rPr>
        <w:t xml:space="preserve"> Financial </w:t>
      </w:r>
      <w:r w:rsidR="00694D76" w:rsidRPr="00F07D6C">
        <w:rPr>
          <w:rFonts w:ascii="Arial" w:hAnsi="Arial" w:cs="Arial"/>
          <w:snapToGrid w:val="0"/>
          <w:sz w:val="22"/>
          <w:szCs w:val="22"/>
          <w:lang w:val="en-US"/>
        </w:rPr>
        <w:t>Plan</w:t>
      </w:r>
      <w:r w:rsidRPr="00F07D6C">
        <w:rPr>
          <w:rFonts w:ascii="Arial" w:hAnsi="Arial" w:cs="Arial"/>
          <w:snapToGrid w:val="0"/>
          <w:sz w:val="22"/>
          <w:szCs w:val="22"/>
          <w:lang w:val="en-US"/>
        </w:rPr>
        <w:t xml:space="preserve"> and be in a positive position to respond to the financial challenges facing </w:t>
      </w:r>
      <w:r w:rsidR="00E24A71" w:rsidRPr="00F07D6C">
        <w:rPr>
          <w:rFonts w:ascii="Arial" w:hAnsi="Arial" w:cs="Arial"/>
          <w:snapToGrid w:val="0"/>
          <w:sz w:val="22"/>
          <w:szCs w:val="22"/>
          <w:lang w:val="en-US"/>
        </w:rPr>
        <w:t>the Council</w:t>
      </w:r>
      <w:r w:rsidR="00D0485A" w:rsidRPr="00F07D6C">
        <w:rPr>
          <w:rFonts w:ascii="Arial" w:hAnsi="Arial" w:cs="Arial"/>
          <w:snapToGrid w:val="0"/>
          <w:sz w:val="22"/>
          <w:szCs w:val="22"/>
          <w:lang w:val="en-US"/>
        </w:rPr>
        <w:t>,</w:t>
      </w:r>
      <w:r w:rsidRPr="00F07D6C">
        <w:rPr>
          <w:rFonts w:ascii="Arial" w:hAnsi="Arial" w:cs="Arial"/>
          <w:snapToGrid w:val="0"/>
          <w:sz w:val="22"/>
          <w:szCs w:val="22"/>
          <w:lang w:val="en-US"/>
        </w:rPr>
        <w:t xml:space="preserve"> </w:t>
      </w:r>
      <w:r w:rsidR="0018482B" w:rsidRPr="00F07D6C">
        <w:rPr>
          <w:rFonts w:ascii="Arial" w:hAnsi="Arial" w:cs="Arial"/>
          <w:snapToGrid w:val="0"/>
          <w:sz w:val="22"/>
          <w:szCs w:val="22"/>
          <w:lang w:val="en-US"/>
        </w:rPr>
        <w:t>a detailed monitoring and reporting system has been put in place.  The corporate plan delivery is managed through an Assistant Directors group.</w:t>
      </w:r>
      <w:r w:rsidR="00D0485A" w:rsidRPr="00F07D6C">
        <w:rPr>
          <w:rFonts w:ascii="Arial" w:hAnsi="Arial" w:cs="Arial"/>
          <w:snapToGrid w:val="0"/>
          <w:sz w:val="22"/>
          <w:szCs w:val="22"/>
          <w:lang w:val="en-US"/>
        </w:rPr>
        <w:t xml:space="preserve"> </w:t>
      </w:r>
      <w:r w:rsidR="00636D34" w:rsidRPr="00F07D6C">
        <w:rPr>
          <w:rFonts w:ascii="Arial" w:hAnsi="Arial" w:cs="Arial"/>
          <w:snapToGrid w:val="0"/>
          <w:sz w:val="22"/>
          <w:szCs w:val="22"/>
          <w:lang w:val="en-US"/>
        </w:rPr>
        <w:t xml:space="preserve"> </w:t>
      </w:r>
      <w:r w:rsidR="00D0485A" w:rsidRPr="00F07D6C">
        <w:rPr>
          <w:rFonts w:ascii="Arial" w:hAnsi="Arial" w:cs="Arial"/>
          <w:snapToGrid w:val="0"/>
          <w:sz w:val="22"/>
          <w:szCs w:val="22"/>
          <w:lang w:val="en-US"/>
        </w:rPr>
        <w:t>Th</w:t>
      </w:r>
      <w:r w:rsidR="00A1464D" w:rsidRPr="00F07D6C">
        <w:rPr>
          <w:rFonts w:ascii="Arial" w:hAnsi="Arial" w:cs="Arial"/>
          <w:snapToGrid w:val="0"/>
          <w:sz w:val="22"/>
          <w:szCs w:val="22"/>
          <w:lang w:val="en-US"/>
        </w:rPr>
        <w:t>e continuation of this</w:t>
      </w:r>
      <w:r w:rsidR="00D0485A" w:rsidRPr="00F07D6C">
        <w:rPr>
          <w:rFonts w:ascii="Arial" w:hAnsi="Arial" w:cs="Arial"/>
          <w:snapToGrid w:val="0"/>
          <w:sz w:val="22"/>
          <w:szCs w:val="22"/>
          <w:lang w:val="en-US"/>
        </w:rPr>
        <w:t xml:space="preserve"> work is necessary</w:t>
      </w:r>
      <w:r w:rsidR="001F6EA1" w:rsidRPr="00F07D6C">
        <w:rPr>
          <w:rFonts w:ascii="Arial" w:hAnsi="Arial" w:cs="Arial"/>
          <w:snapToGrid w:val="0"/>
          <w:sz w:val="22"/>
          <w:szCs w:val="22"/>
          <w:lang w:val="en-US"/>
        </w:rPr>
        <w:t xml:space="preserve"> </w:t>
      </w:r>
      <w:r w:rsidR="00F46D38" w:rsidRPr="00F07D6C">
        <w:rPr>
          <w:rFonts w:ascii="Arial" w:hAnsi="Arial" w:cs="Arial"/>
          <w:snapToGrid w:val="0"/>
          <w:sz w:val="22"/>
          <w:szCs w:val="22"/>
          <w:lang w:val="en-US"/>
        </w:rPr>
        <w:t xml:space="preserve">to ensure that </w:t>
      </w:r>
      <w:r w:rsidR="001F6EA1" w:rsidRPr="00F07D6C">
        <w:rPr>
          <w:rFonts w:ascii="Arial" w:hAnsi="Arial" w:cs="Arial"/>
          <w:snapToGrid w:val="0"/>
          <w:sz w:val="22"/>
          <w:szCs w:val="22"/>
          <w:lang w:val="en-US"/>
        </w:rPr>
        <w:t xml:space="preserve">we are in a strong position </w:t>
      </w:r>
      <w:r w:rsidR="00F46D38" w:rsidRPr="00F07D6C">
        <w:rPr>
          <w:rFonts w:ascii="Arial" w:hAnsi="Arial" w:cs="Arial"/>
          <w:snapToGrid w:val="0"/>
          <w:sz w:val="22"/>
          <w:szCs w:val="22"/>
          <w:lang w:val="en-US"/>
        </w:rPr>
        <w:t xml:space="preserve">to manage and use </w:t>
      </w:r>
      <w:r w:rsidR="001F6EA1" w:rsidRPr="00F07D6C">
        <w:rPr>
          <w:rFonts w:ascii="Arial" w:hAnsi="Arial" w:cs="Arial"/>
          <w:snapToGrid w:val="0"/>
          <w:sz w:val="22"/>
          <w:szCs w:val="22"/>
          <w:lang w:val="en-US"/>
        </w:rPr>
        <w:t>our</w:t>
      </w:r>
      <w:r w:rsidR="00F46D38" w:rsidRPr="00F07D6C">
        <w:rPr>
          <w:rFonts w:ascii="Arial" w:hAnsi="Arial" w:cs="Arial"/>
          <w:snapToGrid w:val="0"/>
          <w:sz w:val="22"/>
          <w:szCs w:val="22"/>
          <w:lang w:val="en-US"/>
        </w:rPr>
        <w:t xml:space="preserve"> </w:t>
      </w:r>
      <w:r w:rsidR="00F46D38" w:rsidRPr="00F07D6C">
        <w:rPr>
          <w:rFonts w:ascii="Arial" w:hAnsi="Arial" w:cs="Arial"/>
          <w:sz w:val="22"/>
          <w:szCs w:val="22"/>
        </w:rPr>
        <w:t>resources effectively to maintain good outcomes and achieve the level of savings required</w:t>
      </w:r>
      <w:r w:rsidR="001F6EA1" w:rsidRPr="00F07D6C">
        <w:rPr>
          <w:rFonts w:ascii="Arial" w:hAnsi="Arial" w:cs="Arial"/>
          <w:sz w:val="22"/>
          <w:szCs w:val="22"/>
        </w:rPr>
        <w:t xml:space="preserve">. </w:t>
      </w:r>
      <w:r w:rsidR="003915D9" w:rsidRPr="00F07D6C">
        <w:rPr>
          <w:rFonts w:ascii="Arial" w:hAnsi="Arial" w:cs="Arial"/>
          <w:sz w:val="22"/>
          <w:szCs w:val="22"/>
        </w:rPr>
        <w:t xml:space="preserve"> </w:t>
      </w:r>
      <w:r w:rsidR="001F6EA1" w:rsidRPr="00F07D6C">
        <w:rPr>
          <w:rFonts w:ascii="Arial" w:hAnsi="Arial" w:cs="Arial"/>
          <w:sz w:val="22"/>
          <w:szCs w:val="22"/>
        </w:rPr>
        <w:t>Service areas</w:t>
      </w:r>
      <w:r w:rsidR="0018482B" w:rsidRPr="00F07D6C">
        <w:rPr>
          <w:rFonts w:ascii="Arial" w:hAnsi="Arial" w:cs="Arial"/>
          <w:sz w:val="22"/>
          <w:szCs w:val="22"/>
        </w:rPr>
        <w:t xml:space="preserve"> have been challenged to </w:t>
      </w:r>
      <w:r w:rsidR="00775597" w:rsidRPr="00F07D6C">
        <w:rPr>
          <w:rFonts w:ascii="Arial" w:hAnsi="Arial" w:cs="Arial"/>
          <w:snapToGrid w:val="0"/>
          <w:sz w:val="22"/>
          <w:szCs w:val="22"/>
          <w:lang w:val="en-US"/>
        </w:rPr>
        <w:t xml:space="preserve">look for new and innovative ways of </w:t>
      </w:r>
      <w:r w:rsidR="0018482B" w:rsidRPr="00F07D6C">
        <w:rPr>
          <w:rFonts w:ascii="Arial" w:hAnsi="Arial" w:cs="Arial"/>
          <w:snapToGrid w:val="0"/>
          <w:sz w:val="22"/>
          <w:szCs w:val="22"/>
          <w:lang w:val="en-US"/>
        </w:rPr>
        <w:t>delivering their services</w:t>
      </w:r>
      <w:r w:rsidR="000A7456" w:rsidRPr="00F07D6C">
        <w:rPr>
          <w:rFonts w:ascii="Arial" w:hAnsi="Arial" w:cs="Arial"/>
          <w:snapToGrid w:val="0"/>
          <w:sz w:val="22"/>
          <w:szCs w:val="22"/>
          <w:lang w:val="en-US"/>
        </w:rPr>
        <w:t xml:space="preserve"> </w:t>
      </w:r>
      <w:r w:rsidR="00775597" w:rsidRPr="00F07D6C">
        <w:rPr>
          <w:rFonts w:ascii="Arial" w:hAnsi="Arial" w:cs="Arial"/>
          <w:snapToGrid w:val="0"/>
          <w:sz w:val="22"/>
          <w:szCs w:val="22"/>
          <w:lang w:val="en-US"/>
        </w:rPr>
        <w:t>as well as working more closely with our partners</w:t>
      </w:r>
      <w:r w:rsidR="0069256C" w:rsidRPr="00F07D6C">
        <w:rPr>
          <w:rFonts w:ascii="Arial" w:hAnsi="Arial" w:cs="Arial"/>
          <w:snapToGrid w:val="0"/>
          <w:sz w:val="22"/>
          <w:szCs w:val="22"/>
          <w:lang w:val="en-US"/>
        </w:rPr>
        <w:t xml:space="preserve">.  </w:t>
      </w:r>
      <w:r w:rsidR="00775597" w:rsidRPr="00F07D6C">
        <w:rPr>
          <w:rFonts w:ascii="Arial" w:hAnsi="Arial" w:cs="Arial"/>
          <w:snapToGrid w:val="0"/>
          <w:sz w:val="22"/>
          <w:szCs w:val="22"/>
          <w:lang w:val="en-US"/>
        </w:rPr>
        <w:t>Given the mag</w:t>
      </w:r>
      <w:r w:rsidR="004025EA" w:rsidRPr="00F07D6C">
        <w:rPr>
          <w:rFonts w:ascii="Arial" w:hAnsi="Arial" w:cs="Arial"/>
          <w:snapToGrid w:val="0"/>
          <w:sz w:val="22"/>
          <w:szCs w:val="22"/>
          <w:lang w:val="en-US"/>
        </w:rPr>
        <w:t xml:space="preserve">nitude of the </w:t>
      </w:r>
      <w:r w:rsidR="0018482B" w:rsidRPr="00F07D6C">
        <w:rPr>
          <w:rFonts w:ascii="Arial" w:hAnsi="Arial" w:cs="Arial"/>
          <w:snapToGrid w:val="0"/>
          <w:sz w:val="22"/>
          <w:szCs w:val="22"/>
          <w:lang w:val="en-US"/>
        </w:rPr>
        <w:t xml:space="preserve">financial challenge </w:t>
      </w:r>
      <w:r w:rsidR="004025EA" w:rsidRPr="00F07D6C">
        <w:rPr>
          <w:rFonts w:ascii="Arial" w:hAnsi="Arial" w:cs="Arial"/>
          <w:snapToGrid w:val="0"/>
          <w:sz w:val="22"/>
          <w:szCs w:val="22"/>
          <w:lang w:val="en-US"/>
        </w:rPr>
        <w:t>the Council</w:t>
      </w:r>
      <w:r w:rsidR="00775597" w:rsidRPr="00F07D6C">
        <w:rPr>
          <w:rFonts w:ascii="Arial" w:hAnsi="Arial" w:cs="Arial"/>
          <w:snapToGrid w:val="0"/>
          <w:sz w:val="22"/>
          <w:szCs w:val="22"/>
          <w:lang w:val="en-US"/>
        </w:rPr>
        <w:t xml:space="preserve"> faces</w:t>
      </w:r>
      <w:r w:rsidR="00D0485A" w:rsidRPr="00F07D6C">
        <w:rPr>
          <w:rFonts w:ascii="Arial" w:hAnsi="Arial" w:cs="Arial"/>
          <w:snapToGrid w:val="0"/>
          <w:sz w:val="22"/>
          <w:szCs w:val="22"/>
          <w:lang w:val="en-US"/>
        </w:rPr>
        <w:t>,</w:t>
      </w:r>
      <w:r w:rsidR="004025EA" w:rsidRPr="00F07D6C">
        <w:rPr>
          <w:rFonts w:ascii="Arial" w:hAnsi="Arial" w:cs="Arial"/>
          <w:snapToGrid w:val="0"/>
          <w:sz w:val="22"/>
          <w:szCs w:val="22"/>
          <w:lang w:val="en-US"/>
        </w:rPr>
        <w:t xml:space="preserve"> consultation via</w:t>
      </w:r>
      <w:r w:rsidR="00775597" w:rsidRPr="00F07D6C">
        <w:rPr>
          <w:rFonts w:ascii="Arial" w:hAnsi="Arial" w:cs="Arial"/>
          <w:snapToGrid w:val="0"/>
          <w:sz w:val="22"/>
          <w:szCs w:val="22"/>
          <w:lang w:val="en-US"/>
        </w:rPr>
        <w:t xml:space="preserve"> the Big Conversation </w:t>
      </w:r>
      <w:r w:rsidR="004025EA" w:rsidRPr="00F07D6C">
        <w:rPr>
          <w:rFonts w:ascii="Arial" w:hAnsi="Arial" w:cs="Arial"/>
          <w:snapToGrid w:val="0"/>
          <w:sz w:val="22"/>
          <w:szCs w:val="22"/>
          <w:lang w:val="en-US"/>
        </w:rPr>
        <w:t>has continued</w:t>
      </w:r>
      <w:r w:rsidR="00775597" w:rsidRPr="00F07D6C">
        <w:rPr>
          <w:rFonts w:ascii="Arial" w:hAnsi="Arial" w:cs="Arial"/>
          <w:snapToGrid w:val="0"/>
          <w:sz w:val="22"/>
          <w:szCs w:val="22"/>
          <w:lang w:val="en-US"/>
        </w:rPr>
        <w:t xml:space="preserve"> so that residents’ views on any changes can be taken into consideration.</w:t>
      </w:r>
      <w:r w:rsidR="00A40EA9" w:rsidRPr="00F07D6C">
        <w:rPr>
          <w:rFonts w:ascii="Arial" w:hAnsi="Arial" w:cs="Arial"/>
          <w:snapToGrid w:val="0"/>
          <w:sz w:val="22"/>
          <w:szCs w:val="22"/>
          <w:lang w:val="en-US"/>
        </w:rPr>
        <w:t xml:space="preserve"> </w:t>
      </w:r>
      <w:r w:rsidR="003915D9" w:rsidRPr="00F07D6C">
        <w:rPr>
          <w:rFonts w:ascii="Arial" w:hAnsi="Arial" w:cs="Arial"/>
          <w:snapToGrid w:val="0"/>
          <w:sz w:val="22"/>
          <w:szCs w:val="22"/>
          <w:lang w:val="en-US"/>
        </w:rPr>
        <w:t xml:space="preserve"> </w:t>
      </w:r>
      <w:r w:rsidR="008A1590">
        <w:rPr>
          <w:rFonts w:ascii="Arial" w:hAnsi="Arial" w:cs="Arial"/>
          <w:snapToGrid w:val="0"/>
          <w:sz w:val="22"/>
          <w:szCs w:val="22"/>
          <w:lang w:val="en-US"/>
        </w:rPr>
        <w:t xml:space="preserve">Finance </w:t>
      </w:r>
      <w:proofErr w:type="gramStart"/>
      <w:r w:rsidR="008A1590">
        <w:rPr>
          <w:rFonts w:ascii="Arial" w:hAnsi="Arial" w:cs="Arial"/>
          <w:snapToGrid w:val="0"/>
          <w:sz w:val="22"/>
          <w:szCs w:val="22"/>
          <w:lang w:val="en-US"/>
        </w:rPr>
        <w:t>work</w:t>
      </w:r>
      <w:proofErr w:type="gramEnd"/>
      <w:r w:rsidR="008A1590">
        <w:rPr>
          <w:rFonts w:ascii="Arial" w:hAnsi="Arial" w:cs="Arial"/>
          <w:snapToGrid w:val="0"/>
          <w:sz w:val="22"/>
          <w:szCs w:val="22"/>
          <w:lang w:val="en-US"/>
        </w:rPr>
        <w:t xml:space="preserve"> closely</w:t>
      </w:r>
      <w:r w:rsidR="009D591D" w:rsidRPr="00F07D6C">
        <w:rPr>
          <w:rFonts w:ascii="Arial" w:hAnsi="Arial" w:cs="Arial"/>
          <w:snapToGrid w:val="0"/>
          <w:sz w:val="22"/>
          <w:szCs w:val="22"/>
          <w:lang w:val="en-US"/>
        </w:rPr>
        <w:t xml:space="preserve"> </w:t>
      </w:r>
      <w:r w:rsidR="00ED244C" w:rsidRPr="00F07D6C">
        <w:rPr>
          <w:rFonts w:ascii="Arial" w:hAnsi="Arial" w:cs="Arial"/>
          <w:snapToGrid w:val="0"/>
          <w:sz w:val="22"/>
          <w:szCs w:val="22"/>
          <w:lang w:val="en-US"/>
        </w:rPr>
        <w:t xml:space="preserve">with </w:t>
      </w:r>
      <w:r w:rsidR="009D591D" w:rsidRPr="00F07D6C">
        <w:rPr>
          <w:rFonts w:ascii="Arial" w:hAnsi="Arial" w:cs="Arial"/>
          <w:snapToGrid w:val="0"/>
          <w:sz w:val="22"/>
          <w:szCs w:val="22"/>
          <w:lang w:val="en-US"/>
        </w:rPr>
        <w:t xml:space="preserve">the </w:t>
      </w:r>
      <w:r w:rsidR="00617885" w:rsidRPr="00F07D6C">
        <w:rPr>
          <w:rFonts w:ascii="Arial" w:hAnsi="Arial" w:cs="Arial"/>
          <w:snapToGrid w:val="0"/>
          <w:sz w:val="22"/>
          <w:szCs w:val="22"/>
          <w:lang w:val="en-US"/>
        </w:rPr>
        <w:t>Executive Members</w:t>
      </w:r>
      <w:r w:rsidR="000258BE" w:rsidRPr="00F07D6C">
        <w:rPr>
          <w:rFonts w:ascii="Arial" w:hAnsi="Arial" w:cs="Arial"/>
          <w:snapToGrid w:val="0"/>
          <w:sz w:val="22"/>
          <w:szCs w:val="22"/>
          <w:lang w:val="en-US"/>
        </w:rPr>
        <w:t>/</w:t>
      </w:r>
      <w:r w:rsidR="00617885" w:rsidRPr="00F07D6C">
        <w:rPr>
          <w:rFonts w:ascii="Arial" w:hAnsi="Arial" w:cs="Arial"/>
          <w:snapToGrid w:val="0"/>
          <w:sz w:val="22"/>
          <w:szCs w:val="22"/>
          <w:lang w:val="en-US"/>
        </w:rPr>
        <w:t xml:space="preserve">Single Leadership </w:t>
      </w:r>
      <w:r w:rsidR="009D591D" w:rsidRPr="00F07D6C">
        <w:rPr>
          <w:rFonts w:ascii="Arial" w:hAnsi="Arial" w:cs="Arial"/>
          <w:snapToGrid w:val="0"/>
          <w:sz w:val="22"/>
          <w:szCs w:val="22"/>
          <w:lang w:val="en-US"/>
        </w:rPr>
        <w:t>Team</w:t>
      </w:r>
      <w:r w:rsidR="00EE0BA7" w:rsidRPr="00F07D6C">
        <w:rPr>
          <w:rFonts w:ascii="Arial" w:hAnsi="Arial" w:cs="Arial"/>
          <w:snapToGrid w:val="0"/>
          <w:sz w:val="22"/>
          <w:szCs w:val="22"/>
          <w:lang w:val="en-US"/>
        </w:rPr>
        <w:t xml:space="preserve">, </w:t>
      </w:r>
      <w:r w:rsidR="009D591D" w:rsidRPr="00F07D6C">
        <w:rPr>
          <w:rFonts w:ascii="Arial" w:hAnsi="Arial" w:cs="Arial"/>
          <w:snapToGrid w:val="0"/>
          <w:sz w:val="22"/>
          <w:szCs w:val="22"/>
          <w:lang w:val="en-US"/>
        </w:rPr>
        <w:t xml:space="preserve">during the budget preparation period to ensure </w:t>
      </w:r>
      <w:r w:rsidR="00D35559" w:rsidRPr="00F07D6C">
        <w:rPr>
          <w:rFonts w:ascii="Arial" w:hAnsi="Arial" w:cs="Arial"/>
          <w:snapToGrid w:val="0"/>
          <w:sz w:val="22"/>
          <w:szCs w:val="22"/>
          <w:lang w:val="en-US"/>
        </w:rPr>
        <w:t>that a robust set of savings plans are in p</w:t>
      </w:r>
      <w:r w:rsidR="00B03271">
        <w:rPr>
          <w:rFonts w:ascii="Arial" w:hAnsi="Arial" w:cs="Arial"/>
          <w:snapToGrid w:val="0"/>
          <w:sz w:val="22"/>
          <w:szCs w:val="22"/>
          <w:lang w:val="en-US"/>
        </w:rPr>
        <w:t>lace</w:t>
      </w:r>
      <w:r w:rsidR="008A1590">
        <w:rPr>
          <w:rFonts w:ascii="Arial" w:hAnsi="Arial" w:cs="Arial"/>
          <w:snapToGrid w:val="0"/>
          <w:sz w:val="22"/>
          <w:szCs w:val="22"/>
          <w:lang w:val="en-US"/>
        </w:rPr>
        <w:t xml:space="preserve">, with </w:t>
      </w:r>
      <w:r w:rsidR="00B03271">
        <w:rPr>
          <w:rFonts w:ascii="Arial" w:hAnsi="Arial" w:cs="Arial"/>
          <w:snapToGrid w:val="0"/>
          <w:sz w:val="22"/>
          <w:szCs w:val="22"/>
          <w:lang w:val="en-US"/>
        </w:rPr>
        <w:t>clear delivery plan</w:t>
      </w:r>
      <w:r w:rsidR="008A1590">
        <w:rPr>
          <w:rFonts w:ascii="Arial" w:hAnsi="Arial" w:cs="Arial"/>
          <w:snapToGrid w:val="0"/>
          <w:sz w:val="22"/>
          <w:szCs w:val="22"/>
          <w:lang w:val="en-US"/>
        </w:rPr>
        <w:t>s.</w:t>
      </w:r>
      <w:r w:rsidR="007E7B93">
        <w:rPr>
          <w:rFonts w:ascii="Arial" w:hAnsi="Arial" w:cs="Arial"/>
          <w:snapToGrid w:val="0"/>
          <w:sz w:val="22"/>
          <w:szCs w:val="22"/>
          <w:lang w:val="en-US"/>
        </w:rPr>
        <w:t xml:space="preserve"> Looking </w:t>
      </w:r>
      <w:proofErr w:type="gramStart"/>
      <w:r w:rsidR="007E7B93">
        <w:rPr>
          <w:rFonts w:ascii="Arial" w:hAnsi="Arial" w:cs="Arial"/>
          <w:snapToGrid w:val="0"/>
          <w:sz w:val="22"/>
          <w:szCs w:val="22"/>
          <w:lang w:val="en-US"/>
        </w:rPr>
        <w:t>forwards</w:t>
      </w:r>
      <w:proofErr w:type="gramEnd"/>
      <w:r w:rsidR="007E7B93">
        <w:rPr>
          <w:rFonts w:ascii="Arial" w:hAnsi="Arial" w:cs="Arial"/>
          <w:snapToGrid w:val="0"/>
          <w:sz w:val="22"/>
          <w:szCs w:val="22"/>
          <w:lang w:val="en-US"/>
        </w:rPr>
        <w:t xml:space="preserve"> a new medium term financial strategy is in the process of being implemented during 2023/24 by the new Director of Resources to strengthen the Council’s financial resilience. </w:t>
      </w:r>
    </w:p>
    <w:p w14:paraId="5D66A478" w14:textId="77777777" w:rsidR="00F578B9" w:rsidRPr="00F07D6C" w:rsidRDefault="00F578B9" w:rsidP="00F07D6C">
      <w:pPr>
        <w:widowControl w:val="0"/>
        <w:ind w:left="360"/>
        <w:jc w:val="both"/>
        <w:rPr>
          <w:rFonts w:ascii="Arial" w:hAnsi="Arial" w:cs="Arial"/>
          <w:snapToGrid w:val="0"/>
          <w:sz w:val="22"/>
          <w:szCs w:val="22"/>
          <w:lang w:val="en-US"/>
        </w:rPr>
      </w:pPr>
    </w:p>
    <w:p w14:paraId="45C0739F" w14:textId="77777777" w:rsidR="00DD2CA4" w:rsidRPr="00F07D6C" w:rsidRDefault="00DD2CA4"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The Directors have each reviewed the operation of key controls throughout the Council, from the perspective of their own directorates, using a detailed assurance self</w:t>
      </w:r>
      <w:r w:rsidR="003B042C" w:rsidRPr="00F07D6C">
        <w:rPr>
          <w:rFonts w:ascii="Arial" w:hAnsi="Arial" w:cs="Arial"/>
          <w:snapToGrid w:val="0"/>
          <w:sz w:val="22"/>
          <w:szCs w:val="22"/>
          <w:lang w:val="en-US"/>
        </w:rPr>
        <w:t>-</w:t>
      </w:r>
      <w:r w:rsidRPr="00F07D6C">
        <w:rPr>
          <w:rFonts w:ascii="Arial" w:hAnsi="Arial" w:cs="Arial"/>
          <w:snapToGrid w:val="0"/>
          <w:sz w:val="22"/>
          <w:szCs w:val="22"/>
          <w:lang w:val="en-US"/>
        </w:rPr>
        <w:t>assessment</w:t>
      </w:r>
      <w:r w:rsidR="000122C8" w:rsidRPr="00F07D6C">
        <w:rPr>
          <w:rFonts w:ascii="Arial" w:hAnsi="Arial" w:cs="Arial"/>
          <w:snapToGrid w:val="0"/>
          <w:sz w:val="22"/>
          <w:szCs w:val="22"/>
          <w:lang w:val="en-US"/>
        </w:rPr>
        <w:t xml:space="preserve"> checklist</w:t>
      </w:r>
      <w:r w:rsidRPr="00F07D6C">
        <w:rPr>
          <w:rFonts w:ascii="Arial" w:hAnsi="Arial" w:cs="Arial"/>
          <w:snapToGrid w:val="0"/>
          <w:sz w:val="22"/>
          <w:szCs w:val="22"/>
          <w:lang w:val="en-US"/>
        </w:rPr>
        <w:t xml:space="preserve">.  They have provided a signed assurance </w:t>
      </w:r>
      <w:r w:rsidR="00F76AF1" w:rsidRPr="00F07D6C">
        <w:rPr>
          <w:rFonts w:ascii="Arial" w:hAnsi="Arial" w:cs="Arial"/>
          <w:snapToGrid w:val="0"/>
          <w:sz w:val="22"/>
          <w:szCs w:val="22"/>
          <w:lang w:val="en-US"/>
        </w:rPr>
        <w:t>statement</w:t>
      </w:r>
      <w:r w:rsidRPr="00F07D6C">
        <w:rPr>
          <w:rFonts w:ascii="Arial" w:hAnsi="Arial" w:cs="Arial"/>
          <w:snapToGrid w:val="0"/>
          <w:sz w:val="22"/>
          <w:szCs w:val="22"/>
          <w:lang w:val="en-US"/>
        </w:rPr>
        <w:t xml:space="preserve"> and identified any areas for improvement, which will form the basis of </w:t>
      </w:r>
      <w:r w:rsidR="00CE61FC" w:rsidRPr="00F07D6C">
        <w:rPr>
          <w:rFonts w:ascii="Arial" w:hAnsi="Arial" w:cs="Arial"/>
          <w:snapToGrid w:val="0"/>
          <w:sz w:val="22"/>
          <w:szCs w:val="22"/>
          <w:lang w:val="en-US"/>
        </w:rPr>
        <w:t>the</w:t>
      </w:r>
      <w:r w:rsidRPr="00F07D6C">
        <w:rPr>
          <w:rFonts w:ascii="Arial" w:hAnsi="Arial" w:cs="Arial"/>
          <w:snapToGrid w:val="0"/>
          <w:sz w:val="22"/>
          <w:szCs w:val="22"/>
          <w:lang w:val="en-US"/>
        </w:rPr>
        <w:t xml:space="preserve"> action plan to this </w:t>
      </w:r>
      <w:r w:rsidR="00ED244C"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ED244C" w:rsidRPr="00F07D6C">
        <w:rPr>
          <w:rFonts w:ascii="Arial" w:hAnsi="Arial" w:cs="Arial"/>
          <w:snapToGrid w:val="0"/>
          <w:sz w:val="22"/>
          <w:szCs w:val="22"/>
          <w:lang w:val="en-US"/>
        </w:rPr>
        <w:t>S</w:t>
      </w:r>
      <w:r w:rsidRPr="00F07D6C">
        <w:rPr>
          <w:rFonts w:ascii="Arial" w:hAnsi="Arial" w:cs="Arial"/>
          <w:snapToGrid w:val="0"/>
          <w:sz w:val="22"/>
          <w:szCs w:val="22"/>
          <w:lang w:val="en-US"/>
        </w:rPr>
        <w:t>tatement.</w:t>
      </w:r>
    </w:p>
    <w:p w14:paraId="03208769" w14:textId="77777777" w:rsidR="00E1062A" w:rsidRPr="00F07D6C" w:rsidRDefault="00E1062A" w:rsidP="00F07D6C">
      <w:pPr>
        <w:pStyle w:val="ListParagraph"/>
        <w:widowControl w:val="0"/>
        <w:jc w:val="both"/>
        <w:rPr>
          <w:rFonts w:ascii="Arial" w:hAnsi="Arial" w:cs="Arial"/>
          <w:snapToGrid w:val="0"/>
          <w:sz w:val="22"/>
          <w:szCs w:val="22"/>
          <w:lang w:val="en-US"/>
        </w:rPr>
      </w:pPr>
    </w:p>
    <w:p w14:paraId="11F78929" w14:textId="20CAE63A" w:rsidR="00E1062A" w:rsidRPr="00F07D6C" w:rsidRDefault="00E1062A"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Th</w:t>
      </w:r>
      <w:r w:rsidR="00B03271">
        <w:rPr>
          <w:rFonts w:ascii="Arial" w:hAnsi="Arial" w:cs="Arial"/>
          <w:snapToGrid w:val="0"/>
          <w:sz w:val="22"/>
          <w:szCs w:val="22"/>
          <w:lang w:val="en-US"/>
        </w:rPr>
        <w:t>e Code of Corporate Governance w</w:t>
      </w:r>
      <w:r w:rsidR="0047095A">
        <w:rPr>
          <w:rFonts w:ascii="Arial" w:hAnsi="Arial" w:cs="Arial"/>
          <w:snapToGrid w:val="0"/>
          <w:sz w:val="22"/>
          <w:szCs w:val="22"/>
          <w:lang w:val="en-US"/>
        </w:rPr>
        <w:t xml:space="preserve">as </w:t>
      </w:r>
      <w:r w:rsidRPr="00F07D6C">
        <w:rPr>
          <w:rFonts w:ascii="Arial" w:hAnsi="Arial" w:cs="Arial"/>
          <w:snapToGrid w:val="0"/>
          <w:sz w:val="22"/>
          <w:szCs w:val="22"/>
          <w:lang w:val="en-US"/>
        </w:rPr>
        <w:t>reviewed and the evidence documented to demonstrate compliance with the principles of good governance</w:t>
      </w:r>
      <w:r w:rsidR="00F95C4B" w:rsidRPr="00F07D6C">
        <w:rPr>
          <w:rFonts w:ascii="Arial" w:hAnsi="Arial" w:cs="Arial"/>
          <w:snapToGrid w:val="0"/>
          <w:sz w:val="22"/>
          <w:szCs w:val="22"/>
          <w:lang w:val="en-US"/>
        </w:rPr>
        <w:t xml:space="preserve">. </w:t>
      </w:r>
      <w:r w:rsidR="00636D34" w:rsidRPr="00F07D6C">
        <w:rPr>
          <w:rFonts w:ascii="Arial" w:hAnsi="Arial" w:cs="Arial"/>
          <w:snapToGrid w:val="0"/>
          <w:sz w:val="22"/>
          <w:szCs w:val="22"/>
          <w:lang w:val="en-US"/>
        </w:rPr>
        <w:t xml:space="preserve"> </w:t>
      </w:r>
      <w:r w:rsidR="00F95C4B" w:rsidRPr="00F07D6C">
        <w:rPr>
          <w:rFonts w:ascii="Arial" w:hAnsi="Arial" w:cs="Arial"/>
          <w:snapToGrid w:val="0"/>
          <w:sz w:val="22"/>
          <w:szCs w:val="22"/>
          <w:lang w:val="en-US"/>
        </w:rPr>
        <w:t xml:space="preserve">The Review was reported to </w:t>
      </w:r>
      <w:r w:rsidR="00A3125A" w:rsidRPr="00F07D6C">
        <w:rPr>
          <w:rFonts w:ascii="Arial" w:hAnsi="Arial" w:cs="Arial"/>
          <w:snapToGrid w:val="0"/>
          <w:sz w:val="22"/>
          <w:szCs w:val="22"/>
          <w:lang w:val="en-US"/>
        </w:rPr>
        <w:t>senior</w:t>
      </w:r>
      <w:r w:rsidR="00F95C4B" w:rsidRPr="00F07D6C">
        <w:rPr>
          <w:rFonts w:ascii="Arial" w:hAnsi="Arial" w:cs="Arial"/>
          <w:snapToGrid w:val="0"/>
          <w:sz w:val="22"/>
          <w:szCs w:val="22"/>
          <w:lang w:val="en-US"/>
        </w:rPr>
        <w:t xml:space="preserve"> management and the Audit Panel in </w:t>
      </w:r>
      <w:r w:rsidR="001C3750" w:rsidRPr="00F07D6C">
        <w:rPr>
          <w:rFonts w:ascii="Arial" w:hAnsi="Arial" w:cs="Arial"/>
          <w:snapToGrid w:val="0"/>
          <w:sz w:val="22"/>
          <w:szCs w:val="22"/>
          <w:lang w:val="en-US"/>
        </w:rPr>
        <w:t>Ju</w:t>
      </w:r>
      <w:r w:rsidR="00F76AF1" w:rsidRPr="00F07D6C">
        <w:rPr>
          <w:rFonts w:ascii="Arial" w:hAnsi="Arial" w:cs="Arial"/>
          <w:snapToGrid w:val="0"/>
          <w:sz w:val="22"/>
          <w:szCs w:val="22"/>
          <w:lang w:val="en-US"/>
        </w:rPr>
        <w:t>ly</w:t>
      </w:r>
      <w:r w:rsidR="00F95C4B" w:rsidRPr="00F07D6C">
        <w:rPr>
          <w:rFonts w:ascii="Arial" w:hAnsi="Arial" w:cs="Arial"/>
          <w:snapToGrid w:val="0"/>
          <w:sz w:val="22"/>
          <w:szCs w:val="22"/>
          <w:lang w:val="en-US"/>
        </w:rPr>
        <w:t xml:space="preserve"> 20</w:t>
      </w:r>
      <w:r w:rsidR="00F76AF1" w:rsidRPr="00F07D6C">
        <w:rPr>
          <w:rFonts w:ascii="Arial" w:hAnsi="Arial" w:cs="Arial"/>
          <w:snapToGrid w:val="0"/>
          <w:sz w:val="22"/>
          <w:szCs w:val="22"/>
          <w:lang w:val="en-US"/>
        </w:rPr>
        <w:t>2</w:t>
      </w:r>
      <w:r w:rsidR="008D6BCD" w:rsidRPr="00F07D6C">
        <w:rPr>
          <w:rFonts w:ascii="Arial" w:hAnsi="Arial" w:cs="Arial"/>
          <w:snapToGrid w:val="0"/>
          <w:sz w:val="22"/>
          <w:szCs w:val="22"/>
          <w:lang w:val="en-US"/>
        </w:rPr>
        <w:t>2</w:t>
      </w:r>
      <w:r w:rsidR="00F95C4B" w:rsidRPr="00F07D6C">
        <w:rPr>
          <w:rFonts w:ascii="Arial" w:hAnsi="Arial" w:cs="Arial"/>
          <w:snapToGrid w:val="0"/>
          <w:sz w:val="22"/>
          <w:szCs w:val="22"/>
          <w:lang w:val="en-US"/>
        </w:rPr>
        <w:t>.</w:t>
      </w:r>
    </w:p>
    <w:p w14:paraId="60559E58" w14:textId="77777777" w:rsidR="00DD2CA4" w:rsidRPr="00F07D6C" w:rsidRDefault="00DD2CA4" w:rsidP="00F07D6C">
      <w:pPr>
        <w:widowControl w:val="0"/>
        <w:ind w:left="709" w:hanging="709"/>
        <w:jc w:val="both"/>
        <w:rPr>
          <w:rFonts w:ascii="Arial" w:hAnsi="Arial" w:cs="Arial"/>
          <w:snapToGrid w:val="0"/>
          <w:sz w:val="22"/>
          <w:szCs w:val="22"/>
          <w:lang w:val="en-US"/>
        </w:rPr>
      </w:pPr>
    </w:p>
    <w:p w14:paraId="4FA88C81" w14:textId="77777777" w:rsidR="00DD2CA4" w:rsidRPr="00F07D6C" w:rsidRDefault="00DD2CA4"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 xml:space="preserve">The Monitoring </w:t>
      </w:r>
      <w:proofErr w:type="gramStart"/>
      <w:r w:rsidRPr="00F07D6C">
        <w:rPr>
          <w:rFonts w:ascii="Arial" w:hAnsi="Arial" w:cs="Arial"/>
          <w:snapToGrid w:val="0"/>
          <w:sz w:val="22"/>
          <w:szCs w:val="22"/>
          <w:lang w:val="en-US"/>
        </w:rPr>
        <w:t>Officer</w:t>
      </w:r>
      <w:r w:rsidR="00A41E28" w:rsidRPr="00F07D6C">
        <w:rPr>
          <w:rFonts w:ascii="Arial" w:hAnsi="Arial" w:cs="Arial"/>
          <w:snapToGrid w:val="0"/>
          <w:sz w:val="22"/>
          <w:szCs w:val="22"/>
          <w:lang w:val="en-US"/>
        </w:rPr>
        <w:t>,</w:t>
      </w:r>
      <w:proofErr w:type="gramEnd"/>
      <w:r w:rsidRPr="00F07D6C">
        <w:rPr>
          <w:rFonts w:ascii="Arial" w:hAnsi="Arial" w:cs="Arial"/>
          <w:snapToGrid w:val="0"/>
          <w:sz w:val="22"/>
          <w:szCs w:val="22"/>
          <w:lang w:val="en-US"/>
        </w:rPr>
        <w:t xml:space="preserve"> carrie</w:t>
      </w:r>
      <w:r w:rsidR="008D6BCD" w:rsidRPr="00F07D6C">
        <w:rPr>
          <w:rFonts w:ascii="Arial" w:hAnsi="Arial" w:cs="Arial"/>
          <w:snapToGrid w:val="0"/>
          <w:sz w:val="22"/>
          <w:szCs w:val="22"/>
          <w:lang w:val="en-US"/>
        </w:rPr>
        <w:t>s</w:t>
      </w:r>
      <w:r w:rsidRPr="00F07D6C">
        <w:rPr>
          <w:rFonts w:ascii="Arial" w:hAnsi="Arial" w:cs="Arial"/>
          <w:snapToGrid w:val="0"/>
          <w:sz w:val="22"/>
          <w:szCs w:val="22"/>
          <w:lang w:val="en-US"/>
        </w:rPr>
        <w:t xml:space="preserve"> out a continuous review of all legal and ethical matters, receiving copies of all agendas, minutes, reports and associated papers, and comment</w:t>
      </w:r>
      <w:r w:rsidR="008D6BCD" w:rsidRPr="00F07D6C">
        <w:rPr>
          <w:rFonts w:ascii="Arial" w:hAnsi="Arial" w:cs="Arial"/>
          <w:snapToGrid w:val="0"/>
          <w:sz w:val="22"/>
          <w:szCs w:val="22"/>
          <w:lang w:val="en-US"/>
        </w:rPr>
        <w:t>s</w:t>
      </w:r>
      <w:r w:rsidRPr="00F07D6C">
        <w:rPr>
          <w:rFonts w:ascii="Arial" w:hAnsi="Arial" w:cs="Arial"/>
          <w:snapToGrid w:val="0"/>
          <w:sz w:val="22"/>
          <w:szCs w:val="22"/>
          <w:lang w:val="en-US"/>
        </w:rPr>
        <w:t xml:space="preserve"> on all reports that go to members and when </w:t>
      </w:r>
      <w:proofErr w:type="gramStart"/>
      <w:r w:rsidRPr="00F07D6C">
        <w:rPr>
          <w:rFonts w:ascii="Arial" w:hAnsi="Arial" w:cs="Arial"/>
          <w:snapToGrid w:val="0"/>
          <w:sz w:val="22"/>
          <w:szCs w:val="22"/>
          <w:lang w:val="en-US"/>
        </w:rPr>
        <w:t>necessary</w:t>
      </w:r>
      <w:proofErr w:type="gramEnd"/>
      <w:r w:rsidRPr="00F07D6C">
        <w:rPr>
          <w:rFonts w:ascii="Arial" w:hAnsi="Arial" w:cs="Arial"/>
          <w:snapToGrid w:val="0"/>
          <w:sz w:val="22"/>
          <w:szCs w:val="22"/>
          <w:lang w:val="en-US"/>
        </w:rPr>
        <w:t xml:space="preserve"> taking appropriate action, should it be required.</w:t>
      </w:r>
      <w:r w:rsidR="00ED244C" w:rsidRPr="00F07D6C">
        <w:rPr>
          <w:rFonts w:ascii="Arial" w:hAnsi="Arial" w:cs="Arial"/>
          <w:snapToGrid w:val="0"/>
          <w:sz w:val="22"/>
          <w:szCs w:val="22"/>
          <w:lang w:val="en-US"/>
        </w:rPr>
        <w:t xml:space="preserve"> </w:t>
      </w:r>
      <w:r w:rsidRPr="00F07D6C">
        <w:rPr>
          <w:rFonts w:ascii="Arial" w:hAnsi="Arial" w:cs="Arial"/>
          <w:snapToGrid w:val="0"/>
          <w:sz w:val="22"/>
          <w:szCs w:val="22"/>
          <w:lang w:val="en-US"/>
        </w:rPr>
        <w:t xml:space="preserve">  </w:t>
      </w:r>
    </w:p>
    <w:p w14:paraId="10231858" w14:textId="77777777" w:rsidR="00DD2CA4" w:rsidRPr="00F07D6C" w:rsidRDefault="00DD2CA4" w:rsidP="00F07D6C">
      <w:pPr>
        <w:widowControl w:val="0"/>
        <w:ind w:left="709" w:hanging="709"/>
        <w:jc w:val="both"/>
        <w:rPr>
          <w:rFonts w:ascii="Arial" w:hAnsi="Arial" w:cs="Arial"/>
          <w:snapToGrid w:val="0"/>
          <w:sz w:val="22"/>
          <w:szCs w:val="22"/>
          <w:lang w:val="en-US"/>
        </w:rPr>
      </w:pPr>
    </w:p>
    <w:p w14:paraId="2D699587" w14:textId="3869548C" w:rsidR="00DD2CA4" w:rsidRPr="00F07D6C" w:rsidRDefault="00DD2CA4"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The</w:t>
      </w:r>
      <w:r w:rsidR="00A41E28" w:rsidRPr="00F07D6C">
        <w:rPr>
          <w:rFonts w:ascii="Arial" w:hAnsi="Arial" w:cs="Arial"/>
          <w:snapToGrid w:val="0"/>
          <w:sz w:val="22"/>
          <w:szCs w:val="22"/>
          <w:lang w:val="en-US"/>
        </w:rPr>
        <w:t xml:space="preserve"> </w:t>
      </w:r>
      <w:r w:rsidR="00403E79">
        <w:rPr>
          <w:rFonts w:ascii="Arial" w:hAnsi="Arial" w:cs="Arial"/>
          <w:snapToGrid w:val="0"/>
          <w:sz w:val="22"/>
          <w:szCs w:val="22"/>
          <w:lang w:val="en-US"/>
        </w:rPr>
        <w:t>D</w:t>
      </w:r>
      <w:r w:rsidR="000A6BBE">
        <w:rPr>
          <w:rFonts w:ascii="Arial" w:hAnsi="Arial" w:cs="Arial"/>
          <w:snapToGrid w:val="0"/>
          <w:sz w:val="22"/>
          <w:szCs w:val="22"/>
          <w:lang w:val="en-US"/>
        </w:rPr>
        <w:t xml:space="preserve">irector of </w:t>
      </w:r>
      <w:proofErr w:type="gramStart"/>
      <w:r w:rsidR="000A6BBE">
        <w:rPr>
          <w:rFonts w:ascii="Arial" w:hAnsi="Arial" w:cs="Arial"/>
          <w:snapToGrid w:val="0"/>
          <w:sz w:val="22"/>
          <w:szCs w:val="22"/>
          <w:lang w:val="en-US"/>
        </w:rPr>
        <w:t>Resources</w:t>
      </w:r>
      <w:proofErr w:type="gramEnd"/>
      <w:r w:rsidR="007F72A8" w:rsidRPr="00F07D6C">
        <w:rPr>
          <w:rFonts w:ascii="Arial" w:hAnsi="Arial" w:cs="Arial"/>
          <w:snapToGrid w:val="0"/>
          <w:sz w:val="22"/>
          <w:szCs w:val="22"/>
          <w:lang w:val="en-US"/>
        </w:rPr>
        <w:t xml:space="preserve"> as</w:t>
      </w:r>
      <w:r w:rsidR="00C44ECC" w:rsidRPr="00F07D6C">
        <w:rPr>
          <w:rFonts w:ascii="Arial" w:hAnsi="Arial" w:cs="Arial"/>
          <w:snapToGrid w:val="0"/>
          <w:sz w:val="22"/>
          <w:szCs w:val="22"/>
          <w:lang w:val="en-US"/>
        </w:rPr>
        <w:t xml:space="preserve"> the </w:t>
      </w:r>
      <w:r w:rsidR="004A744C" w:rsidRPr="00F07D6C">
        <w:rPr>
          <w:rFonts w:ascii="Arial" w:hAnsi="Arial" w:cs="Arial"/>
          <w:snapToGrid w:val="0"/>
          <w:sz w:val="22"/>
          <w:szCs w:val="22"/>
          <w:lang w:val="en-US"/>
        </w:rPr>
        <w:t>S</w:t>
      </w:r>
      <w:r w:rsidR="001F6EA1" w:rsidRPr="00F07D6C">
        <w:rPr>
          <w:rFonts w:ascii="Arial" w:hAnsi="Arial" w:cs="Arial"/>
          <w:snapToGrid w:val="0"/>
          <w:sz w:val="22"/>
          <w:szCs w:val="22"/>
          <w:lang w:val="en-US"/>
        </w:rPr>
        <w:t>ecti</w:t>
      </w:r>
      <w:r w:rsidR="004A744C" w:rsidRPr="00F07D6C">
        <w:rPr>
          <w:rFonts w:ascii="Arial" w:hAnsi="Arial" w:cs="Arial"/>
          <w:snapToGrid w:val="0"/>
          <w:sz w:val="22"/>
          <w:szCs w:val="22"/>
          <w:lang w:val="en-US"/>
        </w:rPr>
        <w:t>on 151 Officer</w:t>
      </w:r>
      <w:r w:rsidR="00A41E28" w:rsidRPr="00F07D6C">
        <w:rPr>
          <w:rFonts w:ascii="Arial" w:hAnsi="Arial" w:cs="Arial"/>
          <w:snapToGrid w:val="0"/>
          <w:sz w:val="22"/>
          <w:szCs w:val="22"/>
          <w:lang w:val="en-US"/>
        </w:rPr>
        <w:t>,</w:t>
      </w:r>
      <w:r w:rsidR="00B03271">
        <w:rPr>
          <w:rFonts w:ascii="Arial" w:hAnsi="Arial" w:cs="Arial"/>
          <w:snapToGrid w:val="0"/>
          <w:sz w:val="22"/>
          <w:szCs w:val="22"/>
          <w:lang w:val="en-US"/>
        </w:rPr>
        <w:t xml:space="preserve"> carries</w:t>
      </w:r>
      <w:r w:rsidRPr="00F07D6C">
        <w:rPr>
          <w:rFonts w:ascii="Arial" w:hAnsi="Arial" w:cs="Arial"/>
          <w:snapToGrid w:val="0"/>
          <w:sz w:val="22"/>
          <w:szCs w:val="22"/>
          <w:lang w:val="en-US"/>
        </w:rPr>
        <w:t xml:space="preserve"> out a continuous review of all financial matters, receiving copies of all agendas, minutes, reports and associated papers, and comment</w:t>
      </w:r>
      <w:r w:rsidR="00A1464D" w:rsidRPr="00F07D6C">
        <w:rPr>
          <w:rFonts w:ascii="Arial" w:hAnsi="Arial" w:cs="Arial"/>
          <w:snapToGrid w:val="0"/>
          <w:sz w:val="22"/>
          <w:szCs w:val="22"/>
          <w:lang w:val="en-US"/>
        </w:rPr>
        <w:t>ed</w:t>
      </w:r>
      <w:r w:rsidRPr="00F07D6C">
        <w:rPr>
          <w:rFonts w:ascii="Arial" w:hAnsi="Arial" w:cs="Arial"/>
          <w:snapToGrid w:val="0"/>
          <w:sz w:val="22"/>
          <w:szCs w:val="22"/>
          <w:lang w:val="en-US"/>
        </w:rPr>
        <w:t xml:space="preserve"> on all reports that go to members and when </w:t>
      </w:r>
      <w:proofErr w:type="gramStart"/>
      <w:r w:rsidRPr="00F07D6C">
        <w:rPr>
          <w:rFonts w:ascii="Arial" w:hAnsi="Arial" w:cs="Arial"/>
          <w:snapToGrid w:val="0"/>
          <w:sz w:val="22"/>
          <w:szCs w:val="22"/>
          <w:lang w:val="en-US"/>
        </w:rPr>
        <w:t>necessary</w:t>
      </w:r>
      <w:proofErr w:type="gramEnd"/>
      <w:r w:rsidRPr="00F07D6C">
        <w:rPr>
          <w:rFonts w:ascii="Arial" w:hAnsi="Arial" w:cs="Arial"/>
          <w:snapToGrid w:val="0"/>
          <w:sz w:val="22"/>
          <w:szCs w:val="22"/>
          <w:lang w:val="en-US"/>
        </w:rPr>
        <w:t xml:space="preserve"> taking appropriate </w:t>
      </w:r>
      <w:r w:rsidRPr="00F07D6C">
        <w:rPr>
          <w:rFonts w:ascii="Arial" w:hAnsi="Arial" w:cs="Arial"/>
          <w:snapToGrid w:val="0"/>
          <w:sz w:val="22"/>
          <w:szCs w:val="22"/>
          <w:lang w:val="en-US"/>
        </w:rPr>
        <w:lastRenderedPageBreak/>
        <w:t xml:space="preserve">action, should it be required.  </w:t>
      </w:r>
    </w:p>
    <w:p w14:paraId="469A204D" w14:textId="77777777" w:rsidR="00DD2CA4" w:rsidRPr="00F07D6C" w:rsidRDefault="00DD2CA4" w:rsidP="00F07D6C">
      <w:pPr>
        <w:widowControl w:val="0"/>
        <w:ind w:left="709" w:hanging="709"/>
        <w:jc w:val="both"/>
        <w:rPr>
          <w:rFonts w:ascii="Arial" w:hAnsi="Arial" w:cs="Arial"/>
          <w:snapToGrid w:val="0"/>
          <w:sz w:val="22"/>
          <w:szCs w:val="22"/>
          <w:lang w:val="en-US"/>
        </w:rPr>
      </w:pPr>
    </w:p>
    <w:p w14:paraId="21D61605" w14:textId="77777777" w:rsidR="00DD2CA4" w:rsidRPr="00F07D6C" w:rsidRDefault="00DD2CA4"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 xml:space="preserve">The Standards Committee is responsible for standards and </w:t>
      </w:r>
      <w:proofErr w:type="gramStart"/>
      <w:r w:rsidRPr="00F07D6C">
        <w:rPr>
          <w:rFonts w:ascii="Arial" w:hAnsi="Arial" w:cs="Arial"/>
          <w:snapToGrid w:val="0"/>
          <w:sz w:val="22"/>
          <w:szCs w:val="22"/>
          <w:lang w:val="en-US"/>
        </w:rPr>
        <w:t>probity, and</w:t>
      </w:r>
      <w:proofErr w:type="gramEnd"/>
      <w:r w:rsidRPr="00F07D6C">
        <w:rPr>
          <w:rFonts w:ascii="Arial" w:hAnsi="Arial" w:cs="Arial"/>
          <w:snapToGrid w:val="0"/>
          <w:sz w:val="22"/>
          <w:szCs w:val="22"/>
          <w:lang w:val="en-US"/>
        </w:rPr>
        <w:t xml:space="preserve"> receives regular reports from </w:t>
      </w:r>
      <w:r w:rsidR="00967093" w:rsidRPr="00F07D6C">
        <w:rPr>
          <w:rFonts w:ascii="Arial" w:hAnsi="Arial" w:cs="Arial"/>
          <w:snapToGrid w:val="0"/>
          <w:sz w:val="22"/>
          <w:szCs w:val="22"/>
          <w:lang w:val="en-US"/>
        </w:rPr>
        <w:t>the Director</w:t>
      </w:r>
      <w:r w:rsidR="00C44ECC" w:rsidRPr="00F07D6C">
        <w:rPr>
          <w:rFonts w:ascii="Arial" w:hAnsi="Arial" w:cs="Arial"/>
          <w:snapToGrid w:val="0"/>
          <w:sz w:val="22"/>
          <w:szCs w:val="22"/>
          <w:lang w:val="en-US"/>
        </w:rPr>
        <w:t xml:space="preserve"> </w:t>
      </w:r>
      <w:r w:rsidR="00A261EB" w:rsidRPr="00F07D6C">
        <w:rPr>
          <w:rFonts w:ascii="Arial" w:hAnsi="Arial" w:cs="Arial"/>
          <w:snapToGrid w:val="0"/>
          <w:sz w:val="22"/>
          <w:szCs w:val="22"/>
          <w:lang w:val="en-US"/>
        </w:rPr>
        <w:t xml:space="preserve">of </w:t>
      </w:r>
      <w:r w:rsidR="00967093" w:rsidRPr="00F07D6C">
        <w:rPr>
          <w:rFonts w:ascii="Arial" w:hAnsi="Arial" w:cs="Arial"/>
          <w:snapToGrid w:val="0"/>
          <w:sz w:val="22"/>
          <w:szCs w:val="22"/>
          <w:lang w:val="en-US"/>
        </w:rPr>
        <w:t>Governance and</w:t>
      </w:r>
      <w:r w:rsidR="007A318A" w:rsidRPr="00F07D6C">
        <w:rPr>
          <w:rFonts w:ascii="Arial" w:hAnsi="Arial" w:cs="Arial"/>
          <w:snapToGrid w:val="0"/>
          <w:sz w:val="22"/>
          <w:szCs w:val="22"/>
          <w:lang w:val="en-US"/>
        </w:rPr>
        <w:t xml:space="preserve"> Pensions</w:t>
      </w:r>
      <w:r w:rsidR="00A41E28" w:rsidRPr="00F07D6C">
        <w:rPr>
          <w:rFonts w:ascii="Arial" w:hAnsi="Arial" w:cs="Arial"/>
          <w:snapToGrid w:val="0"/>
          <w:sz w:val="22"/>
          <w:szCs w:val="22"/>
          <w:lang w:val="en-US"/>
        </w:rPr>
        <w:t>,</w:t>
      </w:r>
      <w:r w:rsidR="00C44ECC" w:rsidRPr="00F07D6C">
        <w:rPr>
          <w:rFonts w:ascii="Arial" w:hAnsi="Arial" w:cs="Arial"/>
          <w:snapToGrid w:val="0"/>
          <w:sz w:val="22"/>
          <w:szCs w:val="22"/>
          <w:lang w:val="en-US"/>
        </w:rPr>
        <w:t xml:space="preserve"> the </w:t>
      </w:r>
      <w:r w:rsidRPr="00F07D6C">
        <w:rPr>
          <w:rFonts w:ascii="Arial" w:hAnsi="Arial" w:cs="Arial"/>
          <w:snapToGrid w:val="0"/>
          <w:sz w:val="22"/>
          <w:szCs w:val="22"/>
          <w:lang w:val="en-US"/>
        </w:rPr>
        <w:t>Monitoring Officer.</w:t>
      </w:r>
    </w:p>
    <w:p w14:paraId="2D1794CF" w14:textId="77777777" w:rsidR="00693F3D" w:rsidRPr="00F07D6C" w:rsidRDefault="00693F3D" w:rsidP="00F07D6C">
      <w:pPr>
        <w:pStyle w:val="ListParagraph"/>
        <w:widowControl w:val="0"/>
        <w:ind w:left="709" w:hanging="709"/>
        <w:jc w:val="both"/>
        <w:rPr>
          <w:rFonts w:ascii="Arial" w:hAnsi="Arial" w:cs="Arial"/>
          <w:snapToGrid w:val="0"/>
          <w:sz w:val="22"/>
          <w:szCs w:val="22"/>
          <w:lang w:val="en-US"/>
        </w:rPr>
      </w:pPr>
    </w:p>
    <w:p w14:paraId="7CB49E9D" w14:textId="7028D264" w:rsidR="00693F3D" w:rsidRPr="00F07D6C" w:rsidRDefault="00693F3D"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The role held by the</w:t>
      </w:r>
      <w:r w:rsidR="00A41E28" w:rsidRPr="00F07D6C">
        <w:rPr>
          <w:rFonts w:ascii="Arial" w:hAnsi="Arial" w:cs="Arial"/>
          <w:snapToGrid w:val="0"/>
          <w:sz w:val="22"/>
          <w:szCs w:val="22"/>
          <w:lang w:val="en-US"/>
        </w:rPr>
        <w:t xml:space="preserve"> </w:t>
      </w:r>
      <w:r w:rsidR="00A261EB" w:rsidRPr="00F07D6C">
        <w:rPr>
          <w:rFonts w:ascii="Arial" w:hAnsi="Arial" w:cs="Arial"/>
          <w:snapToGrid w:val="0"/>
          <w:sz w:val="22"/>
          <w:szCs w:val="22"/>
          <w:lang w:val="en-US"/>
        </w:rPr>
        <w:t xml:space="preserve">Director of Finance </w:t>
      </w:r>
      <w:r w:rsidR="00714641">
        <w:rPr>
          <w:rFonts w:ascii="Arial" w:hAnsi="Arial" w:cs="Arial"/>
          <w:snapToGrid w:val="0"/>
          <w:sz w:val="22"/>
          <w:szCs w:val="22"/>
          <w:lang w:val="en-US"/>
        </w:rPr>
        <w:t>(now Director of Resources in 2023/24)</w:t>
      </w:r>
      <w:r w:rsidR="00714641" w:rsidRPr="00F07D6C">
        <w:rPr>
          <w:rFonts w:ascii="Arial" w:hAnsi="Arial" w:cs="Arial"/>
          <w:snapToGrid w:val="0"/>
          <w:sz w:val="22"/>
          <w:szCs w:val="22"/>
          <w:lang w:val="en-US"/>
        </w:rPr>
        <w:t xml:space="preserve"> </w:t>
      </w:r>
      <w:r w:rsidRPr="00F07D6C">
        <w:rPr>
          <w:rFonts w:ascii="Arial" w:hAnsi="Arial" w:cs="Arial"/>
          <w:snapToGrid w:val="0"/>
          <w:sz w:val="22"/>
          <w:szCs w:val="22"/>
          <w:lang w:val="en-US"/>
        </w:rPr>
        <w:t>conform</w:t>
      </w:r>
      <w:r w:rsidR="00AF6665" w:rsidRPr="00F07D6C">
        <w:rPr>
          <w:rFonts w:ascii="Arial" w:hAnsi="Arial" w:cs="Arial"/>
          <w:snapToGrid w:val="0"/>
          <w:sz w:val="22"/>
          <w:szCs w:val="22"/>
          <w:lang w:val="en-US"/>
        </w:rPr>
        <w:t>ed</w:t>
      </w:r>
      <w:r w:rsidRPr="00F07D6C">
        <w:rPr>
          <w:rFonts w:ascii="Arial" w:hAnsi="Arial" w:cs="Arial"/>
          <w:snapToGrid w:val="0"/>
          <w:sz w:val="22"/>
          <w:szCs w:val="22"/>
          <w:lang w:val="en-US"/>
        </w:rPr>
        <w:t xml:space="preserve"> to the requirements of the five principl</w:t>
      </w:r>
      <w:r w:rsidR="00BC75C9" w:rsidRPr="00F07D6C">
        <w:rPr>
          <w:rFonts w:ascii="Arial" w:hAnsi="Arial" w:cs="Arial"/>
          <w:snapToGrid w:val="0"/>
          <w:sz w:val="22"/>
          <w:szCs w:val="22"/>
          <w:lang w:val="en-US"/>
        </w:rPr>
        <w:t>e</w:t>
      </w:r>
      <w:r w:rsidRPr="00F07D6C">
        <w:rPr>
          <w:rFonts w:ascii="Arial" w:hAnsi="Arial" w:cs="Arial"/>
          <w:snapToGrid w:val="0"/>
          <w:sz w:val="22"/>
          <w:szCs w:val="22"/>
          <w:lang w:val="en-US"/>
        </w:rPr>
        <w:t>s of the CIPFA Statement</w:t>
      </w:r>
      <w:r w:rsidR="00C44ECC" w:rsidRPr="00F07D6C">
        <w:rPr>
          <w:rFonts w:ascii="Arial" w:hAnsi="Arial" w:cs="Arial"/>
          <w:snapToGrid w:val="0"/>
          <w:sz w:val="22"/>
          <w:szCs w:val="22"/>
          <w:lang w:val="en-US"/>
        </w:rPr>
        <w:t xml:space="preserve"> </w:t>
      </w:r>
      <w:r w:rsidR="00D0485A" w:rsidRPr="00F07D6C">
        <w:rPr>
          <w:rFonts w:ascii="Arial" w:hAnsi="Arial" w:cs="Arial"/>
          <w:snapToGrid w:val="0"/>
          <w:sz w:val="22"/>
          <w:szCs w:val="22"/>
          <w:lang w:val="en-US"/>
        </w:rPr>
        <w:t>on the Role of the Chief Financial Officer (CFO) in Local Government</w:t>
      </w:r>
      <w:r w:rsidR="0078150A">
        <w:rPr>
          <w:rFonts w:ascii="Arial" w:hAnsi="Arial" w:cs="Arial"/>
          <w:snapToGrid w:val="0"/>
          <w:sz w:val="22"/>
          <w:szCs w:val="22"/>
          <w:lang w:val="en-US"/>
        </w:rPr>
        <w:t xml:space="preserve"> during 2022/23.</w:t>
      </w:r>
    </w:p>
    <w:p w14:paraId="3835EFF0" w14:textId="77777777" w:rsidR="00CD0609" w:rsidRPr="00F07D6C" w:rsidRDefault="00CD0609" w:rsidP="00F07D6C">
      <w:pPr>
        <w:pStyle w:val="ListParagraph"/>
        <w:widowControl w:val="0"/>
        <w:rPr>
          <w:rFonts w:ascii="Arial" w:hAnsi="Arial" w:cs="Arial"/>
          <w:snapToGrid w:val="0"/>
          <w:sz w:val="22"/>
          <w:szCs w:val="22"/>
          <w:lang w:val="en-US"/>
        </w:rPr>
      </w:pPr>
    </w:p>
    <w:p w14:paraId="08428A41" w14:textId="77777777" w:rsidR="00CD0609" w:rsidRDefault="00CD0609" w:rsidP="00176524">
      <w:pPr>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 xml:space="preserve">An assessment of compliance with the standards in the Financial Management Code has concluded that the Council is compliant with </w:t>
      </w:r>
      <w:proofErr w:type="gramStart"/>
      <w:r w:rsidRPr="00F07D6C">
        <w:rPr>
          <w:rFonts w:ascii="Arial" w:hAnsi="Arial" w:cs="Arial"/>
          <w:snapToGrid w:val="0"/>
          <w:sz w:val="22"/>
          <w:szCs w:val="22"/>
          <w:lang w:val="en-US"/>
        </w:rPr>
        <w:t>minimum</w:t>
      </w:r>
      <w:proofErr w:type="gramEnd"/>
      <w:r w:rsidRPr="00F07D6C">
        <w:rPr>
          <w:rFonts w:ascii="Arial" w:hAnsi="Arial" w:cs="Arial"/>
          <w:snapToGrid w:val="0"/>
          <w:sz w:val="22"/>
          <w:szCs w:val="22"/>
          <w:lang w:val="en-US"/>
        </w:rPr>
        <w:t xml:space="preserve"> standards set out in the Code but has identified some areas for further improvement, which are included in the Improvement Plan in Appendix A.</w:t>
      </w:r>
    </w:p>
    <w:p w14:paraId="7BBE9EB3" w14:textId="77777777" w:rsidR="00B03271" w:rsidRPr="00F07D6C" w:rsidRDefault="00B03271" w:rsidP="00B03271">
      <w:pPr>
        <w:widowControl w:val="0"/>
        <w:ind w:left="720"/>
        <w:jc w:val="both"/>
        <w:rPr>
          <w:rFonts w:ascii="Arial" w:hAnsi="Arial" w:cs="Arial"/>
          <w:snapToGrid w:val="0"/>
          <w:sz w:val="22"/>
          <w:szCs w:val="22"/>
          <w:lang w:val="en-US"/>
        </w:rPr>
      </w:pPr>
    </w:p>
    <w:p w14:paraId="5ADB36FB" w14:textId="77777777" w:rsidR="00C009C8" w:rsidRPr="00F07D6C" w:rsidRDefault="00067FF6" w:rsidP="00176524">
      <w:pPr>
        <w:pStyle w:val="ListParagraph"/>
        <w:widowControl w:val="0"/>
        <w:numPr>
          <w:ilvl w:val="0"/>
          <w:numId w:val="3"/>
        </w:numPr>
        <w:jc w:val="both"/>
        <w:rPr>
          <w:rFonts w:ascii="Arial" w:hAnsi="Arial" w:cs="Arial"/>
          <w:snapToGrid w:val="0"/>
          <w:sz w:val="22"/>
          <w:szCs w:val="22"/>
          <w:lang w:val="en-US"/>
        </w:rPr>
      </w:pPr>
      <w:r w:rsidRPr="00F07D6C">
        <w:rPr>
          <w:rFonts w:ascii="Arial" w:hAnsi="Arial" w:cs="Arial"/>
          <w:snapToGrid w:val="0"/>
          <w:sz w:val="22"/>
          <w:szCs w:val="22"/>
          <w:lang w:val="en-US"/>
        </w:rPr>
        <w:t>Children’s Services</w:t>
      </w:r>
      <w:r w:rsidR="00F44415" w:rsidRPr="00F07D6C">
        <w:rPr>
          <w:rFonts w:ascii="Arial" w:hAnsi="Arial" w:cs="Arial"/>
          <w:snapToGrid w:val="0"/>
          <w:sz w:val="22"/>
          <w:szCs w:val="22"/>
          <w:lang w:val="en-US"/>
        </w:rPr>
        <w:t xml:space="preserve"> have </w:t>
      </w:r>
      <w:proofErr w:type="gramStart"/>
      <w:r w:rsidR="00F44415" w:rsidRPr="00F07D6C">
        <w:rPr>
          <w:rFonts w:ascii="Arial" w:hAnsi="Arial" w:cs="Arial"/>
          <w:snapToGrid w:val="0"/>
          <w:sz w:val="22"/>
          <w:szCs w:val="22"/>
          <w:lang w:val="en-US"/>
        </w:rPr>
        <w:t>continued on</w:t>
      </w:r>
      <w:proofErr w:type="gramEnd"/>
      <w:r w:rsidR="00F44415" w:rsidRPr="00F07D6C">
        <w:rPr>
          <w:rFonts w:ascii="Arial" w:hAnsi="Arial" w:cs="Arial"/>
          <w:snapToGrid w:val="0"/>
          <w:sz w:val="22"/>
          <w:szCs w:val="22"/>
          <w:lang w:val="en-US"/>
        </w:rPr>
        <w:t xml:space="preserve"> their journey to implement </w:t>
      </w:r>
      <w:proofErr w:type="gramStart"/>
      <w:r w:rsidR="00F44415" w:rsidRPr="00F07D6C">
        <w:rPr>
          <w:rFonts w:ascii="Arial" w:hAnsi="Arial" w:cs="Arial"/>
          <w:snapToGrid w:val="0"/>
          <w:sz w:val="22"/>
          <w:szCs w:val="22"/>
          <w:lang w:val="en-US"/>
        </w:rPr>
        <w:t>the improvements</w:t>
      </w:r>
      <w:proofErr w:type="gramEnd"/>
      <w:r w:rsidR="00F44415" w:rsidRPr="00F07D6C">
        <w:rPr>
          <w:rFonts w:ascii="Arial" w:hAnsi="Arial" w:cs="Arial"/>
          <w:snapToGrid w:val="0"/>
          <w:sz w:val="22"/>
          <w:szCs w:val="22"/>
          <w:lang w:val="en-US"/>
        </w:rPr>
        <w:t xml:space="preserve"> identified by the various Ofsted </w:t>
      </w:r>
      <w:r w:rsidR="00B660CE" w:rsidRPr="00F07D6C">
        <w:rPr>
          <w:rFonts w:ascii="Arial" w:hAnsi="Arial" w:cs="Arial"/>
          <w:snapToGrid w:val="0"/>
          <w:sz w:val="22"/>
          <w:szCs w:val="22"/>
          <w:lang w:val="en-US"/>
        </w:rPr>
        <w:t>Inspections, which</w:t>
      </w:r>
      <w:r w:rsidR="00F44415" w:rsidRPr="00F07D6C">
        <w:rPr>
          <w:rFonts w:ascii="Arial" w:hAnsi="Arial" w:cs="Arial"/>
          <w:snapToGrid w:val="0"/>
          <w:sz w:val="22"/>
          <w:szCs w:val="22"/>
          <w:lang w:val="en-US"/>
        </w:rPr>
        <w:t xml:space="preserve"> commenced in 2016</w:t>
      </w:r>
      <w:r w:rsidR="00B660CE" w:rsidRPr="00F07D6C">
        <w:rPr>
          <w:rFonts w:ascii="Arial" w:hAnsi="Arial" w:cs="Arial"/>
          <w:snapToGrid w:val="0"/>
          <w:sz w:val="22"/>
          <w:szCs w:val="22"/>
          <w:lang w:val="en-US"/>
        </w:rPr>
        <w:t>.</w:t>
      </w:r>
      <w:r w:rsidR="00F44415" w:rsidRPr="00F07D6C">
        <w:rPr>
          <w:rFonts w:ascii="Arial" w:hAnsi="Arial" w:cs="Arial"/>
          <w:snapToGrid w:val="0"/>
          <w:sz w:val="22"/>
          <w:szCs w:val="22"/>
          <w:lang w:val="en-US"/>
        </w:rPr>
        <w:t xml:space="preserve"> </w:t>
      </w:r>
      <w:r w:rsidR="0093285D">
        <w:rPr>
          <w:rFonts w:ascii="Arial" w:hAnsi="Arial" w:cs="Arial"/>
          <w:snapToGrid w:val="0"/>
          <w:sz w:val="22"/>
          <w:szCs w:val="22"/>
          <w:lang w:val="en-US"/>
        </w:rPr>
        <w:t xml:space="preserve"> </w:t>
      </w:r>
      <w:r w:rsidR="00F44415" w:rsidRPr="00F07D6C">
        <w:rPr>
          <w:rFonts w:ascii="Arial" w:hAnsi="Arial" w:cs="Arial"/>
          <w:snapToGrid w:val="0"/>
          <w:sz w:val="22"/>
          <w:szCs w:val="22"/>
          <w:lang w:val="en-US"/>
        </w:rPr>
        <w:t>T</w:t>
      </w:r>
      <w:r w:rsidR="00F44415" w:rsidRPr="00F07D6C">
        <w:rPr>
          <w:rFonts w:ascii="Arial" w:hAnsi="Arial" w:cs="Arial"/>
          <w:sz w:val="22"/>
          <w:szCs w:val="22"/>
        </w:rPr>
        <w:t xml:space="preserve">he Council has taken </w:t>
      </w:r>
      <w:proofErr w:type="gramStart"/>
      <w:r w:rsidR="00F44415" w:rsidRPr="00F07D6C">
        <w:rPr>
          <w:rFonts w:ascii="Arial" w:hAnsi="Arial" w:cs="Arial"/>
          <w:sz w:val="22"/>
          <w:szCs w:val="22"/>
        </w:rPr>
        <w:t>a number of</w:t>
      </w:r>
      <w:proofErr w:type="gramEnd"/>
      <w:r w:rsidR="00F44415" w:rsidRPr="00F07D6C">
        <w:rPr>
          <w:rFonts w:ascii="Arial" w:hAnsi="Arial" w:cs="Arial"/>
          <w:sz w:val="22"/>
          <w:szCs w:val="22"/>
        </w:rPr>
        <w:t xml:space="preserve"> direct and positive steps to ensure that effective monitoring takes place regarding improvement activity and service development. </w:t>
      </w:r>
    </w:p>
    <w:p w14:paraId="5C21758F" w14:textId="0AEE69C8" w:rsidR="00F76AF1" w:rsidRPr="00714641" w:rsidRDefault="00F76AF1" w:rsidP="00714641">
      <w:pPr>
        <w:widowControl w:val="0"/>
        <w:autoSpaceDE w:val="0"/>
        <w:autoSpaceDN w:val="0"/>
        <w:adjustRightInd w:val="0"/>
        <w:jc w:val="both"/>
        <w:rPr>
          <w:rFonts w:ascii="Arial" w:hAnsi="Arial" w:cs="Arial"/>
          <w:snapToGrid w:val="0"/>
          <w:sz w:val="22"/>
          <w:szCs w:val="22"/>
          <w:lang w:val="en-US"/>
        </w:rPr>
      </w:pPr>
    </w:p>
    <w:p w14:paraId="0AA7D814" w14:textId="22A7E625" w:rsidR="00CF5742" w:rsidRPr="00F07D6C" w:rsidRDefault="00B03271" w:rsidP="00176524">
      <w:pPr>
        <w:widowControl w:val="0"/>
        <w:numPr>
          <w:ilvl w:val="0"/>
          <w:numId w:val="3"/>
        </w:numPr>
        <w:ind w:left="709" w:hanging="425"/>
        <w:jc w:val="both"/>
        <w:rPr>
          <w:rFonts w:ascii="Arial" w:hAnsi="Arial" w:cs="Arial"/>
          <w:snapToGrid w:val="0"/>
          <w:sz w:val="22"/>
          <w:szCs w:val="22"/>
          <w:lang w:val="en-US"/>
        </w:rPr>
      </w:pPr>
      <w:r>
        <w:rPr>
          <w:rFonts w:ascii="Arial" w:hAnsi="Arial" w:cs="Arial"/>
          <w:snapToGrid w:val="0"/>
          <w:sz w:val="22"/>
          <w:szCs w:val="22"/>
          <w:lang w:val="en-US"/>
        </w:rPr>
        <w:t xml:space="preserve">The Audit Panel carries out </w:t>
      </w:r>
      <w:proofErr w:type="spellStart"/>
      <w:proofErr w:type="gramStart"/>
      <w:r>
        <w:rPr>
          <w:rFonts w:ascii="Arial" w:hAnsi="Arial" w:cs="Arial"/>
          <w:snapToGrid w:val="0"/>
          <w:sz w:val="22"/>
          <w:szCs w:val="22"/>
          <w:lang w:val="en-US"/>
        </w:rPr>
        <w:t>a</w:t>
      </w:r>
      <w:proofErr w:type="spellEnd"/>
      <w:proofErr w:type="gramEnd"/>
      <w:r w:rsidR="00DD2CA4" w:rsidRPr="00F07D6C">
        <w:rPr>
          <w:rFonts w:ascii="Arial" w:hAnsi="Arial" w:cs="Arial"/>
          <w:snapToGrid w:val="0"/>
          <w:sz w:val="22"/>
          <w:szCs w:val="22"/>
          <w:lang w:val="en-US"/>
        </w:rPr>
        <w:t xml:space="preserve"> overview of the activities of the Council’s </w:t>
      </w:r>
      <w:r w:rsidR="0078150A">
        <w:rPr>
          <w:rFonts w:ascii="Arial" w:hAnsi="Arial" w:cs="Arial"/>
          <w:snapToGrid w:val="0"/>
          <w:sz w:val="22"/>
          <w:szCs w:val="22"/>
          <w:lang w:val="en-US"/>
        </w:rPr>
        <w:t xml:space="preserve">risk and audit </w:t>
      </w:r>
      <w:r w:rsidR="00DD2CA4" w:rsidRPr="00F07D6C">
        <w:rPr>
          <w:rFonts w:ascii="Arial" w:hAnsi="Arial" w:cs="Arial"/>
          <w:snapToGrid w:val="0"/>
          <w:sz w:val="22"/>
          <w:szCs w:val="22"/>
          <w:lang w:val="en-US"/>
        </w:rPr>
        <w:t xml:space="preserve">functions.  Members are provided with a summary of reports issued and their associated audit opinion.  They approve the </w:t>
      </w:r>
      <w:r w:rsidR="00671BC6" w:rsidRPr="00F07D6C">
        <w:rPr>
          <w:rFonts w:ascii="Arial" w:hAnsi="Arial" w:cs="Arial"/>
          <w:snapToGrid w:val="0"/>
          <w:sz w:val="22"/>
          <w:szCs w:val="22"/>
          <w:lang w:val="en-US"/>
        </w:rPr>
        <w:t>A</w:t>
      </w:r>
      <w:r w:rsidR="00DD2CA4" w:rsidRPr="00F07D6C">
        <w:rPr>
          <w:rFonts w:ascii="Arial" w:hAnsi="Arial" w:cs="Arial"/>
          <w:snapToGrid w:val="0"/>
          <w:sz w:val="22"/>
          <w:szCs w:val="22"/>
          <w:lang w:val="en-US"/>
        </w:rPr>
        <w:t xml:space="preserve">nnual </w:t>
      </w:r>
      <w:r w:rsidR="00671BC6" w:rsidRPr="00F07D6C">
        <w:rPr>
          <w:rFonts w:ascii="Arial" w:hAnsi="Arial" w:cs="Arial"/>
          <w:snapToGrid w:val="0"/>
          <w:sz w:val="22"/>
          <w:szCs w:val="22"/>
          <w:lang w:val="en-US"/>
        </w:rPr>
        <w:t>P</w:t>
      </w:r>
      <w:r w:rsidR="00DD2CA4" w:rsidRPr="00F07D6C">
        <w:rPr>
          <w:rFonts w:ascii="Arial" w:hAnsi="Arial" w:cs="Arial"/>
          <w:snapToGrid w:val="0"/>
          <w:sz w:val="22"/>
          <w:szCs w:val="22"/>
          <w:lang w:val="en-US"/>
        </w:rPr>
        <w:t xml:space="preserve">lans for </w:t>
      </w:r>
      <w:proofErr w:type="gramStart"/>
      <w:r w:rsidR="00DD2CA4" w:rsidRPr="00F07D6C">
        <w:rPr>
          <w:rFonts w:ascii="Arial" w:hAnsi="Arial" w:cs="Arial"/>
          <w:snapToGrid w:val="0"/>
          <w:sz w:val="22"/>
          <w:szCs w:val="22"/>
          <w:lang w:val="en-US"/>
        </w:rPr>
        <w:t>each, and</w:t>
      </w:r>
      <w:proofErr w:type="gramEnd"/>
      <w:r w:rsidR="00DD2CA4" w:rsidRPr="00F07D6C">
        <w:rPr>
          <w:rFonts w:ascii="Arial" w:hAnsi="Arial" w:cs="Arial"/>
          <w:snapToGrid w:val="0"/>
          <w:sz w:val="22"/>
          <w:szCs w:val="22"/>
          <w:lang w:val="en-US"/>
        </w:rPr>
        <w:t xml:space="preserve"> receive regular progress reports throughout the year.  </w:t>
      </w:r>
      <w:r w:rsidR="007E7B93">
        <w:rPr>
          <w:rFonts w:ascii="Arial" w:hAnsi="Arial" w:cs="Arial"/>
          <w:snapToGrid w:val="0"/>
          <w:sz w:val="22"/>
          <w:szCs w:val="22"/>
          <w:lang w:val="en-US"/>
        </w:rPr>
        <w:t>During 2022/23, the</w:t>
      </w:r>
      <w:r w:rsidR="00DD2CA4" w:rsidRPr="00F07D6C">
        <w:rPr>
          <w:rFonts w:ascii="Arial" w:hAnsi="Arial" w:cs="Arial"/>
          <w:snapToGrid w:val="0"/>
          <w:sz w:val="22"/>
          <w:szCs w:val="22"/>
          <w:lang w:val="en-US"/>
        </w:rPr>
        <w:t xml:space="preserve"> Head of Risk Manage</w:t>
      </w:r>
      <w:r w:rsidR="007E7B93">
        <w:rPr>
          <w:rFonts w:ascii="Arial" w:hAnsi="Arial" w:cs="Arial"/>
          <w:snapToGrid w:val="0"/>
          <w:sz w:val="22"/>
          <w:szCs w:val="22"/>
          <w:lang w:val="en-US"/>
        </w:rPr>
        <w:t>ment and Audit Services presented</w:t>
      </w:r>
      <w:r w:rsidR="00DD2CA4" w:rsidRPr="00F07D6C">
        <w:rPr>
          <w:rFonts w:ascii="Arial" w:hAnsi="Arial" w:cs="Arial"/>
          <w:snapToGrid w:val="0"/>
          <w:sz w:val="22"/>
          <w:szCs w:val="22"/>
          <w:lang w:val="en-US"/>
        </w:rPr>
        <w:t xml:space="preserve"> </w:t>
      </w:r>
      <w:r w:rsidR="00DD395A" w:rsidRPr="00F07D6C">
        <w:rPr>
          <w:rFonts w:ascii="Arial" w:hAnsi="Arial" w:cs="Arial"/>
          <w:snapToGrid w:val="0"/>
          <w:sz w:val="22"/>
          <w:szCs w:val="22"/>
          <w:lang w:val="en-US"/>
        </w:rPr>
        <w:t>a</w:t>
      </w:r>
      <w:r w:rsidR="00DD2CA4" w:rsidRPr="00F07D6C">
        <w:rPr>
          <w:rFonts w:ascii="Arial" w:hAnsi="Arial" w:cs="Arial"/>
          <w:snapToGrid w:val="0"/>
          <w:sz w:val="22"/>
          <w:szCs w:val="22"/>
          <w:lang w:val="en-US"/>
        </w:rPr>
        <w:t xml:space="preserve">n Annual Report and </w:t>
      </w:r>
      <w:r w:rsidR="00155934" w:rsidRPr="00F07D6C">
        <w:rPr>
          <w:rFonts w:ascii="Arial" w:hAnsi="Arial" w:cs="Arial"/>
          <w:snapToGrid w:val="0"/>
          <w:sz w:val="22"/>
          <w:szCs w:val="22"/>
          <w:lang w:val="en-US"/>
        </w:rPr>
        <w:t>o</w:t>
      </w:r>
      <w:r w:rsidR="00DD2CA4" w:rsidRPr="00F07D6C">
        <w:rPr>
          <w:rFonts w:ascii="Arial" w:hAnsi="Arial" w:cs="Arial"/>
          <w:snapToGrid w:val="0"/>
          <w:sz w:val="22"/>
          <w:szCs w:val="22"/>
          <w:lang w:val="en-US"/>
        </w:rPr>
        <w:t xml:space="preserve">pinion, </w:t>
      </w:r>
      <w:r w:rsidR="007E7B93">
        <w:rPr>
          <w:rFonts w:ascii="Arial" w:hAnsi="Arial" w:cs="Arial"/>
          <w:snapToGrid w:val="0"/>
          <w:sz w:val="22"/>
          <w:szCs w:val="22"/>
          <w:lang w:val="en-US"/>
        </w:rPr>
        <w:t>and the External Auditor submitted</w:t>
      </w:r>
      <w:r w:rsidR="00DD2CA4" w:rsidRPr="00F07D6C">
        <w:rPr>
          <w:rFonts w:ascii="Arial" w:hAnsi="Arial" w:cs="Arial"/>
          <w:snapToGrid w:val="0"/>
          <w:sz w:val="22"/>
          <w:szCs w:val="22"/>
          <w:lang w:val="en-US"/>
        </w:rPr>
        <w:t xml:space="preserve"> </w:t>
      </w:r>
      <w:r w:rsidR="007E7B93">
        <w:rPr>
          <w:rFonts w:ascii="Arial" w:hAnsi="Arial" w:cs="Arial"/>
          <w:snapToGrid w:val="0"/>
          <w:sz w:val="22"/>
          <w:szCs w:val="22"/>
          <w:lang w:val="en-US"/>
        </w:rPr>
        <w:t xml:space="preserve">update reports </w:t>
      </w:r>
      <w:r w:rsidR="00D0485A" w:rsidRPr="00F07D6C">
        <w:rPr>
          <w:rFonts w:ascii="Arial" w:hAnsi="Arial" w:cs="Arial"/>
          <w:snapToGrid w:val="0"/>
          <w:sz w:val="22"/>
          <w:szCs w:val="22"/>
          <w:lang w:val="en-US"/>
        </w:rPr>
        <w:t>during the year</w:t>
      </w:r>
      <w:r w:rsidR="00DD2CA4" w:rsidRPr="00F07D6C">
        <w:rPr>
          <w:rFonts w:ascii="Arial" w:hAnsi="Arial" w:cs="Arial"/>
          <w:snapToGrid w:val="0"/>
          <w:sz w:val="22"/>
          <w:szCs w:val="22"/>
          <w:lang w:val="en-US"/>
        </w:rPr>
        <w:t>.</w:t>
      </w:r>
      <w:r w:rsidR="007E7B93">
        <w:rPr>
          <w:rFonts w:ascii="Arial" w:hAnsi="Arial" w:cs="Arial"/>
          <w:snapToGrid w:val="0"/>
          <w:sz w:val="22"/>
          <w:szCs w:val="22"/>
          <w:lang w:val="en-US"/>
        </w:rPr>
        <w:t xml:space="preserve"> The accounts for 2020/21 onwards remain to receive formal sign off by the External Auditor, but that position is to be resolved during 2023/24.</w:t>
      </w:r>
      <w:r w:rsidR="00DD395A" w:rsidRPr="00F07D6C">
        <w:rPr>
          <w:rFonts w:ascii="Arial" w:hAnsi="Arial" w:cs="Arial"/>
          <w:snapToGrid w:val="0"/>
          <w:sz w:val="22"/>
          <w:szCs w:val="22"/>
          <w:lang w:val="en-US"/>
        </w:rPr>
        <w:t xml:space="preserve"> </w:t>
      </w:r>
      <w:r w:rsidR="00A261EB" w:rsidRPr="00F07D6C">
        <w:rPr>
          <w:rFonts w:ascii="Arial" w:hAnsi="Arial" w:cs="Arial"/>
          <w:snapToGrid w:val="0"/>
          <w:sz w:val="22"/>
          <w:szCs w:val="22"/>
          <w:lang w:val="en-US"/>
        </w:rPr>
        <w:t>The Corporate Risk Register</w:t>
      </w:r>
      <w:r w:rsidR="002A63C9" w:rsidRPr="00F07D6C">
        <w:rPr>
          <w:rFonts w:ascii="Arial" w:hAnsi="Arial" w:cs="Arial"/>
          <w:snapToGrid w:val="0"/>
          <w:sz w:val="22"/>
          <w:szCs w:val="22"/>
          <w:lang w:val="en-US"/>
        </w:rPr>
        <w:t xml:space="preserve"> </w:t>
      </w:r>
      <w:r w:rsidR="00FA152A" w:rsidRPr="00F07D6C">
        <w:rPr>
          <w:rFonts w:ascii="Arial" w:hAnsi="Arial" w:cs="Arial"/>
          <w:snapToGrid w:val="0"/>
          <w:sz w:val="22"/>
          <w:szCs w:val="22"/>
          <w:lang w:val="en-US"/>
        </w:rPr>
        <w:t>was</w:t>
      </w:r>
      <w:r w:rsidR="00A261EB" w:rsidRPr="00F07D6C">
        <w:rPr>
          <w:rFonts w:ascii="Arial" w:hAnsi="Arial" w:cs="Arial"/>
          <w:snapToGrid w:val="0"/>
          <w:sz w:val="22"/>
          <w:szCs w:val="22"/>
          <w:lang w:val="en-US"/>
        </w:rPr>
        <w:t xml:space="preserve"> presented to the Audit Panel </w:t>
      </w:r>
      <w:r w:rsidR="001C3750" w:rsidRPr="00F07D6C">
        <w:rPr>
          <w:rFonts w:ascii="Arial" w:hAnsi="Arial" w:cs="Arial"/>
          <w:snapToGrid w:val="0"/>
          <w:sz w:val="22"/>
          <w:szCs w:val="22"/>
          <w:lang w:val="en-US"/>
        </w:rPr>
        <w:t>during the year</w:t>
      </w:r>
      <w:r w:rsidR="002A63C9" w:rsidRPr="00F07D6C">
        <w:rPr>
          <w:rFonts w:ascii="Arial" w:hAnsi="Arial" w:cs="Arial"/>
          <w:snapToGrid w:val="0"/>
          <w:sz w:val="22"/>
          <w:szCs w:val="22"/>
          <w:lang w:val="en-US"/>
        </w:rPr>
        <w:t>.</w:t>
      </w:r>
      <w:r w:rsidR="009B0313" w:rsidRPr="00F07D6C">
        <w:rPr>
          <w:rFonts w:ascii="Arial" w:hAnsi="Arial" w:cs="Arial"/>
          <w:snapToGrid w:val="0"/>
          <w:sz w:val="22"/>
          <w:szCs w:val="22"/>
          <w:lang w:val="en-US"/>
        </w:rPr>
        <w:t xml:space="preserve"> </w:t>
      </w:r>
      <w:r w:rsidR="00714641">
        <w:rPr>
          <w:rFonts w:ascii="Arial" w:hAnsi="Arial" w:cs="Arial"/>
          <w:snapToGrid w:val="0"/>
          <w:sz w:val="22"/>
          <w:szCs w:val="22"/>
          <w:lang w:val="en-US"/>
        </w:rPr>
        <w:t>The Council’s ap</w:t>
      </w:r>
      <w:r w:rsidR="007E7B93">
        <w:rPr>
          <w:rFonts w:ascii="Arial" w:hAnsi="Arial" w:cs="Arial"/>
          <w:snapToGrid w:val="0"/>
          <w:sz w:val="22"/>
          <w:szCs w:val="22"/>
          <w:lang w:val="en-US"/>
        </w:rPr>
        <w:t>proach to</w:t>
      </w:r>
      <w:r w:rsidR="0078150A">
        <w:rPr>
          <w:rFonts w:ascii="Arial" w:hAnsi="Arial" w:cs="Arial"/>
          <w:snapToGrid w:val="0"/>
          <w:sz w:val="22"/>
          <w:szCs w:val="22"/>
          <w:lang w:val="en-US"/>
        </w:rPr>
        <w:t xml:space="preserve"> internal audit and</w:t>
      </w:r>
      <w:r w:rsidR="007E7B93">
        <w:rPr>
          <w:rFonts w:ascii="Arial" w:hAnsi="Arial" w:cs="Arial"/>
          <w:snapToGrid w:val="0"/>
          <w:sz w:val="22"/>
          <w:szCs w:val="22"/>
          <w:lang w:val="en-US"/>
        </w:rPr>
        <w:t xml:space="preserve"> risk management is </w:t>
      </w:r>
      <w:r w:rsidR="00714641">
        <w:rPr>
          <w:rFonts w:ascii="Arial" w:hAnsi="Arial" w:cs="Arial"/>
          <w:snapToGrid w:val="0"/>
          <w:sz w:val="22"/>
          <w:szCs w:val="22"/>
          <w:lang w:val="en-US"/>
        </w:rPr>
        <w:t>being enhanced in 2023/24, using the ‘3 lines approach’ as best practice and as part of the embedding of the ‘assurance model’ as referenced earlier.</w:t>
      </w:r>
      <w:r w:rsidR="002A63C9" w:rsidRPr="00F07D6C">
        <w:rPr>
          <w:rFonts w:ascii="Arial" w:hAnsi="Arial" w:cs="Arial"/>
          <w:snapToGrid w:val="0"/>
          <w:sz w:val="22"/>
          <w:szCs w:val="22"/>
          <w:lang w:val="en-US"/>
        </w:rPr>
        <w:t xml:space="preserve"> </w:t>
      </w:r>
    </w:p>
    <w:p w14:paraId="641924AC" w14:textId="77777777" w:rsidR="008D6BCD" w:rsidRPr="00F07D6C" w:rsidRDefault="008D6BCD" w:rsidP="00F07D6C">
      <w:pPr>
        <w:pStyle w:val="ListParagraph"/>
        <w:widowControl w:val="0"/>
        <w:rPr>
          <w:rFonts w:ascii="Arial" w:hAnsi="Arial" w:cs="Arial"/>
          <w:snapToGrid w:val="0"/>
          <w:sz w:val="22"/>
          <w:szCs w:val="22"/>
          <w:lang w:val="en-US"/>
        </w:rPr>
      </w:pPr>
    </w:p>
    <w:p w14:paraId="33A0B72C" w14:textId="0EE48533" w:rsidR="00DD2CA4" w:rsidRPr="00B03271" w:rsidRDefault="00714641" w:rsidP="00176524">
      <w:pPr>
        <w:widowControl w:val="0"/>
        <w:numPr>
          <w:ilvl w:val="0"/>
          <w:numId w:val="3"/>
        </w:numPr>
        <w:jc w:val="both"/>
        <w:rPr>
          <w:rFonts w:ascii="Arial" w:hAnsi="Arial" w:cs="Arial"/>
          <w:snapToGrid w:val="0"/>
          <w:sz w:val="22"/>
          <w:szCs w:val="22"/>
          <w:lang w:val="en-US"/>
        </w:rPr>
      </w:pPr>
      <w:r>
        <w:rPr>
          <w:rFonts w:ascii="Arial" w:hAnsi="Arial" w:cs="Arial"/>
          <w:sz w:val="22"/>
          <w:szCs w:val="22"/>
        </w:rPr>
        <w:t>Internal Audit</w:t>
      </w:r>
      <w:r w:rsidR="00DD2CA4" w:rsidRPr="00F07D6C">
        <w:rPr>
          <w:rFonts w:ascii="Arial" w:hAnsi="Arial" w:cs="Arial"/>
          <w:sz w:val="22"/>
          <w:szCs w:val="22"/>
        </w:rPr>
        <w:t xml:space="preserve"> provides a continuous review in accordance with the Council’s obligations under the Local Government Act 1972, and the Accounts and Audit Regulations 20</w:t>
      </w:r>
      <w:r w:rsidR="00795197" w:rsidRPr="00F07D6C">
        <w:rPr>
          <w:rFonts w:ascii="Arial" w:hAnsi="Arial" w:cs="Arial"/>
          <w:sz w:val="22"/>
          <w:szCs w:val="22"/>
        </w:rPr>
        <w:t>1</w:t>
      </w:r>
      <w:r w:rsidR="00AF6665" w:rsidRPr="00F07D6C">
        <w:rPr>
          <w:rFonts w:ascii="Arial" w:hAnsi="Arial" w:cs="Arial"/>
          <w:sz w:val="22"/>
          <w:szCs w:val="22"/>
        </w:rPr>
        <w:t>5</w:t>
      </w:r>
      <w:r w:rsidR="00DD2CA4" w:rsidRPr="00F07D6C">
        <w:rPr>
          <w:rFonts w:ascii="Arial" w:hAnsi="Arial" w:cs="Arial"/>
          <w:sz w:val="22"/>
          <w:szCs w:val="22"/>
        </w:rPr>
        <w:t xml:space="preserve">.  It operates under the </w:t>
      </w:r>
      <w:r w:rsidR="00A350E0" w:rsidRPr="00F07D6C">
        <w:rPr>
          <w:rFonts w:ascii="Arial" w:hAnsi="Arial" w:cs="Arial"/>
          <w:sz w:val="22"/>
          <w:szCs w:val="22"/>
        </w:rPr>
        <w:t>Public Sector Internal Audit Standards</w:t>
      </w:r>
      <w:r>
        <w:rPr>
          <w:rFonts w:ascii="Arial" w:hAnsi="Arial" w:cs="Arial"/>
          <w:sz w:val="22"/>
          <w:szCs w:val="22"/>
        </w:rPr>
        <w:t xml:space="preserve">. An </w:t>
      </w:r>
      <w:r w:rsidR="00A261EB" w:rsidRPr="00F07D6C">
        <w:rPr>
          <w:rFonts w:ascii="Arial" w:hAnsi="Arial" w:cs="Arial"/>
          <w:sz w:val="22"/>
          <w:szCs w:val="22"/>
        </w:rPr>
        <w:t xml:space="preserve">External Peer Review </w:t>
      </w:r>
      <w:r w:rsidR="00F55F66">
        <w:rPr>
          <w:rFonts w:ascii="Arial" w:hAnsi="Arial" w:cs="Arial"/>
          <w:sz w:val="22"/>
          <w:szCs w:val="22"/>
        </w:rPr>
        <w:t xml:space="preserve">was last </w:t>
      </w:r>
      <w:r w:rsidR="00A261EB" w:rsidRPr="00F07D6C">
        <w:rPr>
          <w:rFonts w:ascii="Arial" w:hAnsi="Arial" w:cs="Arial"/>
          <w:sz w:val="22"/>
          <w:szCs w:val="22"/>
        </w:rPr>
        <w:t xml:space="preserve">conducted in March 2018 </w:t>
      </w:r>
      <w:r w:rsidR="00F55F66">
        <w:rPr>
          <w:rFonts w:ascii="Arial" w:hAnsi="Arial" w:cs="Arial"/>
          <w:sz w:val="22"/>
          <w:szCs w:val="22"/>
        </w:rPr>
        <w:t xml:space="preserve">which </w:t>
      </w:r>
      <w:r w:rsidR="007372F7" w:rsidRPr="00F07D6C">
        <w:rPr>
          <w:rFonts w:ascii="Arial" w:hAnsi="Arial" w:cs="Arial"/>
          <w:sz w:val="22"/>
          <w:szCs w:val="22"/>
        </w:rPr>
        <w:t>confirmed</w:t>
      </w:r>
      <w:r w:rsidR="00A261EB" w:rsidRPr="00F07D6C">
        <w:rPr>
          <w:rFonts w:ascii="Arial" w:hAnsi="Arial" w:cs="Arial"/>
          <w:sz w:val="22"/>
          <w:szCs w:val="22"/>
        </w:rPr>
        <w:t xml:space="preserve"> </w:t>
      </w:r>
      <w:r w:rsidR="00A350E0" w:rsidRPr="00F07D6C">
        <w:rPr>
          <w:rFonts w:ascii="Arial" w:hAnsi="Arial" w:cs="Arial"/>
          <w:sz w:val="22"/>
          <w:szCs w:val="22"/>
        </w:rPr>
        <w:t xml:space="preserve">that the service </w:t>
      </w:r>
      <w:r w:rsidR="00571E2F" w:rsidRPr="00F07D6C">
        <w:rPr>
          <w:rFonts w:ascii="Arial" w:hAnsi="Arial" w:cs="Arial"/>
          <w:sz w:val="22"/>
          <w:szCs w:val="22"/>
        </w:rPr>
        <w:t>wa</w:t>
      </w:r>
      <w:r w:rsidR="00A350E0" w:rsidRPr="00F07D6C">
        <w:rPr>
          <w:rFonts w:ascii="Arial" w:hAnsi="Arial" w:cs="Arial"/>
          <w:sz w:val="22"/>
          <w:szCs w:val="22"/>
        </w:rPr>
        <w:t>s fully compliant with all the standards</w:t>
      </w:r>
      <w:r w:rsidR="008503DB" w:rsidRPr="00F07D6C">
        <w:rPr>
          <w:rFonts w:ascii="Arial" w:hAnsi="Arial" w:cs="Arial"/>
          <w:sz w:val="22"/>
          <w:szCs w:val="22"/>
        </w:rPr>
        <w:t xml:space="preserve">, the </w:t>
      </w:r>
      <w:r w:rsidR="00F76AF1" w:rsidRPr="00F07D6C">
        <w:rPr>
          <w:rFonts w:ascii="Arial" w:hAnsi="Arial" w:cs="Arial"/>
          <w:sz w:val="22"/>
          <w:szCs w:val="22"/>
        </w:rPr>
        <w:t>self-</w:t>
      </w:r>
      <w:r w:rsidR="008503DB" w:rsidRPr="00F07D6C">
        <w:rPr>
          <w:rFonts w:ascii="Arial" w:hAnsi="Arial" w:cs="Arial"/>
          <w:sz w:val="22"/>
          <w:szCs w:val="22"/>
        </w:rPr>
        <w:t xml:space="preserve">assessment </w:t>
      </w:r>
      <w:r w:rsidR="00F76AF1" w:rsidRPr="00F07D6C">
        <w:rPr>
          <w:rFonts w:ascii="Arial" w:hAnsi="Arial" w:cs="Arial"/>
          <w:sz w:val="22"/>
          <w:szCs w:val="22"/>
        </w:rPr>
        <w:t>undertaken annually since then have reaffirmed compliance and the report for 20</w:t>
      </w:r>
      <w:r w:rsidR="00F55F66">
        <w:rPr>
          <w:rFonts w:ascii="Arial" w:hAnsi="Arial" w:cs="Arial"/>
          <w:sz w:val="22"/>
          <w:szCs w:val="22"/>
        </w:rPr>
        <w:t>22</w:t>
      </w:r>
      <w:r w:rsidR="00F76AF1" w:rsidRPr="00F07D6C">
        <w:rPr>
          <w:rFonts w:ascii="Arial" w:hAnsi="Arial" w:cs="Arial"/>
          <w:sz w:val="22"/>
          <w:szCs w:val="22"/>
        </w:rPr>
        <w:t>/2</w:t>
      </w:r>
      <w:r w:rsidR="00F55F66">
        <w:rPr>
          <w:rFonts w:ascii="Arial" w:hAnsi="Arial" w:cs="Arial"/>
          <w:sz w:val="22"/>
          <w:szCs w:val="22"/>
        </w:rPr>
        <w:t>3</w:t>
      </w:r>
      <w:r w:rsidR="00F76AF1" w:rsidRPr="00F07D6C">
        <w:rPr>
          <w:rFonts w:ascii="Arial" w:hAnsi="Arial" w:cs="Arial"/>
          <w:sz w:val="22"/>
          <w:szCs w:val="22"/>
        </w:rPr>
        <w:t xml:space="preserve"> </w:t>
      </w:r>
      <w:r w:rsidR="00D0485A" w:rsidRPr="00F07D6C">
        <w:rPr>
          <w:rFonts w:ascii="Arial" w:hAnsi="Arial" w:cs="Arial"/>
          <w:sz w:val="22"/>
          <w:szCs w:val="22"/>
        </w:rPr>
        <w:t>wa</w:t>
      </w:r>
      <w:r w:rsidR="008503DB" w:rsidRPr="00F07D6C">
        <w:rPr>
          <w:rFonts w:ascii="Arial" w:hAnsi="Arial" w:cs="Arial"/>
          <w:sz w:val="22"/>
          <w:szCs w:val="22"/>
        </w:rPr>
        <w:t xml:space="preserve">s reported to the Audit </w:t>
      </w:r>
      <w:r w:rsidR="00F55F66">
        <w:rPr>
          <w:rFonts w:ascii="Arial" w:hAnsi="Arial" w:cs="Arial"/>
          <w:sz w:val="22"/>
          <w:szCs w:val="22"/>
        </w:rPr>
        <w:t xml:space="preserve">Panel. </w:t>
      </w:r>
      <w:r w:rsidR="00B03271">
        <w:rPr>
          <w:rFonts w:ascii="Arial" w:hAnsi="Arial" w:cs="Arial"/>
          <w:sz w:val="22"/>
          <w:szCs w:val="22"/>
        </w:rPr>
        <w:t xml:space="preserve">The next external peer assessment </w:t>
      </w:r>
      <w:r w:rsidR="00F55F66">
        <w:rPr>
          <w:rFonts w:ascii="Arial" w:hAnsi="Arial" w:cs="Arial"/>
          <w:sz w:val="22"/>
          <w:szCs w:val="22"/>
        </w:rPr>
        <w:t>is due to take place in December 2023.</w:t>
      </w:r>
    </w:p>
    <w:p w14:paraId="379FE0E9" w14:textId="77777777" w:rsidR="00B03271" w:rsidRPr="00B03271" w:rsidRDefault="00B03271" w:rsidP="00B03271">
      <w:pPr>
        <w:widowControl w:val="0"/>
        <w:ind w:left="720"/>
        <w:jc w:val="both"/>
        <w:rPr>
          <w:rFonts w:ascii="Arial" w:hAnsi="Arial" w:cs="Arial"/>
          <w:snapToGrid w:val="0"/>
          <w:sz w:val="22"/>
          <w:szCs w:val="22"/>
          <w:lang w:val="en-US"/>
        </w:rPr>
      </w:pPr>
    </w:p>
    <w:p w14:paraId="0B8420E4" w14:textId="1BF8D9E3" w:rsidR="00EA285D" w:rsidRPr="00F07D6C" w:rsidRDefault="00081CA1" w:rsidP="00176524">
      <w:pPr>
        <w:widowControl w:val="0"/>
        <w:numPr>
          <w:ilvl w:val="0"/>
          <w:numId w:val="3"/>
        </w:numPr>
        <w:jc w:val="both"/>
        <w:rPr>
          <w:rFonts w:ascii="Arial" w:hAnsi="Arial" w:cs="Arial"/>
          <w:b/>
          <w:i/>
          <w:iCs/>
          <w:sz w:val="22"/>
          <w:szCs w:val="22"/>
        </w:rPr>
      </w:pPr>
      <w:r w:rsidRPr="00F07D6C">
        <w:rPr>
          <w:rFonts w:ascii="Arial" w:hAnsi="Arial" w:cs="Arial"/>
          <w:iCs/>
          <w:sz w:val="22"/>
          <w:szCs w:val="22"/>
        </w:rPr>
        <w:t xml:space="preserve">The </w:t>
      </w:r>
      <w:r w:rsidR="00F76AF1" w:rsidRPr="00F07D6C">
        <w:rPr>
          <w:rFonts w:ascii="Arial" w:hAnsi="Arial" w:cs="Arial"/>
          <w:iCs/>
          <w:sz w:val="22"/>
          <w:szCs w:val="22"/>
        </w:rPr>
        <w:t>Data Protection Officer and the Head of Risk Management and Audit</w:t>
      </w:r>
      <w:r w:rsidR="00F55F66">
        <w:rPr>
          <w:rFonts w:ascii="Arial" w:hAnsi="Arial" w:cs="Arial"/>
          <w:iCs/>
          <w:sz w:val="22"/>
          <w:szCs w:val="22"/>
        </w:rPr>
        <w:t xml:space="preserve"> </w:t>
      </w:r>
      <w:r w:rsidR="007E7B93">
        <w:rPr>
          <w:rFonts w:ascii="Arial" w:hAnsi="Arial" w:cs="Arial"/>
          <w:iCs/>
          <w:sz w:val="22"/>
          <w:szCs w:val="22"/>
        </w:rPr>
        <w:t xml:space="preserve">continued </w:t>
      </w:r>
      <w:r w:rsidRPr="00F07D6C">
        <w:rPr>
          <w:rFonts w:ascii="Arial" w:hAnsi="Arial" w:cs="Arial"/>
          <w:iCs/>
          <w:sz w:val="22"/>
          <w:szCs w:val="22"/>
        </w:rPr>
        <w:t xml:space="preserve">to monitor </w:t>
      </w:r>
      <w:r w:rsidR="00F76AF1" w:rsidRPr="00F07D6C">
        <w:rPr>
          <w:rFonts w:ascii="Arial" w:hAnsi="Arial" w:cs="Arial"/>
          <w:iCs/>
          <w:sz w:val="22"/>
          <w:szCs w:val="22"/>
        </w:rPr>
        <w:t xml:space="preserve">adherence to data protection legislation </w:t>
      </w:r>
      <w:r w:rsidR="009016CC" w:rsidRPr="00F07D6C">
        <w:rPr>
          <w:rFonts w:ascii="Arial" w:hAnsi="Arial" w:cs="Arial"/>
          <w:iCs/>
          <w:sz w:val="22"/>
          <w:szCs w:val="22"/>
        </w:rPr>
        <w:t>throughout the year and taken appropriate action to deal with any incidents arising</w:t>
      </w:r>
      <w:r w:rsidR="00740534" w:rsidRPr="00F07D6C">
        <w:rPr>
          <w:rFonts w:ascii="Arial" w:hAnsi="Arial" w:cs="Arial"/>
          <w:iCs/>
          <w:sz w:val="22"/>
          <w:szCs w:val="22"/>
        </w:rPr>
        <w:t xml:space="preserve">. </w:t>
      </w:r>
      <w:r w:rsidR="009016CC" w:rsidRPr="00F07D6C">
        <w:rPr>
          <w:rFonts w:ascii="Arial" w:hAnsi="Arial" w:cs="Arial"/>
          <w:iCs/>
          <w:sz w:val="22"/>
          <w:szCs w:val="22"/>
        </w:rPr>
        <w:t xml:space="preserve"> Executive Support continued to monitor </w:t>
      </w:r>
      <w:r w:rsidR="00740534" w:rsidRPr="00F07D6C">
        <w:rPr>
          <w:rFonts w:ascii="Arial" w:hAnsi="Arial" w:cs="Arial"/>
          <w:iCs/>
          <w:sz w:val="22"/>
          <w:szCs w:val="22"/>
        </w:rPr>
        <w:t xml:space="preserve">the </w:t>
      </w:r>
      <w:r w:rsidR="000A7456" w:rsidRPr="00F07D6C">
        <w:rPr>
          <w:rFonts w:ascii="Arial" w:hAnsi="Arial" w:cs="Arial"/>
          <w:iCs/>
          <w:sz w:val="22"/>
          <w:szCs w:val="22"/>
        </w:rPr>
        <w:t xml:space="preserve">processing </w:t>
      </w:r>
      <w:r w:rsidR="00740534" w:rsidRPr="00F07D6C">
        <w:rPr>
          <w:rFonts w:ascii="Arial" w:hAnsi="Arial" w:cs="Arial"/>
          <w:iCs/>
          <w:sz w:val="22"/>
          <w:szCs w:val="22"/>
        </w:rPr>
        <w:t xml:space="preserve">of </w:t>
      </w:r>
      <w:r w:rsidR="000C0C65" w:rsidRPr="00F07D6C">
        <w:rPr>
          <w:rFonts w:ascii="Arial" w:hAnsi="Arial" w:cs="Arial"/>
          <w:iCs/>
          <w:sz w:val="22"/>
          <w:szCs w:val="22"/>
        </w:rPr>
        <w:t xml:space="preserve">Freedom of Information and Subject Access </w:t>
      </w:r>
      <w:proofErr w:type="gramStart"/>
      <w:r w:rsidR="000C0C65" w:rsidRPr="00F07D6C">
        <w:rPr>
          <w:rFonts w:ascii="Arial" w:hAnsi="Arial" w:cs="Arial"/>
          <w:iCs/>
          <w:sz w:val="22"/>
          <w:szCs w:val="22"/>
        </w:rPr>
        <w:t>Requests</w:t>
      </w:r>
      <w:proofErr w:type="gramEnd"/>
      <w:r w:rsidR="00740534" w:rsidRPr="00F07D6C">
        <w:rPr>
          <w:rFonts w:ascii="Arial" w:hAnsi="Arial" w:cs="Arial"/>
          <w:iCs/>
          <w:sz w:val="22"/>
          <w:szCs w:val="22"/>
        </w:rPr>
        <w:t xml:space="preserve"> and weekly progress reports are now provided to all managers and the Executive Cabinet to ensure compliance with the relevant timescales.</w:t>
      </w:r>
      <w:r w:rsidR="009016CC" w:rsidRPr="00F07D6C">
        <w:rPr>
          <w:rFonts w:ascii="Arial" w:hAnsi="Arial" w:cs="Arial"/>
          <w:iCs/>
          <w:sz w:val="22"/>
          <w:szCs w:val="22"/>
        </w:rPr>
        <w:t xml:space="preserve"> </w:t>
      </w:r>
      <w:r w:rsidR="00035529" w:rsidRPr="00F07D6C">
        <w:rPr>
          <w:rFonts w:ascii="Arial" w:hAnsi="Arial" w:cs="Arial"/>
          <w:iCs/>
          <w:sz w:val="22"/>
          <w:szCs w:val="22"/>
        </w:rPr>
        <w:t xml:space="preserve"> </w:t>
      </w:r>
    </w:p>
    <w:p w14:paraId="66EE80ED" w14:textId="77777777" w:rsidR="008D6BCD" w:rsidRPr="00F07D6C" w:rsidRDefault="008D6BCD" w:rsidP="00F07D6C">
      <w:pPr>
        <w:pStyle w:val="ListParagraph"/>
        <w:widowControl w:val="0"/>
        <w:rPr>
          <w:rFonts w:ascii="Arial" w:hAnsi="Arial" w:cs="Arial"/>
          <w:b/>
          <w:i/>
          <w:iCs/>
          <w:sz w:val="22"/>
          <w:szCs w:val="22"/>
        </w:rPr>
      </w:pPr>
    </w:p>
    <w:p w14:paraId="613B9A38" w14:textId="57003203" w:rsidR="00EA285D" w:rsidRPr="00C123C5" w:rsidRDefault="00EA285D" w:rsidP="00E516D7">
      <w:pPr>
        <w:widowControl w:val="0"/>
        <w:numPr>
          <w:ilvl w:val="0"/>
          <w:numId w:val="3"/>
        </w:numPr>
        <w:jc w:val="both"/>
        <w:rPr>
          <w:rFonts w:ascii="Arial" w:hAnsi="Arial" w:cs="Arial"/>
          <w:iCs/>
          <w:sz w:val="22"/>
          <w:szCs w:val="22"/>
        </w:rPr>
      </w:pPr>
      <w:r w:rsidRPr="00C123C5">
        <w:rPr>
          <w:rFonts w:ascii="Arial" w:hAnsi="Arial" w:cs="Arial"/>
          <w:iCs/>
          <w:sz w:val="22"/>
          <w:szCs w:val="22"/>
        </w:rPr>
        <w:t>The Chartered Institute of Public Finance and Accountancy (CIPFA) published The Financial Management Code (FM Code) in late 2019. The FM Code provides guidance for good and sustainable financial management in local authorities, giving assurance that authorities are managing resources effectively.</w:t>
      </w:r>
      <w:r w:rsidR="00C123C5" w:rsidRPr="00C123C5">
        <w:rPr>
          <w:rFonts w:ascii="Arial" w:hAnsi="Arial" w:cs="Arial"/>
          <w:iCs/>
          <w:sz w:val="22"/>
          <w:szCs w:val="22"/>
        </w:rPr>
        <w:t xml:space="preserve"> </w:t>
      </w:r>
      <w:r w:rsidR="00C123C5" w:rsidRPr="00C123C5">
        <w:rPr>
          <w:rFonts w:ascii="Arial" w:hAnsi="Arial" w:cs="Arial"/>
          <w:sz w:val="22"/>
          <w:szCs w:val="22"/>
        </w:rPr>
        <w:t xml:space="preserve">An assessment of compliance with the standards with the FM code was undertaken in March 2021. This concluded that the Council is compliant with minimum standards as set out in the FM Code but identified some areas for further improvement. A draft self-assessment has been undertaken in June 2023 by Financial Management. This will be published in 2023/24 and reviewed by the Audit Panel as part of their 2023/24 work programme. </w:t>
      </w:r>
    </w:p>
    <w:p w14:paraId="4698404B" w14:textId="77777777" w:rsidR="00081CA1" w:rsidRPr="00F07D6C" w:rsidRDefault="00081CA1" w:rsidP="00F07D6C">
      <w:pPr>
        <w:pStyle w:val="ListParagraph"/>
        <w:widowControl w:val="0"/>
        <w:rPr>
          <w:rFonts w:ascii="Arial" w:hAnsi="Arial" w:cs="Arial"/>
          <w:iCs/>
          <w:sz w:val="22"/>
          <w:szCs w:val="22"/>
        </w:rPr>
      </w:pPr>
    </w:p>
    <w:p w14:paraId="59E750F1" w14:textId="12CDD086" w:rsidR="00DD2CA4" w:rsidRPr="00F07D6C" w:rsidRDefault="008503DB" w:rsidP="00176524">
      <w:pPr>
        <w:widowControl w:val="0"/>
        <w:numPr>
          <w:ilvl w:val="0"/>
          <w:numId w:val="3"/>
        </w:numPr>
        <w:jc w:val="both"/>
        <w:rPr>
          <w:rFonts w:ascii="Arial" w:hAnsi="Arial" w:cs="Arial"/>
          <w:b/>
          <w:i/>
          <w:iCs/>
          <w:sz w:val="22"/>
          <w:szCs w:val="22"/>
        </w:rPr>
      </w:pPr>
      <w:r w:rsidRPr="00F07D6C">
        <w:rPr>
          <w:rFonts w:ascii="Arial" w:hAnsi="Arial" w:cs="Arial"/>
          <w:iCs/>
          <w:sz w:val="22"/>
          <w:szCs w:val="22"/>
        </w:rPr>
        <w:t>The Council’s E</w:t>
      </w:r>
      <w:r w:rsidR="00DD2CA4" w:rsidRPr="00F07D6C">
        <w:rPr>
          <w:rFonts w:ascii="Arial" w:hAnsi="Arial" w:cs="Arial"/>
          <w:iCs/>
          <w:sz w:val="22"/>
          <w:szCs w:val="22"/>
        </w:rPr>
        <w:t xml:space="preserve">xternal </w:t>
      </w:r>
      <w:r w:rsidRPr="00F07D6C">
        <w:rPr>
          <w:rFonts w:ascii="Arial" w:hAnsi="Arial" w:cs="Arial"/>
          <w:iCs/>
          <w:sz w:val="22"/>
          <w:szCs w:val="22"/>
        </w:rPr>
        <w:t>A</w:t>
      </w:r>
      <w:r w:rsidR="00DD2CA4" w:rsidRPr="00F07D6C">
        <w:rPr>
          <w:rFonts w:ascii="Arial" w:hAnsi="Arial" w:cs="Arial"/>
          <w:iCs/>
          <w:sz w:val="22"/>
          <w:szCs w:val="22"/>
        </w:rPr>
        <w:t xml:space="preserve">uditors review the activities of the Council and issue an annual opinion on the </w:t>
      </w:r>
      <w:r w:rsidR="00155934" w:rsidRPr="00F07D6C">
        <w:rPr>
          <w:rFonts w:ascii="Arial" w:hAnsi="Arial" w:cs="Arial"/>
          <w:iCs/>
          <w:sz w:val="22"/>
          <w:szCs w:val="22"/>
        </w:rPr>
        <w:t>A</w:t>
      </w:r>
      <w:r w:rsidR="00DD2CA4" w:rsidRPr="00F07D6C">
        <w:rPr>
          <w:rFonts w:ascii="Arial" w:hAnsi="Arial" w:cs="Arial"/>
          <w:iCs/>
          <w:sz w:val="22"/>
          <w:szCs w:val="22"/>
        </w:rPr>
        <w:t xml:space="preserve">nnual </w:t>
      </w:r>
      <w:r w:rsidR="00155934" w:rsidRPr="00F07D6C">
        <w:rPr>
          <w:rFonts w:ascii="Arial" w:hAnsi="Arial" w:cs="Arial"/>
          <w:iCs/>
          <w:sz w:val="22"/>
          <w:szCs w:val="22"/>
        </w:rPr>
        <w:t>A</w:t>
      </w:r>
      <w:r w:rsidR="00DD2CA4" w:rsidRPr="00F07D6C">
        <w:rPr>
          <w:rFonts w:ascii="Arial" w:hAnsi="Arial" w:cs="Arial"/>
          <w:iCs/>
          <w:sz w:val="22"/>
          <w:szCs w:val="22"/>
        </w:rPr>
        <w:t xml:space="preserve">ccounts and a </w:t>
      </w:r>
      <w:r w:rsidR="00155934" w:rsidRPr="00F07D6C">
        <w:rPr>
          <w:rFonts w:ascii="Arial" w:hAnsi="Arial" w:cs="Arial"/>
          <w:iCs/>
          <w:sz w:val="22"/>
          <w:szCs w:val="22"/>
        </w:rPr>
        <w:t>V</w:t>
      </w:r>
      <w:r w:rsidR="00DD2CA4" w:rsidRPr="00F07D6C">
        <w:rPr>
          <w:rFonts w:ascii="Arial" w:hAnsi="Arial" w:cs="Arial"/>
          <w:iCs/>
          <w:sz w:val="22"/>
          <w:szCs w:val="22"/>
        </w:rPr>
        <w:t xml:space="preserve">alue for </w:t>
      </w:r>
      <w:r w:rsidR="00155934" w:rsidRPr="00F07D6C">
        <w:rPr>
          <w:rFonts w:ascii="Arial" w:hAnsi="Arial" w:cs="Arial"/>
          <w:iCs/>
          <w:sz w:val="22"/>
          <w:szCs w:val="22"/>
        </w:rPr>
        <w:t>M</w:t>
      </w:r>
      <w:r w:rsidR="00DD2CA4" w:rsidRPr="00F07D6C">
        <w:rPr>
          <w:rFonts w:ascii="Arial" w:hAnsi="Arial" w:cs="Arial"/>
          <w:iCs/>
          <w:sz w:val="22"/>
          <w:szCs w:val="22"/>
        </w:rPr>
        <w:t xml:space="preserve">oney conclusion. </w:t>
      </w:r>
      <w:r w:rsidR="0078150A">
        <w:rPr>
          <w:rFonts w:ascii="Arial" w:hAnsi="Arial" w:cs="Arial"/>
          <w:iCs/>
          <w:sz w:val="22"/>
          <w:szCs w:val="22"/>
        </w:rPr>
        <w:t xml:space="preserve">See however, previous </w:t>
      </w:r>
      <w:r w:rsidR="0078150A">
        <w:rPr>
          <w:rFonts w:ascii="Arial" w:hAnsi="Arial" w:cs="Arial"/>
          <w:iCs/>
          <w:sz w:val="22"/>
          <w:szCs w:val="22"/>
        </w:rPr>
        <w:lastRenderedPageBreak/>
        <w:t xml:space="preserve">point on accounts opinion </w:t>
      </w:r>
      <w:proofErr w:type="gramStart"/>
      <w:r w:rsidR="0078150A">
        <w:rPr>
          <w:rFonts w:ascii="Arial" w:hAnsi="Arial" w:cs="Arial"/>
          <w:iCs/>
          <w:sz w:val="22"/>
          <w:szCs w:val="22"/>
        </w:rPr>
        <w:t>sign</w:t>
      </w:r>
      <w:proofErr w:type="gramEnd"/>
      <w:r w:rsidR="0078150A">
        <w:rPr>
          <w:rFonts w:ascii="Arial" w:hAnsi="Arial" w:cs="Arial"/>
          <w:iCs/>
          <w:sz w:val="22"/>
          <w:szCs w:val="22"/>
        </w:rPr>
        <w:t xml:space="preserve"> off.</w:t>
      </w:r>
      <w:r w:rsidR="00DD2CA4" w:rsidRPr="00F07D6C">
        <w:rPr>
          <w:rFonts w:ascii="Arial" w:hAnsi="Arial" w:cs="Arial"/>
          <w:iCs/>
          <w:sz w:val="22"/>
          <w:szCs w:val="22"/>
        </w:rPr>
        <w:t xml:space="preserve"> Conclusions and significant issues arisi</w:t>
      </w:r>
      <w:r w:rsidR="0078150A">
        <w:rPr>
          <w:rFonts w:ascii="Arial" w:hAnsi="Arial" w:cs="Arial"/>
          <w:iCs/>
          <w:sz w:val="22"/>
          <w:szCs w:val="22"/>
        </w:rPr>
        <w:t>ng are detailed in their update reports</w:t>
      </w:r>
      <w:r w:rsidR="00DD2CA4" w:rsidRPr="00F07D6C">
        <w:rPr>
          <w:rFonts w:ascii="Arial" w:hAnsi="Arial" w:cs="Arial"/>
          <w:b/>
          <w:iCs/>
          <w:sz w:val="22"/>
          <w:szCs w:val="22"/>
        </w:rPr>
        <w:t>.</w:t>
      </w:r>
    </w:p>
    <w:p w14:paraId="146B6E68" w14:textId="77777777" w:rsidR="00F600DF" w:rsidRPr="00F07D6C" w:rsidRDefault="00F600DF" w:rsidP="00F07D6C">
      <w:pPr>
        <w:widowControl w:val="0"/>
        <w:jc w:val="both"/>
        <w:rPr>
          <w:rFonts w:ascii="Arial" w:hAnsi="Arial" w:cs="Arial"/>
          <w:sz w:val="22"/>
          <w:szCs w:val="22"/>
        </w:rPr>
      </w:pPr>
    </w:p>
    <w:p w14:paraId="78774566" w14:textId="77777777" w:rsidR="00F600DF" w:rsidRPr="00F07D6C" w:rsidRDefault="00F600DF" w:rsidP="00F07D6C">
      <w:pPr>
        <w:widowControl w:val="0"/>
        <w:jc w:val="both"/>
        <w:rPr>
          <w:rFonts w:ascii="Arial" w:hAnsi="Arial" w:cs="Arial"/>
          <w:sz w:val="22"/>
          <w:szCs w:val="22"/>
        </w:rPr>
      </w:pPr>
    </w:p>
    <w:p w14:paraId="12AE4E0C" w14:textId="77777777" w:rsidR="00DD2CA4" w:rsidRPr="00F07D6C" w:rsidRDefault="007D4F34" w:rsidP="00F07D6C">
      <w:pPr>
        <w:pStyle w:val="Heading2"/>
        <w:keepNext w:val="0"/>
        <w:widowControl w:val="0"/>
        <w:spacing w:before="0" w:after="0"/>
        <w:jc w:val="both"/>
        <w:rPr>
          <w:rFonts w:ascii="Arial" w:hAnsi="Arial" w:cs="Arial"/>
          <w:bCs w:val="0"/>
          <w:i w:val="0"/>
          <w:iCs w:val="0"/>
          <w:sz w:val="22"/>
          <w:szCs w:val="22"/>
        </w:rPr>
      </w:pPr>
      <w:bookmarkStart w:id="5" w:name="_Toc231819575"/>
      <w:r w:rsidRPr="00F07D6C">
        <w:rPr>
          <w:rFonts w:ascii="Arial" w:hAnsi="Arial" w:cs="Arial"/>
          <w:bCs w:val="0"/>
          <w:i w:val="0"/>
          <w:iCs w:val="0"/>
          <w:sz w:val="22"/>
          <w:szCs w:val="22"/>
          <w:lang w:val="en-GB"/>
        </w:rPr>
        <w:t>5</w:t>
      </w:r>
      <w:r w:rsidR="00DD2CA4" w:rsidRPr="00F07D6C">
        <w:rPr>
          <w:rFonts w:ascii="Arial" w:hAnsi="Arial" w:cs="Arial"/>
          <w:bCs w:val="0"/>
          <w:i w:val="0"/>
          <w:iCs w:val="0"/>
          <w:sz w:val="22"/>
          <w:szCs w:val="22"/>
        </w:rPr>
        <w:t>.</w:t>
      </w:r>
      <w:r w:rsidR="002F7204" w:rsidRPr="00F07D6C">
        <w:rPr>
          <w:rFonts w:ascii="Arial" w:hAnsi="Arial" w:cs="Arial"/>
          <w:bCs w:val="0"/>
          <w:i w:val="0"/>
          <w:iCs w:val="0"/>
          <w:sz w:val="22"/>
          <w:szCs w:val="22"/>
          <w:lang w:val="en-GB"/>
        </w:rPr>
        <w:t xml:space="preserve"> </w:t>
      </w:r>
      <w:r w:rsidR="00F95C4B" w:rsidRPr="00F07D6C">
        <w:rPr>
          <w:rFonts w:ascii="Arial" w:hAnsi="Arial" w:cs="Arial"/>
          <w:bCs w:val="0"/>
          <w:i w:val="0"/>
          <w:iCs w:val="0"/>
          <w:sz w:val="22"/>
          <w:szCs w:val="22"/>
          <w:lang w:val="en-GB"/>
        </w:rPr>
        <w:t>Level of Assurance</w:t>
      </w:r>
      <w:bookmarkEnd w:id="5"/>
      <w:r w:rsidR="00A3125A" w:rsidRPr="00F07D6C">
        <w:rPr>
          <w:rFonts w:ascii="Arial" w:hAnsi="Arial" w:cs="Arial"/>
          <w:bCs w:val="0"/>
          <w:i w:val="0"/>
          <w:iCs w:val="0"/>
          <w:sz w:val="22"/>
          <w:szCs w:val="22"/>
          <w:lang w:val="en-GB"/>
        </w:rPr>
        <w:t xml:space="preserve"> </w:t>
      </w:r>
    </w:p>
    <w:p w14:paraId="43F4DCBB" w14:textId="77777777" w:rsidR="00DD2CA4" w:rsidRPr="00F07D6C" w:rsidRDefault="00DD2CA4" w:rsidP="00F07D6C">
      <w:pPr>
        <w:widowControl w:val="0"/>
        <w:jc w:val="both"/>
        <w:rPr>
          <w:rFonts w:ascii="Arial" w:hAnsi="Arial" w:cs="Arial"/>
          <w:b/>
          <w:snapToGrid w:val="0"/>
          <w:sz w:val="22"/>
          <w:szCs w:val="22"/>
          <w:lang w:val="en-US"/>
        </w:rPr>
      </w:pPr>
    </w:p>
    <w:p w14:paraId="23C4B885" w14:textId="77777777" w:rsidR="00FB14DC" w:rsidRPr="00F07D6C" w:rsidRDefault="00533915" w:rsidP="00F07D6C">
      <w:pPr>
        <w:widowControl w:val="0"/>
        <w:jc w:val="both"/>
        <w:rPr>
          <w:rFonts w:ascii="Arial" w:hAnsi="Arial" w:cs="Arial"/>
          <w:snapToGrid w:val="0"/>
          <w:sz w:val="22"/>
          <w:szCs w:val="22"/>
        </w:rPr>
      </w:pPr>
      <w:r w:rsidRPr="00F07D6C">
        <w:rPr>
          <w:rFonts w:ascii="Arial" w:hAnsi="Arial" w:cs="Arial"/>
          <w:snapToGrid w:val="0"/>
          <w:sz w:val="22"/>
          <w:szCs w:val="22"/>
        </w:rPr>
        <w:t xml:space="preserve">The governance arrangements </w:t>
      </w:r>
      <w:r w:rsidR="00814776" w:rsidRPr="00F07D6C">
        <w:rPr>
          <w:rFonts w:ascii="Arial" w:hAnsi="Arial" w:cs="Arial"/>
          <w:snapToGrid w:val="0"/>
          <w:sz w:val="22"/>
          <w:szCs w:val="22"/>
        </w:rPr>
        <w:t xml:space="preserve">in place comply with the </w:t>
      </w:r>
      <w:proofErr w:type="gramStart"/>
      <w:r w:rsidR="00814776" w:rsidRPr="00F07D6C">
        <w:rPr>
          <w:rFonts w:ascii="Arial" w:hAnsi="Arial" w:cs="Arial"/>
          <w:snapToGrid w:val="0"/>
          <w:sz w:val="22"/>
          <w:szCs w:val="22"/>
        </w:rPr>
        <w:t>Principles</w:t>
      </w:r>
      <w:proofErr w:type="gramEnd"/>
      <w:r w:rsidR="00814776" w:rsidRPr="00F07D6C">
        <w:rPr>
          <w:rFonts w:ascii="Arial" w:hAnsi="Arial" w:cs="Arial"/>
          <w:snapToGrid w:val="0"/>
          <w:sz w:val="22"/>
          <w:szCs w:val="22"/>
        </w:rPr>
        <w:t xml:space="preserve"> outlined in the </w:t>
      </w:r>
      <w:r w:rsidR="00FB14DC" w:rsidRPr="00F07D6C">
        <w:rPr>
          <w:rFonts w:ascii="Arial" w:hAnsi="Arial" w:cs="Arial"/>
          <w:snapToGrid w:val="0"/>
          <w:sz w:val="22"/>
          <w:szCs w:val="22"/>
        </w:rPr>
        <w:t xml:space="preserve">Council’s </w:t>
      </w:r>
      <w:r w:rsidR="00814776" w:rsidRPr="00F07D6C">
        <w:rPr>
          <w:rFonts w:ascii="Arial" w:hAnsi="Arial" w:cs="Arial"/>
          <w:snapToGrid w:val="0"/>
          <w:sz w:val="22"/>
          <w:szCs w:val="22"/>
        </w:rPr>
        <w:t>Code of Corporate Governance and can be regarded as fit for purpose</w:t>
      </w:r>
      <w:r w:rsidR="0069256C" w:rsidRPr="00F07D6C">
        <w:rPr>
          <w:rFonts w:ascii="Arial" w:hAnsi="Arial" w:cs="Arial"/>
          <w:snapToGrid w:val="0"/>
          <w:sz w:val="22"/>
          <w:szCs w:val="22"/>
        </w:rPr>
        <w:t xml:space="preserve">.  </w:t>
      </w:r>
      <w:r w:rsidR="00035529" w:rsidRPr="00F07D6C">
        <w:rPr>
          <w:rFonts w:ascii="Arial" w:hAnsi="Arial" w:cs="Arial"/>
          <w:snapToGrid w:val="0"/>
          <w:sz w:val="22"/>
          <w:szCs w:val="22"/>
        </w:rPr>
        <w:t>A</w:t>
      </w:r>
      <w:r w:rsidR="00814776" w:rsidRPr="00F07D6C">
        <w:rPr>
          <w:rFonts w:ascii="Arial" w:hAnsi="Arial" w:cs="Arial"/>
          <w:snapToGrid w:val="0"/>
          <w:sz w:val="22"/>
          <w:szCs w:val="22"/>
        </w:rPr>
        <w:t xml:space="preserve">reas for development have been identified in </w:t>
      </w:r>
      <w:r w:rsidR="003E2382" w:rsidRPr="00F07D6C">
        <w:rPr>
          <w:rFonts w:ascii="Arial" w:hAnsi="Arial" w:cs="Arial"/>
          <w:snapToGrid w:val="0"/>
          <w:sz w:val="22"/>
          <w:szCs w:val="22"/>
        </w:rPr>
        <w:t xml:space="preserve">the </w:t>
      </w:r>
      <w:r w:rsidR="00F36ACF" w:rsidRPr="00F07D6C">
        <w:rPr>
          <w:rFonts w:ascii="Arial" w:hAnsi="Arial" w:cs="Arial"/>
          <w:snapToGrid w:val="0"/>
          <w:sz w:val="22"/>
          <w:szCs w:val="22"/>
        </w:rPr>
        <w:t>Improvement</w:t>
      </w:r>
      <w:r w:rsidR="00EB52A2" w:rsidRPr="00F07D6C">
        <w:rPr>
          <w:rFonts w:ascii="Arial" w:hAnsi="Arial" w:cs="Arial"/>
          <w:snapToGrid w:val="0"/>
          <w:sz w:val="22"/>
          <w:szCs w:val="22"/>
        </w:rPr>
        <w:t xml:space="preserve"> Plan attached at </w:t>
      </w:r>
      <w:r w:rsidR="00814776" w:rsidRPr="00F07D6C">
        <w:rPr>
          <w:rFonts w:ascii="Arial" w:hAnsi="Arial" w:cs="Arial"/>
          <w:b/>
          <w:snapToGrid w:val="0"/>
          <w:sz w:val="22"/>
          <w:szCs w:val="22"/>
        </w:rPr>
        <w:t>Appendix A</w:t>
      </w:r>
      <w:r w:rsidR="00EB52A2" w:rsidRPr="00F07D6C">
        <w:rPr>
          <w:rFonts w:ascii="Arial" w:hAnsi="Arial" w:cs="Arial"/>
          <w:snapToGrid w:val="0"/>
          <w:sz w:val="22"/>
          <w:szCs w:val="22"/>
        </w:rPr>
        <w:t>,</w:t>
      </w:r>
      <w:r w:rsidR="00814776" w:rsidRPr="00F07D6C">
        <w:rPr>
          <w:rFonts w:ascii="Arial" w:hAnsi="Arial" w:cs="Arial"/>
          <w:snapToGrid w:val="0"/>
          <w:sz w:val="22"/>
          <w:szCs w:val="22"/>
        </w:rPr>
        <w:t xml:space="preserve"> and addressing these will further enhance the Governance Fr</w:t>
      </w:r>
      <w:r w:rsidR="00FB14DC" w:rsidRPr="00F07D6C">
        <w:rPr>
          <w:rFonts w:ascii="Arial" w:hAnsi="Arial" w:cs="Arial"/>
          <w:snapToGrid w:val="0"/>
          <w:sz w:val="22"/>
          <w:szCs w:val="22"/>
        </w:rPr>
        <w:t>a</w:t>
      </w:r>
      <w:r w:rsidR="00814776" w:rsidRPr="00F07D6C">
        <w:rPr>
          <w:rFonts w:ascii="Arial" w:hAnsi="Arial" w:cs="Arial"/>
          <w:snapToGrid w:val="0"/>
          <w:sz w:val="22"/>
          <w:szCs w:val="22"/>
        </w:rPr>
        <w:t>mework.</w:t>
      </w:r>
    </w:p>
    <w:p w14:paraId="4CE77DD6" w14:textId="77777777" w:rsidR="00FB14DC" w:rsidRPr="00F07D6C" w:rsidRDefault="00FB14DC" w:rsidP="00F07D6C">
      <w:pPr>
        <w:widowControl w:val="0"/>
        <w:jc w:val="both"/>
        <w:rPr>
          <w:rFonts w:ascii="Arial" w:hAnsi="Arial" w:cs="Arial"/>
          <w:snapToGrid w:val="0"/>
          <w:sz w:val="22"/>
          <w:szCs w:val="22"/>
        </w:rPr>
      </w:pPr>
    </w:p>
    <w:p w14:paraId="67D36B6F" w14:textId="77777777" w:rsidR="00B52F9F" w:rsidRPr="00F07D6C" w:rsidRDefault="00B52F9F" w:rsidP="00F07D6C">
      <w:pPr>
        <w:widowControl w:val="0"/>
        <w:jc w:val="both"/>
        <w:rPr>
          <w:rFonts w:ascii="Arial" w:hAnsi="Arial" w:cs="Arial"/>
          <w:sz w:val="22"/>
          <w:szCs w:val="22"/>
        </w:rPr>
      </w:pPr>
      <w:r w:rsidRPr="00F07D6C">
        <w:rPr>
          <w:rFonts w:ascii="Arial" w:hAnsi="Arial" w:cs="Arial"/>
          <w:sz w:val="22"/>
          <w:szCs w:val="22"/>
        </w:rPr>
        <w:t>The Internal Audit opinion for 20</w:t>
      </w:r>
      <w:r w:rsidR="001B0F04">
        <w:rPr>
          <w:rFonts w:ascii="Arial" w:hAnsi="Arial" w:cs="Arial"/>
          <w:sz w:val="22"/>
          <w:szCs w:val="22"/>
        </w:rPr>
        <w:t>22</w:t>
      </w:r>
      <w:r w:rsidRPr="00F07D6C">
        <w:rPr>
          <w:rFonts w:ascii="Arial" w:hAnsi="Arial" w:cs="Arial"/>
          <w:sz w:val="22"/>
          <w:szCs w:val="22"/>
        </w:rPr>
        <w:t>/</w:t>
      </w:r>
      <w:r w:rsidR="009016CC" w:rsidRPr="00F07D6C">
        <w:rPr>
          <w:rFonts w:ascii="Arial" w:hAnsi="Arial" w:cs="Arial"/>
          <w:sz w:val="22"/>
          <w:szCs w:val="22"/>
        </w:rPr>
        <w:t>2</w:t>
      </w:r>
      <w:r w:rsidR="001B0F04">
        <w:rPr>
          <w:rFonts w:ascii="Arial" w:hAnsi="Arial" w:cs="Arial"/>
          <w:sz w:val="22"/>
          <w:szCs w:val="22"/>
        </w:rPr>
        <w:t>3</w:t>
      </w:r>
      <w:r w:rsidRPr="00F07D6C">
        <w:rPr>
          <w:rFonts w:ascii="Arial" w:hAnsi="Arial" w:cs="Arial"/>
          <w:sz w:val="22"/>
          <w:szCs w:val="22"/>
        </w:rPr>
        <w:t xml:space="preserve"> is that members and senior management can take reasonable assurance that arrangements to secure governance, risk management and internal control, within those areas reviewed, are suitably designed and applied effectively.</w:t>
      </w:r>
      <w:r w:rsidR="001B0F04">
        <w:rPr>
          <w:rFonts w:ascii="Arial" w:hAnsi="Arial" w:cs="Arial"/>
          <w:sz w:val="22"/>
          <w:szCs w:val="22"/>
          <w:lang w:eastAsia="en-GB"/>
        </w:rPr>
        <w:t xml:space="preserve"> </w:t>
      </w:r>
      <w:r w:rsidRPr="00F07D6C">
        <w:rPr>
          <w:rFonts w:ascii="Arial" w:hAnsi="Arial" w:cs="Arial"/>
          <w:sz w:val="22"/>
          <w:szCs w:val="22"/>
        </w:rPr>
        <w:t>The finding of Internal Audit’s work is that controls are in place to mitigate these risks and where</w:t>
      </w:r>
      <w:r w:rsidRPr="00F07D6C">
        <w:rPr>
          <w:rFonts w:ascii="Arial" w:hAnsi="Arial" w:cs="Arial"/>
          <w:sz w:val="22"/>
          <w:szCs w:val="22"/>
          <w:lang w:val="x-none"/>
        </w:rPr>
        <w:t xml:space="preserve"> improvement</w:t>
      </w:r>
      <w:r w:rsidRPr="00F07D6C">
        <w:rPr>
          <w:rFonts w:ascii="Arial" w:hAnsi="Arial" w:cs="Arial"/>
          <w:sz w:val="22"/>
          <w:szCs w:val="22"/>
        </w:rPr>
        <w:t>s</w:t>
      </w:r>
      <w:r w:rsidRPr="00F07D6C">
        <w:rPr>
          <w:rFonts w:ascii="Arial" w:hAnsi="Arial" w:cs="Arial"/>
          <w:sz w:val="22"/>
          <w:szCs w:val="22"/>
          <w:lang w:val="x-none"/>
        </w:rPr>
        <w:t xml:space="preserve"> have been highlighted, manage</w:t>
      </w:r>
      <w:r w:rsidRPr="00F07D6C">
        <w:rPr>
          <w:rFonts w:ascii="Arial" w:hAnsi="Arial" w:cs="Arial"/>
          <w:sz w:val="22"/>
          <w:szCs w:val="22"/>
        </w:rPr>
        <w:t>rs</w:t>
      </w:r>
      <w:r w:rsidRPr="00F07D6C">
        <w:rPr>
          <w:rFonts w:ascii="Arial" w:hAnsi="Arial" w:cs="Arial"/>
          <w:sz w:val="22"/>
          <w:szCs w:val="22"/>
          <w:lang w:val="x-none"/>
        </w:rPr>
        <w:t xml:space="preserve"> have agreed to implement the suggested recommendations</w:t>
      </w:r>
      <w:r w:rsidRPr="00F07D6C">
        <w:rPr>
          <w:rFonts w:ascii="Arial" w:hAnsi="Arial" w:cs="Arial"/>
          <w:sz w:val="22"/>
          <w:szCs w:val="22"/>
        </w:rPr>
        <w:t xml:space="preserve">.  This </w:t>
      </w:r>
      <w:r w:rsidRPr="00F07D6C">
        <w:rPr>
          <w:rFonts w:ascii="Arial" w:hAnsi="Arial" w:cs="Arial"/>
          <w:sz w:val="22"/>
          <w:szCs w:val="22"/>
          <w:lang w:val="x-none"/>
        </w:rPr>
        <w:t xml:space="preserve">will </w:t>
      </w:r>
      <w:r w:rsidRPr="00F07D6C">
        <w:rPr>
          <w:rFonts w:ascii="Arial" w:hAnsi="Arial" w:cs="Arial"/>
          <w:sz w:val="22"/>
          <w:szCs w:val="22"/>
        </w:rPr>
        <w:t>aid</w:t>
      </w:r>
      <w:r w:rsidRPr="00F07D6C">
        <w:rPr>
          <w:rFonts w:ascii="Arial" w:hAnsi="Arial" w:cs="Arial"/>
          <w:sz w:val="22"/>
          <w:szCs w:val="22"/>
          <w:lang w:val="x-none"/>
        </w:rPr>
        <w:t xml:space="preserve"> the management of risks and </w:t>
      </w:r>
      <w:r w:rsidRPr="00F07D6C">
        <w:rPr>
          <w:rFonts w:ascii="Arial" w:hAnsi="Arial" w:cs="Arial"/>
          <w:sz w:val="22"/>
          <w:szCs w:val="22"/>
        </w:rPr>
        <w:t xml:space="preserve">support </w:t>
      </w:r>
      <w:r w:rsidRPr="00F07D6C">
        <w:rPr>
          <w:rFonts w:ascii="Arial" w:hAnsi="Arial" w:cs="Arial"/>
          <w:sz w:val="22"/>
          <w:szCs w:val="22"/>
          <w:lang w:val="x-none"/>
        </w:rPr>
        <w:t xml:space="preserve">the overall control environment. </w:t>
      </w:r>
    </w:p>
    <w:p w14:paraId="34CD625B" w14:textId="77777777" w:rsidR="00B52F9F" w:rsidRPr="00F07D6C" w:rsidRDefault="00B52F9F" w:rsidP="00F07D6C">
      <w:pPr>
        <w:widowControl w:val="0"/>
        <w:jc w:val="both"/>
        <w:rPr>
          <w:rFonts w:ascii="Arial" w:hAnsi="Arial" w:cs="Arial"/>
          <w:snapToGrid w:val="0"/>
          <w:sz w:val="22"/>
          <w:szCs w:val="22"/>
        </w:rPr>
      </w:pPr>
    </w:p>
    <w:p w14:paraId="46431F84" w14:textId="77777777" w:rsidR="00DD2CA4" w:rsidRPr="00F07D6C" w:rsidRDefault="00BA7EBE" w:rsidP="00F07D6C">
      <w:pPr>
        <w:widowControl w:val="0"/>
        <w:jc w:val="both"/>
        <w:rPr>
          <w:rFonts w:ascii="Arial" w:hAnsi="Arial" w:cs="Arial"/>
          <w:snapToGrid w:val="0"/>
          <w:sz w:val="22"/>
          <w:szCs w:val="22"/>
        </w:rPr>
      </w:pPr>
      <w:r w:rsidRPr="00F07D6C">
        <w:rPr>
          <w:rFonts w:ascii="Arial" w:hAnsi="Arial" w:cs="Arial"/>
          <w:snapToGrid w:val="0"/>
          <w:sz w:val="22"/>
          <w:szCs w:val="22"/>
        </w:rPr>
        <w:t>Internal Audit work</w:t>
      </w:r>
      <w:r w:rsidR="001B0F04">
        <w:rPr>
          <w:rFonts w:ascii="Arial" w:hAnsi="Arial" w:cs="Arial"/>
          <w:snapToGrid w:val="0"/>
          <w:sz w:val="22"/>
          <w:szCs w:val="22"/>
        </w:rPr>
        <w:t>ed</w:t>
      </w:r>
      <w:r w:rsidRPr="00F07D6C">
        <w:rPr>
          <w:rFonts w:ascii="Arial" w:hAnsi="Arial" w:cs="Arial"/>
          <w:snapToGrid w:val="0"/>
          <w:sz w:val="22"/>
          <w:szCs w:val="22"/>
        </w:rPr>
        <w:t xml:space="preserve"> with senior managers throughout the year using the Post Audit Review </w:t>
      </w:r>
      <w:r w:rsidR="001B0F04">
        <w:rPr>
          <w:rFonts w:ascii="Arial" w:hAnsi="Arial" w:cs="Arial"/>
          <w:snapToGrid w:val="0"/>
          <w:sz w:val="22"/>
          <w:szCs w:val="22"/>
        </w:rPr>
        <w:t xml:space="preserve">(audit follow up) </w:t>
      </w:r>
      <w:r w:rsidRPr="00F07D6C">
        <w:rPr>
          <w:rFonts w:ascii="Arial" w:hAnsi="Arial" w:cs="Arial"/>
          <w:snapToGrid w:val="0"/>
          <w:sz w:val="22"/>
          <w:szCs w:val="22"/>
        </w:rPr>
        <w:t xml:space="preserve">process to ensure identified improvements are implemented. </w:t>
      </w:r>
    </w:p>
    <w:p w14:paraId="181CD85B" w14:textId="77777777" w:rsidR="00D90806" w:rsidRPr="00F07D6C" w:rsidRDefault="00D90806" w:rsidP="00F07D6C">
      <w:pPr>
        <w:widowControl w:val="0"/>
        <w:jc w:val="both"/>
        <w:rPr>
          <w:rFonts w:ascii="Arial" w:hAnsi="Arial" w:cs="Arial"/>
          <w:b/>
          <w:snapToGrid w:val="0"/>
          <w:sz w:val="22"/>
          <w:szCs w:val="22"/>
          <w:lang w:val="en-US"/>
        </w:rPr>
      </w:pPr>
    </w:p>
    <w:p w14:paraId="25A4E6E3" w14:textId="77777777" w:rsidR="00D90806" w:rsidRPr="00F07D6C" w:rsidRDefault="00D90806" w:rsidP="00F07D6C">
      <w:pPr>
        <w:widowControl w:val="0"/>
        <w:jc w:val="both"/>
        <w:rPr>
          <w:rFonts w:ascii="Arial" w:hAnsi="Arial" w:cs="Arial"/>
          <w:b/>
          <w:snapToGrid w:val="0"/>
          <w:sz w:val="22"/>
          <w:szCs w:val="22"/>
          <w:lang w:val="en-US"/>
        </w:rPr>
      </w:pPr>
    </w:p>
    <w:p w14:paraId="423A6569" w14:textId="77777777" w:rsidR="00E2338F" w:rsidRPr="00F07D6C" w:rsidRDefault="007D4F34" w:rsidP="00F07D6C">
      <w:pPr>
        <w:widowControl w:val="0"/>
        <w:jc w:val="both"/>
        <w:rPr>
          <w:rFonts w:ascii="Arial" w:hAnsi="Arial" w:cs="Arial"/>
          <w:b/>
          <w:snapToGrid w:val="0"/>
          <w:sz w:val="22"/>
          <w:szCs w:val="22"/>
          <w:lang w:val="en-US"/>
        </w:rPr>
      </w:pPr>
      <w:r w:rsidRPr="00F07D6C">
        <w:rPr>
          <w:rFonts w:ascii="Arial" w:hAnsi="Arial" w:cs="Arial"/>
          <w:b/>
          <w:snapToGrid w:val="0"/>
          <w:sz w:val="22"/>
          <w:szCs w:val="22"/>
          <w:lang w:val="en-US"/>
        </w:rPr>
        <w:t>6</w:t>
      </w:r>
      <w:r w:rsidR="00E2338F" w:rsidRPr="00F07D6C">
        <w:rPr>
          <w:rFonts w:ascii="Arial" w:hAnsi="Arial" w:cs="Arial"/>
          <w:b/>
          <w:snapToGrid w:val="0"/>
          <w:sz w:val="22"/>
          <w:szCs w:val="22"/>
          <w:lang w:val="en-US"/>
        </w:rPr>
        <w:t>. Conclusion and Signatures</w:t>
      </w:r>
    </w:p>
    <w:p w14:paraId="555149E8" w14:textId="77777777" w:rsidR="00E2338F" w:rsidRPr="00F07D6C" w:rsidRDefault="00E2338F" w:rsidP="00F07D6C">
      <w:pPr>
        <w:widowControl w:val="0"/>
        <w:jc w:val="both"/>
        <w:rPr>
          <w:rFonts w:ascii="Arial" w:hAnsi="Arial" w:cs="Arial"/>
          <w:snapToGrid w:val="0"/>
          <w:sz w:val="22"/>
          <w:szCs w:val="22"/>
          <w:lang w:val="en-US"/>
        </w:rPr>
      </w:pPr>
    </w:p>
    <w:p w14:paraId="2A8D1E2D" w14:textId="77777777" w:rsidR="00E2338F" w:rsidRPr="00F07D6C" w:rsidRDefault="00E2338F"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The </w:t>
      </w:r>
      <w:r w:rsidR="00FB14DC" w:rsidRPr="00F07D6C">
        <w:rPr>
          <w:rFonts w:ascii="Arial" w:hAnsi="Arial" w:cs="Arial"/>
          <w:snapToGrid w:val="0"/>
          <w:sz w:val="22"/>
          <w:szCs w:val="22"/>
          <w:lang w:val="en-US"/>
        </w:rPr>
        <w:t xml:space="preserve">Annual Governance Statement has been reviewed by Senior </w:t>
      </w:r>
      <w:r w:rsidR="00AF05A0" w:rsidRPr="00F07D6C">
        <w:rPr>
          <w:rFonts w:ascii="Arial" w:hAnsi="Arial" w:cs="Arial"/>
          <w:snapToGrid w:val="0"/>
          <w:sz w:val="22"/>
          <w:szCs w:val="22"/>
          <w:lang w:val="en-US"/>
        </w:rPr>
        <w:t>Management, presented,</w:t>
      </w:r>
      <w:r w:rsidR="00FB14DC" w:rsidRPr="00F07D6C">
        <w:rPr>
          <w:rFonts w:ascii="Arial" w:hAnsi="Arial" w:cs="Arial"/>
          <w:snapToGrid w:val="0"/>
          <w:sz w:val="22"/>
          <w:szCs w:val="22"/>
          <w:lang w:val="en-US"/>
        </w:rPr>
        <w:t xml:space="preserve"> </w:t>
      </w:r>
      <w:r w:rsidR="00571E2F" w:rsidRPr="00F07D6C">
        <w:rPr>
          <w:rFonts w:ascii="Arial" w:hAnsi="Arial" w:cs="Arial"/>
          <w:snapToGrid w:val="0"/>
          <w:sz w:val="22"/>
          <w:szCs w:val="22"/>
          <w:lang w:val="en-US"/>
        </w:rPr>
        <w:t>and approved by</w:t>
      </w:r>
      <w:r w:rsidR="00FB14DC" w:rsidRPr="00F07D6C">
        <w:rPr>
          <w:rFonts w:ascii="Arial" w:hAnsi="Arial" w:cs="Arial"/>
          <w:snapToGrid w:val="0"/>
          <w:sz w:val="22"/>
          <w:szCs w:val="22"/>
          <w:lang w:val="en-US"/>
        </w:rPr>
        <w:t xml:space="preserve"> the Audit Panel</w:t>
      </w:r>
      <w:r w:rsidR="00571E2F" w:rsidRPr="00F07D6C">
        <w:rPr>
          <w:rFonts w:ascii="Arial" w:hAnsi="Arial" w:cs="Arial"/>
          <w:snapToGrid w:val="0"/>
          <w:sz w:val="22"/>
          <w:szCs w:val="22"/>
          <w:lang w:val="en-US"/>
        </w:rPr>
        <w:t>.</w:t>
      </w:r>
      <w:r w:rsidR="009B0313" w:rsidRPr="00F07D6C">
        <w:rPr>
          <w:rFonts w:ascii="Arial" w:hAnsi="Arial" w:cs="Arial"/>
          <w:snapToGrid w:val="0"/>
          <w:sz w:val="22"/>
          <w:szCs w:val="22"/>
          <w:lang w:val="en-US"/>
        </w:rPr>
        <w:t xml:space="preserve"> </w:t>
      </w:r>
      <w:r w:rsidR="008D6B4F" w:rsidRPr="00F07D6C">
        <w:rPr>
          <w:rFonts w:ascii="Arial" w:hAnsi="Arial" w:cs="Arial"/>
          <w:snapToGrid w:val="0"/>
          <w:sz w:val="22"/>
          <w:szCs w:val="22"/>
          <w:lang w:val="en-US"/>
        </w:rPr>
        <w:t xml:space="preserve"> W</w:t>
      </w:r>
      <w:r w:rsidR="00FB14DC" w:rsidRPr="00F07D6C">
        <w:rPr>
          <w:rFonts w:ascii="Arial" w:hAnsi="Arial" w:cs="Arial"/>
          <w:snapToGrid w:val="0"/>
          <w:sz w:val="22"/>
          <w:szCs w:val="22"/>
          <w:lang w:val="en-US"/>
        </w:rPr>
        <w:t>e have been</w:t>
      </w:r>
      <w:r w:rsidRPr="00F07D6C">
        <w:rPr>
          <w:rFonts w:ascii="Arial" w:hAnsi="Arial" w:cs="Arial"/>
          <w:snapToGrid w:val="0"/>
          <w:sz w:val="22"/>
          <w:szCs w:val="22"/>
          <w:lang w:val="en-US"/>
        </w:rPr>
        <w:t xml:space="preserve"> advised on the implications of the review of the effectiveness of the </w:t>
      </w:r>
      <w:r w:rsidR="00532FDB" w:rsidRPr="00F07D6C">
        <w:rPr>
          <w:rFonts w:ascii="Arial" w:hAnsi="Arial" w:cs="Arial"/>
          <w:snapToGrid w:val="0"/>
          <w:sz w:val="22"/>
          <w:szCs w:val="22"/>
          <w:lang w:val="en-US"/>
        </w:rPr>
        <w:t>G</w:t>
      </w:r>
      <w:r w:rsidRPr="00F07D6C">
        <w:rPr>
          <w:rFonts w:ascii="Arial" w:hAnsi="Arial" w:cs="Arial"/>
          <w:snapToGrid w:val="0"/>
          <w:sz w:val="22"/>
          <w:szCs w:val="22"/>
          <w:lang w:val="en-US"/>
        </w:rPr>
        <w:t xml:space="preserve">overnance </w:t>
      </w:r>
      <w:r w:rsidR="00532FDB" w:rsidRPr="00F07D6C">
        <w:rPr>
          <w:rFonts w:ascii="Arial" w:hAnsi="Arial" w:cs="Arial"/>
          <w:snapToGrid w:val="0"/>
          <w:sz w:val="22"/>
          <w:szCs w:val="22"/>
          <w:lang w:val="en-US"/>
        </w:rPr>
        <w:t>F</w:t>
      </w:r>
      <w:r w:rsidRPr="00F07D6C">
        <w:rPr>
          <w:rFonts w:ascii="Arial" w:hAnsi="Arial" w:cs="Arial"/>
          <w:snapToGrid w:val="0"/>
          <w:sz w:val="22"/>
          <w:szCs w:val="22"/>
          <w:lang w:val="en-US"/>
        </w:rPr>
        <w:t xml:space="preserve">ramework in place, and </w:t>
      </w:r>
      <w:r w:rsidR="008D6B4F" w:rsidRPr="00F07D6C">
        <w:rPr>
          <w:rFonts w:ascii="Arial" w:hAnsi="Arial" w:cs="Arial"/>
          <w:snapToGrid w:val="0"/>
          <w:sz w:val="22"/>
          <w:szCs w:val="22"/>
          <w:lang w:val="en-US"/>
        </w:rPr>
        <w:t xml:space="preserve">the </w:t>
      </w:r>
      <w:r w:rsidRPr="00F07D6C">
        <w:rPr>
          <w:rFonts w:ascii="Arial" w:hAnsi="Arial" w:cs="Arial"/>
          <w:snapToGrid w:val="0"/>
          <w:sz w:val="22"/>
          <w:szCs w:val="22"/>
          <w:lang w:val="en-US"/>
        </w:rPr>
        <w:t xml:space="preserve">action plan </w:t>
      </w:r>
      <w:r w:rsidR="008D6B4F" w:rsidRPr="00F07D6C">
        <w:rPr>
          <w:rFonts w:ascii="Arial" w:hAnsi="Arial" w:cs="Arial"/>
          <w:snapToGrid w:val="0"/>
          <w:sz w:val="22"/>
          <w:szCs w:val="22"/>
          <w:lang w:val="en-US"/>
        </w:rPr>
        <w:t xml:space="preserve">compiled </w:t>
      </w:r>
      <w:r w:rsidRPr="00F07D6C">
        <w:rPr>
          <w:rFonts w:ascii="Arial" w:hAnsi="Arial" w:cs="Arial"/>
          <w:snapToGrid w:val="0"/>
          <w:sz w:val="22"/>
          <w:szCs w:val="22"/>
          <w:lang w:val="en-US"/>
        </w:rPr>
        <w:t xml:space="preserve">to address the further developments identified </w:t>
      </w:r>
      <w:r w:rsidR="008D6B4F" w:rsidRPr="00F07D6C">
        <w:rPr>
          <w:rFonts w:ascii="Arial" w:hAnsi="Arial" w:cs="Arial"/>
          <w:snapToGrid w:val="0"/>
          <w:sz w:val="22"/>
          <w:szCs w:val="22"/>
          <w:lang w:val="en-US"/>
        </w:rPr>
        <w:t>to</w:t>
      </w:r>
      <w:r w:rsidRPr="00F07D6C">
        <w:rPr>
          <w:rFonts w:ascii="Arial" w:hAnsi="Arial" w:cs="Arial"/>
          <w:snapToGrid w:val="0"/>
          <w:sz w:val="22"/>
          <w:szCs w:val="22"/>
          <w:lang w:val="en-US"/>
        </w:rPr>
        <w:t xml:space="preserve"> ensure </w:t>
      </w:r>
      <w:r w:rsidR="008D6B4F" w:rsidRPr="00F07D6C">
        <w:rPr>
          <w:rFonts w:ascii="Arial" w:hAnsi="Arial" w:cs="Arial"/>
          <w:snapToGrid w:val="0"/>
          <w:sz w:val="22"/>
          <w:szCs w:val="22"/>
          <w:lang w:val="en-US"/>
        </w:rPr>
        <w:t xml:space="preserve">the </w:t>
      </w:r>
      <w:r w:rsidRPr="00F07D6C">
        <w:rPr>
          <w:rFonts w:ascii="Arial" w:hAnsi="Arial" w:cs="Arial"/>
          <w:snapToGrid w:val="0"/>
          <w:sz w:val="22"/>
          <w:szCs w:val="22"/>
          <w:lang w:val="en-US"/>
        </w:rPr>
        <w:t>continu</w:t>
      </w:r>
      <w:r w:rsidR="008D6B4F" w:rsidRPr="00F07D6C">
        <w:rPr>
          <w:rFonts w:ascii="Arial" w:hAnsi="Arial" w:cs="Arial"/>
          <w:snapToGrid w:val="0"/>
          <w:sz w:val="22"/>
          <w:szCs w:val="22"/>
          <w:lang w:val="en-US"/>
        </w:rPr>
        <w:t>al</w:t>
      </w:r>
      <w:r w:rsidRPr="00F07D6C">
        <w:rPr>
          <w:rFonts w:ascii="Arial" w:hAnsi="Arial" w:cs="Arial"/>
          <w:snapToGrid w:val="0"/>
          <w:sz w:val="22"/>
          <w:szCs w:val="22"/>
          <w:lang w:val="en-US"/>
        </w:rPr>
        <w:t xml:space="preserve"> improvement of the system in place.</w:t>
      </w:r>
    </w:p>
    <w:p w14:paraId="02CB7679" w14:textId="77777777" w:rsidR="00E2338F" w:rsidRPr="00F07D6C" w:rsidRDefault="00E2338F" w:rsidP="00F07D6C">
      <w:pPr>
        <w:widowControl w:val="0"/>
        <w:jc w:val="both"/>
        <w:rPr>
          <w:rFonts w:ascii="Arial" w:hAnsi="Arial" w:cs="Arial"/>
          <w:snapToGrid w:val="0"/>
          <w:sz w:val="22"/>
          <w:szCs w:val="22"/>
          <w:lang w:val="en-US"/>
        </w:rPr>
      </w:pPr>
    </w:p>
    <w:p w14:paraId="528CB66E" w14:textId="77777777" w:rsidR="00907D28" w:rsidRDefault="00907D28" w:rsidP="00F07D6C">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We are satisfied that these steps will address the improvements that </w:t>
      </w:r>
      <w:r w:rsidR="00E2338F" w:rsidRPr="00F07D6C">
        <w:rPr>
          <w:rFonts w:ascii="Arial" w:hAnsi="Arial" w:cs="Arial"/>
          <w:snapToGrid w:val="0"/>
          <w:sz w:val="22"/>
          <w:szCs w:val="22"/>
          <w:lang w:val="en-US"/>
        </w:rPr>
        <w:t xml:space="preserve">have been </w:t>
      </w:r>
      <w:r w:rsidRPr="00F07D6C">
        <w:rPr>
          <w:rFonts w:ascii="Arial" w:hAnsi="Arial" w:cs="Arial"/>
          <w:snapToGrid w:val="0"/>
          <w:sz w:val="22"/>
          <w:szCs w:val="22"/>
          <w:lang w:val="en-US"/>
        </w:rPr>
        <w:t xml:space="preserve">identified </w:t>
      </w:r>
      <w:r w:rsidR="00E2338F" w:rsidRPr="00F07D6C">
        <w:rPr>
          <w:rFonts w:ascii="Arial" w:hAnsi="Arial" w:cs="Arial"/>
          <w:snapToGrid w:val="0"/>
          <w:sz w:val="22"/>
          <w:szCs w:val="22"/>
          <w:lang w:val="en-US"/>
        </w:rPr>
        <w:t>a</w:t>
      </w:r>
      <w:r w:rsidRPr="00F07D6C">
        <w:rPr>
          <w:rFonts w:ascii="Arial" w:hAnsi="Arial" w:cs="Arial"/>
          <w:snapToGrid w:val="0"/>
          <w:sz w:val="22"/>
          <w:szCs w:val="22"/>
          <w:lang w:val="en-US"/>
        </w:rPr>
        <w:t xml:space="preserve">nd </w:t>
      </w:r>
      <w:r w:rsidR="00E2338F" w:rsidRPr="00F07D6C">
        <w:rPr>
          <w:rFonts w:ascii="Arial" w:hAnsi="Arial" w:cs="Arial"/>
          <w:snapToGrid w:val="0"/>
          <w:sz w:val="22"/>
          <w:szCs w:val="22"/>
          <w:lang w:val="en-US"/>
        </w:rPr>
        <w:t>the</w:t>
      </w:r>
      <w:r w:rsidR="00051796" w:rsidRPr="00F07D6C">
        <w:rPr>
          <w:rFonts w:ascii="Arial" w:hAnsi="Arial" w:cs="Arial"/>
          <w:snapToGrid w:val="0"/>
          <w:sz w:val="22"/>
          <w:szCs w:val="22"/>
          <w:lang w:val="en-US"/>
        </w:rPr>
        <w:t>i</w:t>
      </w:r>
      <w:r w:rsidR="00E2338F" w:rsidRPr="00F07D6C">
        <w:rPr>
          <w:rFonts w:ascii="Arial" w:hAnsi="Arial" w:cs="Arial"/>
          <w:snapToGrid w:val="0"/>
          <w:sz w:val="22"/>
          <w:szCs w:val="22"/>
          <w:lang w:val="en-US"/>
        </w:rPr>
        <w:t xml:space="preserve">r implementation </w:t>
      </w:r>
      <w:r w:rsidRPr="00F07D6C">
        <w:rPr>
          <w:rFonts w:ascii="Arial" w:hAnsi="Arial" w:cs="Arial"/>
          <w:snapToGrid w:val="0"/>
          <w:sz w:val="22"/>
          <w:szCs w:val="22"/>
          <w:lang w:val="en-US"/>
        </w:rPr>
        <w:t xml:space="preserve">will </w:t>
      </w:r>
      <w:r w:rsidR="00E2338F" w:rsidRPr="00F07D6C">
        <w:rPr>
          <w:rFonts w:ascii="Arial" w:hAnsi="Arial" w:cs="Arial"/>
          <w:snapToGrid w:val="0"/>
          <w:sz w:val="22"/>
          <w:szCs w:val="22"/>
          <w:lang w:val="en-US"/>
        </w:rPr>
        <w:t>be monitored by the Audit Panel throughout the year and a</w:t>
      </w:r>
      <w:r w:rsidRPr="00F07D6C">
        <w:rPr>
          <w:rFonts w:ascii="Arial" w:hAnsi="Arial" w:cs="Arial"/>
          <w:snapToGrid w:val="0"/>
          <w:sz w:val="22"/>
          <w:szCs w:val="22"/>
          <w:lang w:val="en-US"/>
        </w:rPr>
        <w:t xml:space="preserve">s part of our next </w:t>
      </w:r>
      <w:r w:rsidR="00051796" w:rsidRPr="00F07D6C">
        <w:rPr>
          <w:rFonts w:ascii="Arial" w:hAnsi="Arial" w:cs="Arial"/>
          <w:snapToGrid w:val="0"/>
          <w:sz w:val="22"/>
          <w:szCs w:val="22"/>
          <w:lang w:val="en-US"/>
        </w:rPr>
        <w:t>A</w:t>
      </w:r>
      <w:r w:rsidRPr="00F07D6C">
        <w:rPr>
          <w:rFonts w:ascii="Arial" w:hAnsi="Arial" w:cs="Arial"/>
          <w:snapToGrid w:val="0"/>
          <w:sz w:val="22"/>
          <w:szCs w:val="22"/>
          <w:lang w:val="en-US"/>
        </w:rPr>
        <w:t xml:space="preserve">nnual </w:t>
      </w:r>
      <w:r w:rsidR="00051796" w:rsidRPr="00F07D6C">
        <w:rPr>
          <w:rFonts w:ascii="Arial" w:hAnsi="Arial" w:cs="Arial"/>
          <w:snapToGrid w:val="0"/>
          <w:sz w:val="22"/>
          <w:szCs w:val="22"/>
          <w:lang w:val="en-US"/>
        </w:rPr>
        <w:t>R</w:t>
      </w:r>
      <w:r w:rsidRPr="00F07D6C">
        <w:rPr>
          <w:rFonts w:ascii="Arial" w:hAnsi="Arial" w:cs="Arial"/>
          <w:snapToGrid w:val="0"/>
          <w:sz w:val="22"/>
          <w:szCs w:val="22"/>
          <w:lang w:val="en-US"/>
        </w:rPr>
        <w:t>eview.</w:t>
      </w:r>
    </w:p>
    <w:p w14:paraId="7B3F75D2" w14:textId="77777777" w:rsidR="00FB2870" w:rsidRDefault="00FB2870" w:rsidP="00F07D6C">
      <w:pPr>
        <w:widowControl w:val="0"/>
        <w:jc w:val="both"/>
        <w:rPr>
          <w:rFonts w:ascii="Arial" w:hAnsi="Arial" w:cs="Arial"/>
          <w:snapToGrid w:val="0"/>
          <w:sz w:val="22"/>
          <w:szCs w:val="22"/>
          <w:lang w:val="en-US"/>
        </w:rPr>
      </w:pPr>
    </w:p>
    <w:p w14:paraId="7EF7752C" w14:textId="77777777" w:rsidR="00A3125A" w:rsidRPr="00F07D6C" w:rsidRDefault="00A3125A" w:rsidP="00F07D6C">
      <w:pPr>
        <w:widowControl w:val="0"/>
        <w:jc w:val="both"/>
        <w:rPr>
          <w:rFonts w:ascii="Arial" w:hAnsi="Arial" w:cs="Arial"/>
          <w:snapToGrid w:val="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B2870" w14:paraId="682BCA5C" w14:textId="77777777" w:rsidTr="00FB2870">
        <w:tc>
          <w:tcPr>
            <w:tcW w:w="4814" w:type="dxa"/>
          </w:tcPr>
          <w:p w14:paraId="35CAA469" w14:textId="77777777" w:rsidR="00FB2870" w:rsidRDefault="00FB2870" w:rsidP="00FB2870">
            <w:pPr>
              <w:widowControl w:val="0"/>
              <w:spacing w:before="120" w:after="120"/>
              <w:jc w:val="both"/>
              <w:rPr>
                <w:rFonts w:ascii="Arial" w:hAnsi="Arial" w:cs="Arial"/>
                <w:snapToGrid w:val="0"/>
                <w:sz w:val="22"/>
                <w:szCs w:val="22"/>
                <w:lang w:val="en-US"/>
              </w:rPr>
            </w:pPr>
            <w:r w:rsidRPr="00F07D6C">
              <w:rPr>
                <w:rFonts w:ascii="Arial" w:hAnsi="Arial" w:cs="Arial"/>
                <w:snapToGrid w:val="0"/>
                <w:sz w:val="22"/>
                <w:szCs w:val="22"/>
                <w:lang w:val="en-US"/>
              </w:rPr>
              <w:t>Signed:</w:t>
            </w:r>
            <w:r w:rsidR="00371EA4">
              <w:rPr>
                <w:rFonts w:ascii="Arial" w:hAnsi="Arial" w:cs="Arial"/>
                <w:snapToGrid w:val="0"/>
                <w:sz w:val="22"/>
                <w:szCs w:val="22"/>
                <w:lang w:val="en-US"/>
              </w:rPr>
              <w:t xml:space="preserve"> </w:t>
            </w:r>
          </w:p>
          <w:p w14:paraId="76571882" w14:textId="3A12105C" w:rsidR="00371EA4" w:rsidRDefault="00371EA4" w:rsidP="00FB2870">
            <w:pPr>
              <w:widowControl w:val="0"/>
              <w:spacing w:before="120" w:after="120"/>
              <w:jc w:val="both"/>
              <w:rPr>
                <w:rFonts w:ascii="Arial" w:hAnsi="Arial" w:cs="Arial"/>
                <w:snapToGrid w:val="0"/>
                <w:sz w:val="22"/>
                <w:szCs w:val="22"/>
                <w:lang w:val="en-US"/>
              </w:rPr>
            </w:pPr>
            <w:r w:rsidRPr="00BF3237">
              <w:rPr>
                <w:rFonts w:ascii="Arial" w:hAnsi="Arial" w:cs="Arial"/>
                <w:noProof/>
              </w:rPr>
              <w:drawing>
                <wp:anchor distT="0" distB="0" distL="114300" distR="114300" simplePos="0" relativeHeight="251658240" behindDoc="1" locked="0" layoutInCell="1" allowOverlap="1" wp14:anchorId="620A6672" wp14:editId="3EDA3AC8">
                  <wp:simplePos x="0" y="0"/>
                  <wp:positionH relativeFrom="column">
                    <wp:posOffset>-1270</wp:posOffset>
                  </wp:positionH>
                  <wp:positionV relativeFrom="paragraph">
                    <wp:posOffset>56515</wp:posOffset>
                  </wp:positionV>
                  <wp:extent cx="1426832" cy="457200"/>
                  <wp:effectExtent l="0" t="0" r="2540" b="0"/>
                  <wp:wrapNone/>
                  <wp:docPr id="528938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32" cy="457200"/>
                          </a:xfrm>
                          <a:prstGeom prst="rect">
                            <a:avLst/>
                          </a:prstGeom>
                          <a:noFill/>
                          <a:ln>
                            <a:noFill/>
                          </a:ln>
                        </pic:spPr>
                      </pic:pic>
                    </a:graphicData>
                  </a:graphic>
                </wp:anchor>
              </w:drawing>
            </w:r>
          </w:p>
        </w:tc>
        <w:tc>
          <w:tcPr>
            <w:tcW w:w="4814" w:type="dxa"/>
          </w:tcPr>
          <w:p w14:paraId="4E5944A3" w14:textId="77777777" w:rsidR="00FB2870" w:rsidRDefault="00FB2870" w:rsidP="00FB2870">
            <w:pPr>
              <w:widowControl w:val="0"/>
              <w:spacing w:before="120" w:after="120"/>
              <w:jc w:val="both"/>
              <w:rPr>
                <w:rFonts w:ascii="Arial" w:hAnsi="Arial" w:cs="Arial"/>
                <w:snapToGrid w:val="0"/>
                <w:sz w:val="22"/>
                <w:szCs w:val="22"/>
                <w:lang w:val="en-US"/>
              </w:rPr>
            </w:pPr>
            <w:r w:rsidRPr="00F07D6C">
              <w:rPr>
                <w:rFonts w:ascii="Arial" w:hAnsi="Arial" w:cs="Arial"/>
                <w:snapToGrid w:val="0"/>
                <w:sz w:val="22"/>
                <w:szCs w:val="22"/>
                <w:lang w:val="en-US"/>
              </w:rPr>
              <w:t>Signed:</w:t>
            </w:r>
          </w:p>
          <w:p w14:paraId="7236797E" w14:textId="384B1B56" w:rsidR="002E6DC5" w:rsidRPr="002E6DC5" w:rsidRDefault="002E6DC5" w:rsidP="002E6DC5">
            <w:pPr>
              <w:widowControl w:val="0"/>
              <w:spacing w:before="120" w:after="120"/>
              <w:jc w:val="both"/>
              <w:rPr>
                <w:rFonts w:ascii="Arial" w:hAnsi="Arial" w:cs="Arial"/>
                <w:snapToGrid w:val="0"/>
                <w:sz w:val="22"/>
                <w:szCs w:val="22"/>
              </w:rPr>
            </w:pPr>
            <w:r w:rsidRPr="002E6DC5">
              <w:rPr>
                <w:rFonts w:ascii="Arial" w:hAnsi="Arial" w:cs="Arial"/>
                <w:noProof/>
                <w:snapToGrid w:val="0"/>
                <w:sz w:val="22"/>
                <w:szCs w:val="22"/>
              </w:rPr>
              <w:drawing>
                <wp:anchor distT="0" distB="0" distL="114300" distR="114300" simplePos="0" relativeHeight="251659264" behindDoc="1" locked="0" layoutInCell="1" allowOverlap="1" wp14:anchorId="36C30228" wp14:editId="550DF162">
                  <wp:simplePos x="0" y="0"/>
                  <wp:positionH relativeFrom="column">
                    <wp:posOffset>-66675</wp:posOffset>
                  </wp:positionH>
                  <wp:positionV relativeFrom="paragraph">
                    <wp:posOffset>-635</wp:posOffset>
                  </wp:positionV>
                  <wp:extent cx="1606077" cy="648000"/>
                  <wp:effectExtent l="0" t="0" r="0" b="0"/>
                  <wp:wrapNone/>
                  <wp:docPr id="2100018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6077"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4396D" w14:textId="77777777" w:rsidR="002E6DC5" w:rsidRDefault="002E6DC5" w:rsidP="00FB2870">
            <w:pPr>
              <w:widowControl w:val="0"/>
              <w:spacing w:before="120" w:after="120"/>
              <w:jc w:val="both"/>
              <w:rPr>
                <w:rFonts w:ascii="Arial" w:hAnsi="Arial" w:cs="Arial"/>
                <w:snapToGrid w:val="0"/>
                <w:sz w:val="22"/>
                <w:szCs w:val="22"/>
                <w:lang w:val="en-US"/>
              </w:rPr>
            </w:pPr>
          </w:p>
        </w:tc>
      </w:tr>
      <w:tr w:rsidR="00FB2870" w14:paraId="36132B4D" w14:textId="77777777" w:rsidTr="00FB2870">
        <w:tc>
          <w:tcPr>
            <w:tcW w:w="4814" w:type="dxa"/>
          </w:tcPr>
          <w:p w14:paraId="72FF1B5D" w14:textId="77777777" w:rsidR="00FB2870" w:rsidRDefault="00FB2870" w:rsidP="00FB2870">
            <w:pPr>
              <w:widowControl w:val="0"/>
              <w:spacing w:before="120" w:after="120"/>
              <w:jc w:val="both"/>
              <w:rPr>
                <w:rFonts w:ascii="Arial" w:hAnsi="Arial" w:cs="Arial"/>
                <w:snapToGrid w:val="0"/>
                <w:sz w:val="22"/>
                <w:szCs w:val="22"/>
                <w:lang w:val="en-US"/>
              </w:rPr>
            </w:pPr>
          </w:p>
        </w:tc>
        <w:tc>
          <w:tcPr>
            <w:tcW w:w="4814" w:type="dxa"/>
          </w:tcPr>
          <w:p w14:paraId="3FC9A6DC" w14:textId="77777777" w:rsidR="00FB2870" w:rsidRDefault="00FB2870" w:rsidP="00FB2870">
            <w:pPr>
              <w:widowControl w:val="0"/>
              <w:spacing w:before="120" w:after="120"/>
              <w:jc w:val="both"/>
              <w:rPr>
                <w:rFonts w:ascii="Arial" w:hAnsi="Arial" w:cs="Arial"/>
                <w:snapToGrid w:val="0"/>
                <w:sz w:val="22"/>
                <w:szCs w:val="22"/>
                <w:lang w:val="en-US"/>
              </w:rPr>
            </w:pPr>
          </w:p>
        </w:tc>
      </w:tr>
      <w:tr w:rsidR="00FB2870" w14:paraId="743CFB8F" w14:textId="77777777" w:rsidTr="00FB2870">
        <w:tc>
          <w:tcPr>
            <w:tcW w:w="4814" w:type="dxa"/>
          </w:tcPr>
          <w:p w14:paraId="22FE71A3" w14:textId="77777777" w:rsidR="00FB2870" w:rsidRDefault="00FB2870" w:rsidP="00FB2870">
            <w:pPr>
              <w:widowControl w:val="0"/>
              <w:jc w:val="both"/>
              <w:rPr>
                <w:rFonts w:ascii="Arial" w:hAnsi="Arial" w:cs="Arial"/>
                <w:noProof/>
                <w:lang w:eastAsia="en-GB"/>
              </w:rPr>
            </w:pPr>
            <w:r w:rsidRPr="00F07D6C">
              <w:rPr>
                <w:rFonts w:ascii="Arial" w:hAnsi="Arial" w:cs="Arial"/>
                <w:snapToGrid w:val="0"/>
                <w:sz w:val="22"/>
                <w:szCs w:val="22"/>
                <w:lang w:val="en-US"/>
              </w:rPr>
              <w:t>Executive Leader of Tameside MBC</w:t>
            </w:r>
          </w:p>
        </w:tc>
        <w:tc>
          <w:tcPr>
            <w:tcW w:w="4814" w:type="dxa"/>
          </w:tcPr>
          <w:p w14:paraId="6C4A2A13" w14:textId="77777777" w:rsidR="00FB2870" w:rsidRDefault="00FB2870" w:rsidP="00FB2870">
            <w:pPr>
              <w:widowControl w:val="0"/>
              <w:jc w:val="both"/>
              <w:rPr>
                <w:noProof/>
                <w:color w:val="000000"/>
                <w:lang w:eastAsia="en-GB"/>
              </w:rPr>
            </w:pPr>
            <w:r w:rsidRPr="00F07D6C">
              <w:rPr>
                <w:rFonts w:ascii="Arial" w:hAnsi="Arial" w:cs="Arial"/>
                <w:snapToGrid w:val="0"/>
                <w:sz w:val="22"/>
                <w:szCs w:val="22"/>
                <w:lang w:val="en-US"/>
              </w:rPr>
              <w:t>Chief Executive of Tameside MBC</w:t>
            </w:r>
          </w:p>
        </w:tc>
      </w:tr>
      <w:tr w:rsidR="00FB2870" w14:paraId="2191D855" w14:textId="77777777" w:rsidTr="00FB2870">
        <w:tc>
          <w:tcPr>
            <w:tcW w:w="4814" w:type="dxa"/>
          </w:tcPr>
          <w:p w14:paraId="1D305FEC" w14:textId="4DE053BA" w:rsidR="00FB2870" w:rsidRDefault="00FB2870" w:rsidP="0068648F">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Dated:</w:t>
            </w:r>
            <w:r w:rsidRPr="00F07D6C">
              <w:rPr>
                <w:rFonts w:ascii="Arial" w:hAnsi="Arial" w:cs="Arial"/>
                <w:snapToGrid w:val="0"/>
                <w:sz w:val="22"/>
                <w:szCs w:val="22"/>
                <w:lang w:val="en-US"/>
              </w:rPr>
              <w:tab/>
            </w:r>
            <w:r w:rsidR="00371EA4">
              <w:rPr>
                <w:rFonts w:ascii="Arial" w:hAnsi="Arial" w:cs="Arial"/>
                <w:snapToGrid w:val="0"/>
                <w:sz w:val="22"/>
                <w:szCs w:val="22"/>
                <w:lang w:val="en-US"/>
              </w:rPr>
              <w:t>4 December 2024</w:t>
            </w:r>
          </w:p>
        </w:tc>
        <w:tc>
          <w:tcPr>
            <w:tcW w:w="4814" w:type="dxa"/>
          </w:tcPr>
          <w:p w14:paraId="235C28B1" w14:textId="46BED81A" w:rsidR="00FB2870" w:rsidRDefault="00FB2870" w:rsidP="0068648F">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Dated</w:t>
            </w:r>
            <w:r w:rsidR="00371EA4">
              <w:rPr>
                <w:rFonts w:ascii="Arial" w:hAnsi="Arial" w:cs="Arial"/>
                <w:snapToGrid w:val="0"/>
                <w:sz w:val="22"/>
                <w:szCs w:val="22"/>
                <w:lang w:val="en-US"/>
              </w:rPr>
              <w:t>: 4 December 2024</w:t>
            </w:r>
            <w:r w:rsidRPr="00F07D6C">
              <w:rPr>
                <w:rFonts w:ascii="Arial" w:hAnsi="Arial" w:cs="Arial"/>
                <w:snapToGrid w:val="0"/>
                <w:sz w:val="22"/>
                <w:szCs w:val="22"/>
                <w:lang w:val="en-US"/>
              </w:rPr>
              <w:t xml:space="preserve"> </w:t>
            </w:r>
          </w:p>
        </w:tc>
      </w:tr>
    </w:tbl>
    <w:p w14:paraId="7324FA09" w14:textId="6ACFAE93" w:rsidR="00CF5742" w:rsidRPr="00F07D6C" w:rsidRDefault="002E6DC5" w:rsidP="002E6DC5">
      <w:pPr>
        <w:widowControl w:val="0"/>
        <w:tabs>
          <w:tab w:val="left" w:pos="6420"/>
        </w:tabs>
        <w:jc w:val="both"/>
        <w:rPr>
          <w:rFonts w:ascii="Arial" w:hAnsi="Arial" w:cs="Arial"/>
          <w:snapToGrid w:val="0"/>
          <w:sz w:val="22"/>
          <w:szCs w:val="22"/>
          <w:lang w:val="en-US"/>
        </w:rPr>
      </w:pPr>
      <w:r>
        <w:rPr>
          <w:rFonts w:ascii="Arial" w:hAnsi="Arial" w:cs="Arial"/>
          <w:snapToGrid w:val="0"/>
          <w:sz w:val="22"/>
          <w:szCs w:val="22"/>
          <w:lang w:val="en-US"/>
        </w:rPr>
        <w:tab/>
      </w:r>
    </w:p>
    <w:p w14:paraId="6C991E35" w14:textId="77777777" w:rsidR="003C2505" w:rsidRPr="00F07D6C" w:rsidRDefault="00894C87" w:rsidP="00F07D6C">
      <w:pPr>
        <w:widowControl w:val="0"/>
        <w:rPr>
          <w:rFonts w:ascii="Arial" w:hAnsi="Arial" w:cs="Arial"/>
          <w:snapToGrid w:val="0"/>
          <w:sz w:val="22"/>
          <w:szCs w:val="22"/>
          <w:lang w:val="en-US"/>
        </w:rPr>
        <w:sectPr w:rsidR="003C2505" w:rsidRPr="00F07D6C" w:rsidSect="00205E25">
          <w:headerReference w:type="default" r:id="rId10"/>
          <w:footerReference w:type="default" r:id="rId11"/>
          <w:pgSz w:w="11906" w:h="16838"/>
          <w:pgMar w:top="1134" w:right="1134" w:bottom="1134" w:left="1134" w:header="709" w:footer="315" w:gutter="0"/>
          <w:cols w:space="708"/>
          <w:titlePg/>
          <w:rtlGutter/>
          <w:docGrid w:linePitch="360"/>
        </w:sectPr>
      </w:pPr>
      <w:r w:rsidRPr="00F07D6C">
        <w:rPr>
          <w:rFonts w:ascii="Arial" w:hAnsi="Arial" w:cs="Arial"/>
          <w:snapToGrid w:val="0"/>
          <w:sz w:val="22"/>
          <w:szCs w:val="22"/>
          <w:lang w:val="en-US"/>
        </w:rPr>
        <w:tab/>
      </w:r>
      <w:r w:rsidR="00E702B2" w:rsidRPr="00F07D6C">
        <w:rPr>
          <w:rFonts w:ascii="Arial" w:hAnsi="Arial" w:cs="Arial"/>
          <w:snapToGrid w:val="0"/>
          <w:sz w:val="22"/>
          <w:szCs w:val="22"/>
          <w:lang w:val="en-US"/>
        </w:rPr>
        <w:tab/>
      </w:r>
    </w:p>
    <w:p w14:paraId="4928C9AB" w14:textId="3CF5117D" w:rsidR="00E2338F" w:rsidRDefault="00A3125A" w:rsidP="00623C5A">
      <w:pPr>
        <w:widowControl w:val="0"/>
        <w:jc w:val="right"/>
        <w:rPr>
          <w:rFonts w:ascii="Arial" w:hAnsi="Arial" w:cs="Arial"/>
          <w:b/>
          <w:snapToGrid w:val="0"/>
          <w:sz w:val="22"/>
          <w:szCs w:val="22"/>
          <w:lang w:val="en-US"/>
        </w:rPr>
      </w:pPr>
      <w:r w:rsidRPr="00F07D6C">
        <w:rPr>
          <w:rFonts w:ascii="Arial" w:hAnsi="Arial" w:cs="Arial"/>
          <w:snapToGrid w:val="0"/>
          <w:sz w:val="22"/>
          <w:szCs w:val="22"/>
          <w:lang w:val="en-US"/>
        </w:rPr>
        <w:lastRenderedPageBreak/>
        <w:tab/>
      </w:r>
      <w:r w:rsidRPr="00F07D6C">
        <w:rPr>
          <w:rFonts w:ascii="Arial" w:hAnsi="Arial" w:cs="Arial"/>
          <w:snapToGrid w:val="0"/>
          <w:sz w:val="22"/>
          <w:szCs w:val="22"/>
          <w:lang w:val="en-US"/>
        </w:rPr>
        <w:tab/>
      </w:r>
      <w:r w:rsidRPr="00F07D6C">
        <w:rPr>
          <w:rFonts w:ascii="Arial" w:hAnsi="Arial" w:cs="Arial"/>
          <w:snapToGrid w:val="0"/>
          <w:sz w:val="22"/>
          <w:szCs w:val="22"/>
          <w:lang w:val="en-US"/>
        </w:rPr>
        <w:tab/>
      </w:r>
      <w:r w:rsidRPr="00F07D6C">
        <w:rPr>
          <w:rFonts w:ascii="Arial" w:hAnsi="Arial" w:cs="Arial"/>
          <w:snapToGrid w:val="0"/>
          <w:sz w:val="22"/>
          <w:szCs w:val="22"/>
          <w:lang w:val="en-US"/>
        </w:rPr>
        <w:tab/>
      </w:r>
      <w:r w:rsidRPr="00F07D6C">
        <w:rPr>
          <w:rFonts w:ascii="Arial" w:hAnsi="Arial" w:cs="Arial"/>
          <w:snapToGrid w:val="0"/>
          <w:sz w:val="22"/>
          <w:szCs w:val="22"/>
          <w:lang w:val="en-US"/>
        </w:rPr>
        <w:tab/>
      </w:r>
      <w:r w:rsidRPr="00F07D6C">
        <w:rPr>
          <w:rFonts w:ascii="Arial" w:hAnsi="Arial" w:cs="Arial"/>
          <w:snapToGrid w:val="0"/>
          <w:sz w:val="22"/>
          <w:szCs w:val="22"/>
          <w:lang w:val="en-US"/>
        </w:rPr>
        <w:tab/>
      </w:r>
      <w:r w:rsidR="001F1815" w:rsidRPr="00F07D6C">
        <w:rPr>
          <w:rFonts w:ascii="Arial" w:hAnsi="Arial" w:cs="Arial"/>
          <w:snapToGrid w:val="0"/>
          <w:sz w:val="22"/>
          <w:szCs w:val="22"/>
          <w:lang w:val="en-US"/>
        </w:rPr>
        <w:tab/>
      </w:r>
      <w:r w:rsidR="001F1815" w:rsidRPr="00F07D6C">
        <w:rPr>
          <w:rFonts w:ascii="Arial" w:hAnsi="Arial" w:cs="Arial"/>
          <w:snapToGrid w:val="0"/>
          <w:sz w:val="22"/>
          <w:szCs w:val="22"/>
          <w:lang w:val="en-US"/>
        </w:rPr>
        <w:tab/>
        <w:t xml:space="preserve">  </w:t>
      </w:r>
      <w:r w:rsidRPr="00F07D6C">
        <w:rPr>
          <w:rFonts w:ascii="Arial" w:hAnsi="Arial" w:cs="Arial"/>
          <w:b/>
          <w:snapToGrid w:val="0"/>
          <w:sz w:val="22"/>
          <w:szCs w:val="22"/>
          <w:lang w:val="en-US"/>
        </w:rPr>
        <w:t>Appendix A</w:t>
      </w:r>
    </w:p>
    <w:p w14:paraId="20ACC6BF" w14:textId="1F515B2A" w:rsidR="00623C5A" w:rsidRPr="00F07D6C" w:rsidRDefault="00623C5A" w:rsidP="00623C5A">
      <w:pPr>
        <w:widowControl w:val="0"/>
        <w:rPr>
          <w:rFonts w:ascii="Arial" w:hAnsi="Arial" w:cs="Arial"/>
          <w:b/>
          <w:snapToGrid w:val="0"/>
          <w:sz w:val="22"/>
          <w:szCs w:val="22"/>
          <w:lang w:val="en-US"/>
        </w:rPr>
      </w:pPr>
      <w:r w:rsidRPr="00F07D6C">
        <w:rPr>
          <w:rFonts w:ascii="Arial" w:hAnsi="Arial" w:cs="Arial"/>
          <w:b/>
          <w:snapToGrid w:val="0"/>
          <w:sz w:val="22"/>
          <w:szCs w:val="22"/>
          <w:u w:val="single"/>
          <w:lang w:val="en-US"/>
        </w:rPr>
        <w:t>Annual Governance Statement 202</w:t>
      </w:r>
      <w:r>
        <w:rPr>
          <w:rFonts w:ascii="Arial" w:hAnsi="Arial" w:cs="Arial"/>
          <w:b/>
          <w:snapToGrid w:val="0"/>
          <w:sz w:val="22"/>
          <w:szCs w:val="22"/>
          <w:u w:val="single"/>
          <w:lang w:val="en-US"/>
        </w:rPr>
        <w:t>2/2023</w:t>
      </w:r>
      <w:r w:rsidRPr="00F07D6C">
        <w:rPr>
          <w:rFonts w:ascii="Arial" w:hAnsi="Arial" w:cs="Arial"/>
          <w:b/>
          <w:snapToGrid w:val="0"/>
          <w:sz w:val="22"/>
          <w:szCs w:val="22"/>
          <w:u w:val="single"/>
          <w:lang w:val="en-US"/>
        </w:rPr>
        <w:t xml:space="preserve"> – Improvement Plan</w:t>
      </w:r>
    </w:p>
    <w:p w14:paraId="3CCD8D0C" w14:textId="77777777" w:rsidR="00E2338F" w:rsidRPr="00F07D6C" w:rsidRDefault="00E2338F" w:rsidP="00F07D6C">
      <w:pPr>
        <w:widowControl w:val="0"/>
        <w:jc w:val="both"/>
        <w:rPr>
          <w:rFonts w:ascii="Arial" w:hAnsi="Arial" w:cs="Arial"/>
          <w:snapToGrid w:val="0"/>
          <w:sz w:val="22"/>
          <w:szCs w:val="22"/>
          <w:lang w:val="en-US"/>
        </w:rPr>
      </w:pPr>
    </w:p>
    <w:tbl>
      <w:tblPr>
        <w:tblStyle w:val="TableGrid"/>
        <w:tblW w:w="14771" w:type="dxa"/>
        <w:tblInd w:w="108" w:type="dxa"/>
        <w:tblLayout w:type="fixed"/>
        <w:tblLook w:val="04A0" w:firstRow="1" w:lastRow="0" w:firstColumn="1" w:lastColumn="0" w:noHBand="0" w:noVBand="1"/>
      </w:tblPr>
      <w:tblGrid>
        <w:gridCol w:w="567"/>
        <w:gridCol w:w="1843"/>
        <w:gridCol w:w="5415"/>
        <w:gridCol w:w="2268"/>
        <w:gridCol w:w="2552"/>
        <w:gridCol w:w="2126"/>
      </w:tblGrid>
      <w:tr w:rsidR="004A61D5" w:rsidRPr="00F07D6C" w14:paraId="189CD5EF" w14:textId="77777777" w:rsidTr="0068648F">
        <w:trPr>
          <w:trHeight w:val="736"/>
          <w:tblHeader/>
        </w:trPr>
        <w:tc>
          <w:tcPr>
            <w:tcW w:w="567" w:type="dxa"/>
            <w:shd w:val="clear" w:color="auto" w:fill="BFBFBF" w:themeFill="background1" w:themeFillShade="BF"/>
            <w:vAlign w:val="center"/>
          </w:tcPr>
          <w:p w14:paraId="34A8DCBA" w14:textId="77777777" w:rsidR="004A61D5" w:rsidRPr="00F07D6C" w:rsidRDefault="004A61D5" w:rsidP="00F07D6C">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Ref</w:t>
            </w:r>
          </w:p>
        </w:tc>
        <w:tc>
          <w:tcPr>
            <w:tcW w:w="1843" w:type="dxa"/>
            <w:shd w:val="clear" w:color="auto" w:fill="BFBFBF" w:themeFill="background1" w:themeFillShade="BF"/>
            <w:vAlign w:val="center"/>
          </w:tcPr>
          <w:p w14:paraId="4D289D77" w14:textId="77777777" w:rsidR="004A61D5" w:rsidRPr="00F07D6C" w:rsidRDefault="004A61D5" w:rsidP="00F07D6C">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Area of Review</w:t>
            </w:r>
          </w:p>
        </w:tc>
        <w:tc>
          <w:tcPr>
            <w:tcW w:w="5415" w:type="dxa"/>
            <w:shd w:val="clear" w:color="auto" w:fill="BFBFBF" w:themeFill="background1" w:themeFillShade="BF"/>
            <w:vAlign w:val="center"/>
          </w:tcPr>
          <w:p w14:paraId="2A2DCC87" w14:textId="12829281" w:rsidR="004A61D5" w:rsidRPr="00F07D6C" w:rsidRDefault="004A61D5" w:rsidP="0068648F">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 xml:space="preserve">Improvement </w:t>
            </w:r>
            <w:proofErr w:type="gramStart"/>
            <w:r w:rsidRPr="00F07D6C">
              <w:rPr>
                <w:rFonts w:ascii="Arial" w:hAnsi="Arial" w:cs="Arial"/>
                <w:snapToGrid w:val="0"/>
                <w:sz w:val="22"/>
                <w:szCs w:val="22"/>
                <w:lang w:val="en-US"/>
              </w:rPr>
              <w:t xml:space="preserve">Identified  </w:t>
            </w:r>
            <w:r w:rsidR="00311A96" w:rsidRPr="00F07D6C">
              <w:rPr>
                <w:rFonts w:ascii="Arial" w:hAnsi="Arial" w:cs="Arial"/>
                <w:snapToGrid w:val="0"/>
                <w:sz w:val="22"/>
                <w:szCs w:val="22"/>
                <w:lang w:val="en-US"/>
              </w:rPr>
              <w:t>for</w:t>
            </w:r>
            <w:proofErr w:type="gramEnd"/>
            <w:r w:rsidR="00311A96" w:rsidRPr="00F07D6C">
              <w:rPr>
                <w:rFonts w:ascii="Arial" w:hAnsi="Arial" w:cs="Arial"/>
                <w:snapToGrid w:val="0"/>
                <w:sz w:val="22"/>
                <w:szCs w:val="22"/>
                <w:lang w:val="en-US"/>
              </w:rPr>
              <w:t xml:space="preserve"> Implementation in</w:t>
            </w:r>
            <w:r w:rsidR="00BB312F">
              <w:rPr>
                <w:rFonts w:ascii="Arial" w:hAnsi="Arial" w:cs="Arial"/>
                <w:snapToGrid w:val="0"/>
                <w:sz w:val="22"/>
                <w:szCs w:val="22"/>
                <w:lang w:val="en-US"/>
              </w:rPr>
              <w:t xml:space="preserve"> 2021/22</w:t>
            </w:r>
            <w:r w:rsidR="0068648F">
              <w:rPr>
                <w:rFonts w:ascii="Arial" w:hAnsi="Arial" w:cs="Arial"/>
                <w:snapToGrid w:val="0"/>
                <w:sz w:val="22"/>
                <w:szCs w:val="22"/>
                <w:lang w:val="en-US"/>
              </w:rPr>
              <w:t xml:space="preserve"> AGS</w:t>
            </w:r>
          </w:p>
        </w:tc>
        <w:tc>
          <w:tcPr>
            <w:tcW w:w="2268" w:type="dxa"/>
            <w:shd w:val="clear" w:color="auto" w:fill="BFBFBF" w:themeFill="background1" w:themeFillShade="BF"/>
            <w:vAlign w:val="center"/>
          </w:tcPr>
          <w:p w14:paraId="3A0C18E8" w14:textId="77777777" w:rsidR="004A61D5" w:rsidRPr="00F07D6C" w:rsidRDefault="004A61D5" w:rsidP="00F07D6C">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Progress Reported</w:t>
            </w:r>
          </w:p>
          <w:p w14:paraId="7D244927" w14:textId="77777777" w:rsidR="004A61D5" w:rsidRPr="00F07D6C" w:rsidRDefault="004A61D5" w:rsidP="0068648F">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As At</w:t>
            </w:r>
            <w:r w:rsidR="00010F6E" w:rsidRPr="00F07D6C">
              <w:rPr>
                <w:rFonts w:ascii="Arial" w:hAnsi="Arial" w:cs="Arial"/>
                <w:snapToGrid w:val="0"/>
                <w:sz w:val="22"/>
                <w:szCs w:val="22"/>
                <w:lang w:val="en-US"/>
              </w:rPr>
              <w:t xml:space="preserve"> </w:t>
            </w:r>
            <w:r w:rsidR="0068648F">
              <w:rPr>
                <w:rFonts w:ascii="Arial" w:hAnsi="Arial" w:cs="Arial"/>
                <w:snapToGrid w:val="0"/>
                <w:sz w:val="22"/>
                <w:szCs w:val="22"/>
                <w:lang w:val="en-US"/>
              </w:rPr>
              <w:t>June</w:t>
            </w:r>
            <w:r w:rsidR="00D21028" w:rsidRPr="00F07D6C">
              <w:rPr>
                <w:rFonts w:ascii="Arial" w:hAnsi="Arial" w:cs="Arial"/>
                <w:snapToGrid w:val="0"/>
                <w:sz w:val="22"/>
                <w:szCs w:val="22"/>
                <w:lang w:val="en-US"/>
              </w:rPr>
              <w:t xml:space="preserve"> </w:t>
            </w:r>
            <w:r w:rsidR="00BB244D" w:rsidRPr="00F07D6C">
              <w:rPr>
                <w:rFonts w:ascii="Arial" w:hAnsi="Arial" w:cs="Arial"/>
                <w:snapToGrid w:val="0"/>
                <w:sz w:val="22"/>
                <w:szCs w:val="22"/>
                <w:lang w:val="en-US"/>
              </w:rPr>
              <w:t>202</w:t>
            </w:r>
            <w:r w:rsidR="0068648F">
              <w:rPr>
                <w:rFonts w:ascii="Arial" w:hAnsi="Arial" w:cs="Arial"/>
                <w:snapToGrid w:val="0"/>
                <w:sz w:val="22"/>
                <w:szCs w:val="22"/>
                <w:lang w:val="en-US"/>
              </w:rPr>
              <w:t>3</w:t>
            </w:r>
          </w:p>
        </w:tc>
        <w:tc>
          <w:tcPr>
            <w:tcW w:w="2552" w:type="dxa"/>
            <w:shd w:val="clear" w:color="auto" w:fill="BFBFBF" w:themeFill="background1" w:themeFillShade="BF"/>
            <w:vAlign w:val="center"/>
          </w:tcPr>
          <w:p w14:paraId="74176B4E" w14:textId="77777777" w:rsidR="004A61D5" w:rsidRPr="00F07D6C" w:rsidRDefault="004A61D5" w:rsidP="00F07D6C">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Improvement Identified</w:t>
            </w:r>
            <w:r w:rsidR="00311A96" w:rsidRPr="00F07D6C">
              <w:rPr>
                <w:rFonts w:ascii="Arial" w:hAnsi="Arial" w:cs="Arial"/>
                <w:snapToGrid w:val="0"/>
                <w:sz w:val="22"/>
                <w:szCs w:val="22"/>
                <w:lang w:val="en-US"/>
              </w:rPr>
              <w:t xml:space="preserve"> for Implementation in </w:t>
            </w:r>
            <w:r w:rsidRPr="00F07D6C">
              <w:rPr>
                <w:rFonts w:ascii="Arial" w:hAnsi="Arial" w:cs="Arial"/>
                <w:snapToGrid w:val="0"/>
                <w:sz w:val="22"/>
                <w:szCs w:val="22"/>
                <w:lang w:val="en-US"/>
              </w:rPr>
              <w:t>202</w:t>
            </w:r>
            <w:r w:rsidR="0068648F">
              <w:rPr>
                <w:rFonts w:ascii="Arial" w:hAnsi="Arial" w:cs="Arial"/>
                <w:snapToGrid w:val="0"/>
                <w:sz w:val="22"/>
                <w:szCs w:val="22"/>
                <w:lang w:val="en-US"/>
              </w:rPr>
              <w:t>3</w:t>
            </w:r>
            <w:r w:rsidR="00D21028" w:rsidRPr="00F07D6C">
              <w:rPr>
                <w:rFonts w:ascii="Arial" w:hAnsi="Arial" w:cs="Arial"/>
                <w:snapToGrid w:val="0"/>
                <w:sz w:val="22"/>
                <w:szCs w:val="22"/>
                <w:lang w:val="en-US"/>
              </w:rPr>
              <w:t>/</w:t>
            </w:r>
            <w:r w:rsidRPr="00F07D6C">
              <w:rPr>
                <w:rFonts w:ascii="Arial" w:hAnsi="Arial" w:cs="Arial"/>
                <w:snapToGrid w:val="0"/>
                <w:sz w:val="22"/>
                <w:szCs w:val="22"/>
                <w:lang w:val="en-US"/>
              </w:rPr>
              <w:t>2</w:t>
            </w:r>
            <w:r w:rsidR="00D21028" w:rsidRPr="00F07D6C">
              <w:rPr>
                <w:rFonts w:ascii="Arial" w:hAnsi="Arial" w:cs="Arial"/>
                <w:snapToGrid w:val="0"/>
                <w:sz w:val="22"/>
                <w:szCs w:val="22"/>
                <w:lang w:val="en-US"/>
              </w:rPr>
              <w:t>02</w:t>
            </w:r>
            <w:r w:rsidR="0068648F">
              <w:rPr>
                <w:rFonts w:ascii="Arial" w:hAnsi="Arial" w:cs="Arial"/>
                <w:snapToGrid w:val="0"/>
                <w:sz w:val="22"/>
                <w:szCs w:val="22"/>
                <w:lang w:val="en-US"/>
              </w:rPr>
              <w:t>4</w:t>
            </w:r>
          </w:p>
        </w:tc>
        <w:tc>
          <w:tcPr>
            <w:tcW w:w="2126" w:type="dxa"/>
            <w:shd w:val="clear" w:color="auto" w:fill="BFBFBF" w:themeFill="background1" w:themeFillShade="BF"/>
            <w:vAlign w:val="center"/>
          </w:tcPr>
          <w:p w14:paraId="417C7F34" w14:textId="77777777" w:rsidR="004A61D5" w:rsidRPr="00F07D6C" w:rsidRDefault="004A61D5" w:rsidP="00F07D6C">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Improvement Owner and</w:t>
            </w:r>
          </w:p>
          <w:p w14:paraId="6028CF12" w14:textId="77777777" w:rsidR="004A61D5" w:rsidRPr="00F07D6C" w:rsidRDefault="004A61D5" w:rsidP="00F07D6C">
            <w:pPr>
              <w:widowControl w:val="0"/>
              <w:jc w:val="center"/>
              <w:rPr>
                <w:rFonts w:ascii="Arial" w:hAnsi="Arial" w:cs="Arial"/>
                <w:snapToGrid w:val="0"/>
                <w:sz w:val="22"/>
                <w:szCs w:val="22"/>
                <w:lang w:val="en-US"/>
              </w:rPr>
            </w:pPr>
            <w:r w:rsidRPr="00F07D6C">
              <w:rPr>
                <w:rFonts w:ascii="Arial" w:hAnsi="Arial" w:cs="Arial"/>
                <w:snapToGrid w:val="0"/>
                <w:sz w:val="22"/>
                <w:szCs w:val="22"/>
                <w:lang w:val="en-US"/>
              </w:rPr>
              <w:t>Completion Date</w:t>
            </w:r>
          </w:p>
        </w:tc>
      </w:tr>
      <w:tr w:rsidR="004A61D5" w:rsidRPr="00F07D6C" w14:paraId="2CDAD55B" w14:textId="77777777" w:rsidTr="0068648F">
        <w:tc>
          <w:tcPr>
            <w:tcW w:w="567" w:type="dxa"/>
          </w:tcPr>
          <w:p w14:paraId="53C7F6FB" w14:textId="77777777" w:rsidR="004A61D5" w:rsidRPr="00F07D6C" w:rsidRDefault="004A61D5" w:rsidP="00F07D6C">
            <w:pPr>
              <w:widowControl w:val="0"/>
              <w:rPr>
                <w:rFonts w:ascii="Arial" w:hAnsi="Arial" w:cs="Arial"/>
                <w:snapToGrid w:val="0"/>
                <w:sz w:val="22"/>
                <w:szCs w:val="22"/>
                <w:lang w:val="en-US"/>
              </w:rPr>
            </w:pPr>
            <w:r w:rsidRPr="00F07D6C">
              <w:rPr>
                <w:rFonts w:ascii="Arial" w:hAnsi="Arial" w:cs="Arial"/>
                <w:snapToGrid w:val="0"/>
                <w:sz w:val="22"/>
                <w:szCs w:val="22"/>
                <w:lang w:val="en-US"/>
              </w:rPr>
              <w:t>1</w:t>
            </w:r>
          </w:p>
        </w:tc>
        <w:tc>
          <w:tcPr>
            <w:tcW w:w="1843" w:type="dxa"/>
            <w:shd w:val="clear" w:color="auto" w:fill="auto"/>
          </w:tcPr>
          <w:p w14:paraId="395AEE20" w14:textId="77777777" w:rsidR="004A61D5" w:rsidRPr="00F07D6C" w:rsidRDefault="004A61D5" w:rsidP="00F07D6C">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Vision Tameside </w:t>
            </w:r>
          </w:p>
          <w:p w14:paraId="706E0D86" w14:textId="77777777" w:rsidR="004A61D5" w:rsidRPr="00F07D6C" w:rsidRDefault="004A61D5" w:rsidP="00F07D6C">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tc>
        <w:tc>
          <w:tcPr>
            <w:tcW w:w="5415" w:type="dxa"/>
            <w:shd w:val="clear" w:color="auto" w:fill="auto"/>
          </w:tcPr>
          <w:p w14:paraId="4909CDF5" w14:textId="77777777" w:rsidR="0068648F" w:rsidRPr="001B0F04" w:rsidRDefault="0068648F" w:rsidP="0068648F">
            <w:pPr>
              <w:widowControl w:val="0"/>
              <w:rPr>
                <w:rFonts w:ascii="Arial" w:hAnsi="Arial" w:cs="Arial"/>
                <w:snapToGrid w:val="0"/>
                <w:sz w:val="22"/>
                <w:szCs w:val="22"/>
                <w:lang w:val="en-US"/>
              </w:rPr>
            </w:pPr>
            <w:r w:rsidRPr="001B0F04">
              <w:rPr>
                <w:rFonts w:ascii="Arial" w:hAnsi="Arial" w:cs="Arial"/>
                <w:snapToGrid w:val="0"/>
                <w:sz w:val="22"/>
                <w:szCs w:val="22"/>
                <w:lang w:val="en-US"/>
              </w:rPr>
              <w:t>To complete the Ashton Town Hall project along with the remaining elements of the Vision Tameside project.</w:t>
            </w:r>
          </w:p>
          <w:p w14:paraId="182F08A6" w14:textId="77777777" w:rsidR="0068648F" w:rsidRPr="001B0F04" w:rsidRDefault="0068648F" w:rsidP="0068648F">
            <w:pPr>
              <w:widowControl w:val="0"/>
              <w:rPr>
                <w:rFonts w:ascii="Arial" w:hAnsi="Arial" w:cs="Arial"/>
                <w:snapToGrid w:val="0"/>
                <w:sz w:val="22"/>
                <w:szCs w:val="22"/>
                <w:lang w:val="en-US"/>
              </w:rPr>
            </w:pPr>
          </w:p>
          <w:p w14:paraId="5F6B7735" w14:textId="77777777" w:rsidR="0068648F" w:rsidRPr="001B0F04" w:rsidRDefault="0068648F" w:rsidP="0068648F">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Director of Place</w:t>
            </w:r>
          </w:p>
          <w:p w14:paraId="38C92138" w14:textId="77777777" w:rsidR="0068648F" w:rsidRPr="001B0F04" w:rsidRDefault="0068648F" w:rsidP="0068648F">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March 2022 and ongoing</w:t>
            </w:r>
          </w:p>
          <w:p w14:paraId="170C2994" w14:textId="77777777" w:rsidR="0068648F" w:rsidRPr="001B0F04" w:rsidDel="0045249C" w:rsidRDefault="0068648F" w:rsidP="0068648F">
            <w:pPr>
              <w:widowControl w:val="0"/>
              <w:jc w:val="both"/>
              <w:rPr>
                <w:rFonts w:ascii="Arial" w:hAnsi="Arial" w:cs="Arial"/>
                <w:snapToGrid w:val="0"/>
                <w:sz w:val="22"/>
                <w:szCs w:val="22"/>
                <w:lang w:val="en-US"/>
              </w:rPr>
            </w:pPr>
          </w:p>
        </w:tc>
        <w:tc>
          <w:tcPr>
            <w:tcW w:w="2268" w:type="dxa"/>
          </w:tcPr>
          <w:p w14:paraId="48A3CA23" w14:textId="3A4CCCB4" w:rsidR="004A61D5" w:rsidRPr="00F07D6C" w:rsidRDefault="007248CC" w:rsidP="007248CC">
            <w:pPr>
              <w:widowControl w:val="0"/>
              <w:rPr>
                <w:rFonts w:ascii="Arial" w:hAnsi="Arial" w:cs="Arial"/>
                <w:snapToGrid w:val="0"/>
                <w:sz w:val="22"/>
                <w:szCs w:val="22"/>
                <w:lang w:val="en-US"/>
              </w:rPr>
            </w:pPr>
            <w:r>
              <w:rPr>
                <w:rFonts w:ascii="Arial" w:hAnsi="Arial" w:cs="Arial"/>
                <w:snapToGrid w:val="0"/>
                <w:sz w:val="22"/>
                <w:szCs w:val="22"/>
                <w:lang w:val="en-US"/>
              </w:rPr>
              <w:t>This project is part of Tameside’s Levelling Up Funding proposals. Completion aim is March 2025.</w:t>
            </w:r>
          </w:p>
        </w:tc>
        <w:tc>
          <w:tcPr>
            <w:tcW w:w="2552" w:type="dxa"/>
          </w:tcPr>
          <w:p w14:paraId="4E8E8378" w14:textId="30247A0F" w:rsidR="006F3ACD" w:rsidRPr="00F07D6C" w:rsidRDefault="007248CC" w:rsidP="00F07D6C">
            <w:pPr>
              <w:widowControl w:val="0"/>
              <w:jc w:val="both"/>
              <w:rPr>
                <w:rFonts w:ascii="Arial" w:hAnsi="Arial" w:cs="Arial"/>
                <w:snapToGrid w:val="0"/>
                <w:sz w:val="22"/>
                <w:szCs w:val="22"/>
                <w:lang w:val="en-US"/>
              </w:rPr>
            </w:pPr>
            <w:r>
              <w:rPr>
                <w:rFonts w:ascii="Arial" w:hAnsi="Arial" w:cs="Arial"/>
                <w:snapToGrid w:val="0"/>
                <w:sz w:val="22"/>
                <w:szCs w:val="22"/>
                <w:lang w:val="en-US"/>
              </w:rPr>
              <w:t>Completion of project by March 2025</w:t>
            </w:r>
          </w:p>
        </w:tc>
        <w:tc>
          <w:tcPr>
            <w:tcW w:w="2126" w:type="dxa"/>
          </w:tcPr>
          <w:p w14:paraId="59F03B5B" w14:textId="77777777" w:rsidR="007248CC" w:rsidRPr="001B0F04" w:rsidRDefault="007248CC" w:rsidP="007248CC">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Director of Place</w:t>
            </w:r>
          </w:p>
          <w:p w14:paraId="7021F530" w14:textId="64249502" w:rsidR="007248CC" w:rsidRPr="001B0F04" w:rsidRDefault="007248CC" w:rsidP="007248CC">
            <w:pPr>
              <w:widowControl w:val="0"/>
              <w:jc w:val="both"/>
              <w:rPr>
                <w:rFonts w:ascii="Arial" w:hAnsi="Arial" w:cs="Arial"/>
                <w:snapToGrid w:val="0"/>
                <w:sz w:val="22"/>
                <w:szCs w:val="22"/>
                <w:lang w:val="en-US"/>
              </w:rPr>
            </w:pPr>
            <w:r>
              <w:rPr>
                <w:rFonts w:ascii="Arial" w:hAnsi="Arial" w:cs="Arial"/>
                <w:snapToGrid w:val="0"/>
                <w:sz w:val="22"/>
                <w:szCs w:val="22"/>
                <w:lang w:val="en-US"/>
              </w:rPr>
              <w:t>March 2025</w:t>
            </w:r>
            <w:r w:rsidRPr="001B0F04">
              <w:rPr>
                <w:rFonts w:ascii="Arial" w:hAnsi="Arial" w:cs="Arial"/>
                <w:snapToGrid w:val="0"/>
                <w:sz w:val="22"/>
                <w:szCs w:val="22"/>
                <w:lang w:val="en-US"/>
              </w:rPr>
              <w:t xml:space="preserve"> </w:t>
            </w:r>
          </w:p>
          <w:p w14:paraId="4C567BDE" w14:textId="77777777" w:rsidR="00DC6B1E" w:rsidRPr="00F07D6C" w:rsidRDefault="00DC6B1E" w:rsidP="0068648F">
            <w:pPr>
              <w:widowControl w:val="0"/>
              <w:jc w:val="both"/>
              <w:rPr>
                <w:rFonts w:ascii="Arial" w:hAnsi="Arial" w:cs="Arial"/>
                <w:snapToGrid w:val="0"/>
                <w:sz w:val="22"/>
                <w:szCs w:val="22"/>
                <w:lang w:val="en-US"/>
              </w:rPr>
            </w:pPr>
          </w:p>
        </w:tc>
      </w:tr>
      <w:tr w:rsidR="00291BCA" w:rsidRPr="00F07D6C" w14:paraId="2DC346E0" w14:textId="77777777" w:rsidTr="0068648F">
        <w:tc>
          <w:tcPr>
            <w:tcW w:w="567" w:type="dxa"/>
          </w:tcPr>
          <w:p w14:paraId="6237D880" w14:textId="77777777" w:rsidR="00291BCA" w:rsidRPr="00F07D6C" w:rsidRDefault="00291BCA" w:rsidP="00291BCA">
            <w:pPr>
              <w:widowControl w:val="0"/>
              <w:rPr>
                <w:rFonts w:ascii="Arial" w:hAnsi="Arial" w:cs="Arial"/>
                <w:snapToGrid w:val="0"/>
                <w:sz w:val="22"/>
                <w:szCs w:val="22"/>
                <w:lang w:val="en-US"/>
              </w:rPr>
            </w:pPr>
            <w:r w:rsidRPr="00F07D6C">
              <w:rPr>
                <w:rFonts w:ascii="Arial" w:hAnsi="Arial" w:cs="Arial"/>
                <w:snapToGrid w:val="0"/>
                <w:sz w:val="22"/>
                <w:szCs w:val="22"/>
                <w:lang w:val="en-US"/>
              </w:rPr>
              <w:t>2</w:t>
            </w:r>
          </w:p>
        </w:tc>
        <w:tc>
          <w:tcPr>
            <w:tcW w:w="1843" w:type="dxa"/>
          </w:tcPr>
          <w:p w14:paraId="13799B8B" w14:textId="77777777" w:rsidR="00291BCA" w:rsidRPr="00F07D6C" w:rsidRDefault="00291BCA" w:rsidP="00291BCA">
            <w:pPr>
              <w:widowControl w:val="0"/>
              <w:rPr>
                <w:rFonts w:ascii="Arial" w:hAnsi="Arial" w:cs="Arial"/>
                <w:snapToGrid w:val="0"/>
                <w:sz w:val="22"/>
                <w:szCs w:val="22"/>
                <w:lang w:val="en-US"/>
              </w:rPr>
            </w:pPr>
            <w:r w:rsidRPr="00F07D6C">
              <w:rPr>
                <w:rFonts w:ascii="Arial" w:hAnsi="Arial" w:cs="Arial"/>
                <w:snapToGrid w:val="0"/>
                <w:sz w:val="22"/>
                <w:szCs w:val="22"/>
                <w:lang w:val="en-US"/>
              </w:rPr>
              <w:t>Children’s</w:t>
            </w:r>
          </w:p>
          <w:p w14:paraId="3B50CC55" w14:textId="77777777" w:rsidR="00291BCA" w:rsidRPr="00F07D6C" w:rsidRDefault="00291BCA" w:rsidP="00291BCA">
            <w:pPr>
              <w:widowControl w:val="0"/>
              <w:rPr>
                <w:rFonts w:ascii="Arial" w:hAnsi="Arial" w:cs="Arial"/>
                <w:snapToGrid w:val="0"/>
                <w:sz w:val="22"/>
                <w:szCs w:val="22"/>
                <w:lang w:val="en-US"/>
              </w:rPr>
            </w:pPr>
            <w:r w:rsidRPr="00F07D6C">
              <w:rPr>
                <w:rFonts w:ascii="Arial" w:hAnsi="Arial" w:cs="Arial"/>
                <w:snapToGrid w:val="0"/>
                <w:sz w:val="22"/>
                <w:szCs w:val="22"/>
                <w:lang w:val="en-US"/>
              </w:rPr>
              <w:t>Services</w:t>
            </w:r>
          </w:p>
          <w:p w14:paraId="25BBB27F" w14:textId="77777777" w:rsidR="00291BCA" w:rsidRPr="00F07D6C" w:rsidRDefault="00291BCA" w:rsidP="00291BCA">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tc>
        <w:tc>
          <w:tcPr>
            <w:tcW w:w="5415" w:type="dxa"/>
          </w:tcPr>
          <w:p w14:paraId="2CBB6EE8" w14:textId="599C7D19" w:rsidR="00291BCA" w:rsidRPr="001B0F04" w:rsidRDefault="00291BCA" w:rsidP="00291BCA">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To monitor the revised improvement plan with delivery action a</w:t>
            </w:r>
            <w:r w:rsidR="00A12843">
              <w:rPr>
                <w:rFonts w:ascii="Arial" w:hAnsi="Arial" w:cs="Arial"/>
                <w:snapToGrid w:val="0"/>
                <w:sz w:val="22"/>
                <w:szCs w:val="22"/>
                <w:lang w:val="en-US"/>
              </w:rPr>
              <w:t>nd risks being tracked monthly.</w:t>
            </w:r>
            <w:r w:rsidRPr="001B0F04">
              <w:rPr>
                <w:rFonts w:ascii="Arial" w:hAnsi="Arial" w:cs="Arial"/>
                <w:snapToGrid w:val="0"/>
                <w:sz w:val="22"/>
                <w:szCs w:val="22"/>
                <w:lang w:val="en-US"/>
              </w:rPr>
              <w:t xml:space="preserve"> </w:t>
            </w:r>
          </w:p>
          <w:p w14:paraId="2D9A79AC" w14:textId="77777777" w:rsidR="00291BCA" w:rsidRPr="001B0F04" w:rsidRDefault="00291BCA" w:rsidP="00291BCA">
            <w:pPr>
              <w:widowControl w:val="0"/>
              <w:jc w:val="both"/>
              <w:rPr>
                <w:rFonts w:ascii="Arial" w:hAnsi="Arial" w:cs="Arial"/>
                <w:snapToGrid w:val="0"/>
                <w:sz w:val="22"/>
                <w:szCs w:val="22"/>
                <w:lang w:val="en-US"/>
              </w:rPr>
            </w:pPr>
          </w:p>
          <w:p w14:paraId="1A3A8897" w14:textId="77777777" w:rsidR="00291BCA" w:rsidRPr="001B0F04" w:rsidRDefault="00291BCA" w:rsidP="00291BCA">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Director of Children’s Services</w:t>
            </w:r>
          </w:p>
          <w:p w14:paraId="5296B8CF" w14:textId="746E0FE6" w:rsidR="00291BCA" w:rsidRDefault="00291BCA" w:rsidP="00291BCA">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March 2023</w:t>
            </w:r>
            <w:r w:rsidR="00C86777">
              <w:rPr>
                <w:rFonts w:ascii="Arial" w:hAnsi="Arial" w:cs="Arial"/>
                <w:snapToGrid w:val="0"/>
                <w:sz w:val="22"/>
                <w:szCs w:val="22"/>
                <w:lang w:val="en-US"/>
              </w:rPr>
              <w:t xml:space="preserve"> and </w:t>
            </w:r>
            <w:r w:rsidR="00D4726F">
              <w:rPr>
                <w:rFonts w:ascii="Arial" w:hAnsi="Arial" w:cs="Arial"/>
                <w:snapToGrid w:val="0"/>
                <w:sz w:val="22"/>
                <w:szCs w:val="22"/>
                <w:lang w:val="en-US"/>
              </w:rPr>
              <w:t>ongoing</w:t>
            </w:r>
          </w:p>
          <w:p w14:paraId="63106BE9" w14:textId="77777777" w:rsidR="00D4726F" w:rsidRDefault="00D4726F" w:rsidP="00291BCA">
            <w:pPr>
              <w:widowControl w:val="0"/>
              <w:jc w:val="both"/>
              <w:rPr>
                <w:rFonts w:ascii="Arial" w:hAnsi="Arial" w:cs="Arial"/>
                <w:snapToGrid w:val="0"/>
                <w:sz w:val="22"/>
                <w:szCs w:val="22"/>
                <w:lang w:val="en-US"/>
              </w:rPr>
            </w:pPr>
          </w:p>
          <w:p w14:paraId="539C025B" w14:textId="6B1190FA" w:rsidR="00D4726F" w:rsidRDefault="00D4726F" w:rsidP="00291BCA">
            <w:pPr>
              <w:widowControl w:val="0"/>
              <w:jc w:val="both"/>
              <w:rPr>
                <w:rFonts w:ascii="Arial" w:hAnsi="Arial" w:cs="Arial"/>
                <w:snapToGrid w:val="0"/>
                <w:sz w:val="22"/>
                <w:szCs w:val="22"/>
                <w:lang w:val="en-US"/>
              </w:rPr>
            </w:pPr>
            <w:r>
              <w:rPr>
                <w:rFonts w:ascii="Arial" w:hAnsi="Arial" w:cs="Arial"/>
                <w:snapToGrid w:val="0"/>
                <w:sz w:val="22"/>
                <w:szCs w:val="22"/>
                <w:lang w:val="en-US"/>
              </w:rPr>
              <w:t>To respond to the issues raised in the report of the Children’s Commissioner.</w:t>
            </w:r>
          </w:p>
          <w:p w14:paraId="5EA77A09" w14:textId="77777777" w:rsidR="00D4726F" w:rsidRDefault="00D4726F" w:rsidP="00291BCA">
            <w:pPr>
              <w:widowControl w:val="0"/>
              <w:jc w:val="both"/>
              <w:rPr>
                <w:rFonts w:ascii="Arial" w:hAnsi="Arial" w:cs="Arial"/>
                <w:snapToGrid w:val="0"/>
                <w:sz w:val="22"/>
                <w:szCs w:val="22"/>
                <w:lang w:val="en-US"/>
              </w:rPr>
            </w:pPr>
          </w:p>
          <w:p w14:paraId="2D507BD9" w14:textId="77777777" w:rsidR="00D4726F" w:rsidRPr="001B0F04" w:rsidRDefault="00D4726F" w:rsidP="00D4726F">
            <w:pPr>
              <w:widowControl w:val="0"/>
              <w:jc w:val="both"/>
              <w:rPr>
                <w:rFonts w:ascii="Arial" w:hAnsi="Arial" w:cs="Arial"/>
                <w:snapToGrid w:val="0"/>
                <w:sz w:val="22"/>
                <w:szCs w:val="22"/>
                <w:lang w:val="en-US"/>
              </w:rPr>
            </w:pPr>
            <w:r w:rsidRPr="001B0F04">
              <w:rPr>
                <w:rFonts w:ascii="Arial" w:hAnsi="Arial" w:cs="Arial"/>
                <w:snapToGrid w:val="0"/>
                <w:sz w:val="22"/>
                <w:szCs w:val="22"/>
                <w:lang w:val="en-US"/>
              </w:rPr>
              <w:t>Director of Children’s Services</w:t>
            </w:r>
          </w:p>
          <w:p w14:paraId="03ABF04E" w14:textId="4B859417" w:rsidR="00D4726F" w:rsidRDefault="00D4726F" w:rsidP="00D4726F">
            <w:pPr>
              <w:widowControl w:val="0"/>
              <w:jc w:val="both"/>
              <w:rPr>
                <w:rFonts w:ascii="Arial" w:hAnsi="Arial" w:cs="Arial"/>
                <w:snapToGrid w:val="0"/>
                <w:sz w:val="22"/>
                <w:szCs w:val="22"/>
                <w:lang w:val="en-US"/>
              </w:rPr>
            </w:pPr>
            <w:r>
              <w:rPr>
                <w:rFonts w:ascii="Arial" w:hAnsi="Arial" w:cs="Arial"/>
                <w:snapToGrid w:val="0"/>
                <w:sz w:val="22"/>
                <w:szCs w:val="22"/>
                <w:lang w:val="en-US"/>
              </w:rPr>
              <w:t>August 2024 and ongoing</w:t>
            </w:r>
          </w:p>
          <w:p w14:paraId="07FA6DBC" w14:textId="77777777" w:rsidR="00D4726F" w:rsidRPr="001B0F04" w:rsidRDefault="00D4726F" w:rsidP="00291BCA">
            <w:pPr>
              <w:widowControl w:val="0"/>
              <w:jc w:val="both"/>
              <w:rPr>
                <w:rFonts w:ascii="Arial" w:hAnsi="Arial" w:cs="Arial"/>
                <w:snapToGrid w:val="0"/>
                <w:sz w:val="22"/>
                <w:szCs w:val="22"/>
                <w:lang w:val="en-US"/>
              </w:rPr>
            </w:pPr>
          </w:p>
          <w:p w14:paraId="7B3CC0A0" w14:textId="77777777" w:rsidR="00291BCA" w:rsidRPr="001B0F04" w:rsidRDefault="00291BCA" w:rsidP="00291BCA">
            <w:pPr>
              <w:widowControl w:val="0"/>
              <w:jc w:val="both"/>
              <w:rPr>
                <w:rFonts w:ascii="Arial" w:hAnsi="Arial" w:cs="Arial"/>
                <w:snapToGrid w:val="0"/>
                <w:sz w:val="22"/>
                <w:szCs w:val="22"/>
                <w:lang w:val="en-US"/>
              </w:rPr>
            </w:pPr>
          </w:p>
        </w:tc>
        <w:tc>
          <w:tcPr>
            <w:tcW w:w="2268" w:type="dxa"/>
          </w:tcPr>
          <w:p w14:paraId="2D608E06" w14:textId="7EC64E1C" w:rsidR="00291BCA" w:rsidRPr="00C74C38" w:rsidRDefault="00291BCA" w:rsidP="00291BCA">
            <w:pPr>
              <w:widowControl w:val="0"/>
              <w:rPr>
                <w:rFonts w:ascii="Arial" w:hAnsi="Arial" w:cs="Arial"/>
                <w:snapToGrid w:val="0"/>
                <w:sz w:val="22"/>
                <w:szCs w:val="22"/>
                <w:lang w:val="en-US"/>
              </w:rPr>
            </w:pPr>
            <w:r w:rsidRPr="00C74C38">
              <w:rPr>
                <w:rFonts w:ascii="Arial" w:hAnsi="Arial" w:cs="Arial"/>
                <w:snapToGrid w:val="0"/>
                <w:sz w:val="22"/>
                <w:szCs w:val="22"/>
                <w:lang w:val="en-US"/>
              </w:rPr>
              <w:t>Children</w:t>
            </w:r>
            <w:r w:rsidR="00FD05CC">
              <w:rPr>
                <w:rFonts w:ascii="Arial" w:hAnsi="Arial" w:cs="Arial"/>
                <w:snapToGrid w:val="0"/>
                <w:sz w:val="22"/>
                <w:szCs w:val="22"/>
                <w:lang w:val="en-US"/>
              </w:rPr>
              <w:t>’</w:t>
            </w:r>
            <w:r w:rsidRPr="00C74C38">
              <w:rPr>
                <w:rFonts w:ascii="Arial" w:hAnsi="Arial" w:cs="Arial"/>
                <w:snapToGrid w:val="0"/>
                <w:sz w:val="22"/>
                <w:szCs w:val="22"/>
                <w:lang w:val="en-US"/>
              </w:rPr>
              <w:t>s Improvement Board</w:t>
            </w:r>
            <w:r w:rsidR="00D4726F">
              <w:rPr>
                <w:rFonts w:ascii="Arial" w:hAnsi="Arial" w:cs="Arial"/>
                <w:snapToGrid w:val="0"/>
                <w:sz w:val="22"/>
                <w:szCs w:val="22"/>
                <w:lang w:val="en-US"/>
              </w:rPr>
              <w:t xml:space="preserve"> meets regularly to review and track progress against the plan</w:t>
            </w:r>
          </w:p>
          <w:p w14:paraId="6C355A36" w14:textId="77777777" w:rsidR="00291BCA" w:rsidRPr="00C74C38" w:rsidRDefault="00291BCA" w:rsidP="00291BCA">
            <w:pPr>
              <w:widowControl w:val="0"/>
              <w:rPr>
                <w:rFonts w:ascii="Arial" w:hAnsi="Arial" w:cs="Arial"/>
                <w:snapToGrid w:val="0"/>
                <w:sz w:val="22"/>
                <w:szCs w:val="22"/>
                <w:lang w:val="en-US"/>
              </w:rPr>
            </w:pPr>
          </w:p>
          <w:p w14:paraId="1F521098" w14:textId="77777777" w:rsidR="00291BCA" w:rsidRDefault="00291BCA" w:rsidP="00291BCA">
            <w:pPr>
              <w:widowControl w:val="0"/>
              <w:jc w:val="both"/>
              <w:rPr>
                <w:rFonts w:ascii="Arial" w:hAnsi="Arial" w:cs="Arial"/>
                <w:snapToGrid w:val="0"/>
                <w:sz w:val="22"/>
                <w:szCs w:val="22"/>
                <w:lang w:val="en-US"/>
              </w:rPr>
            </w:pPr>
            <w:r w:rsidRPr="00C74C38">
              <w:rPr>
                <w:rFonts w:ascii="Arial" w:hAnsi="Arial" w:cs="Arial"/>
                <w:snapToGrid w:val="0"/>
                <w:sz w:val="22"/>
                <w:szCs w:val="22"/>
                <w:lang w:val="en-US"/>
              </w:rPr>
              <w:t>Quarterly monitoring of Improvement Plan undertaken by Children</w:t>
            </w:r>
            <w:r w:rsidR="00FD05CC">
              <w:rPr>
                <w:rFonts w:ascii="Arial" w:hAnsi="Arial" w:cs="Arial"/>
                <w:snapToGrid w:val="0"/>
                <w:sz w:val="22"/>
                <w:szCs w:val="22"/>
                <w:lang w:val="en-US"/>
              </w:rPr>
              <w:t>’</w:t>
            </w:r>
            <w:r w:rsidRPr="00C74C38">
              <w:rPr>
                <w:rFonts w:ascii="Arial" w:hAnsi="Arial" w:cs="Arial"/>
                <w:snapToGrid w:val="0"/>
                <w:sz w:val="22"/>
                <w:szCs w:val="22"/>
                <w:lang w:val="en-US"/>
              </w:rPr>
              <w:t>s Scrutiny Panel.</w:t>
            </w:r>
          </w:p>
          <w:p w14:paraId="5C11560C" w14:textId="77777777" w:rsidR="00D4726F" w:rsidRDefault="00D4726F" w:rsidP="00291BCA">
            <w:pPr>
              <w:widowControl w:val="0"/>
              <w:jc w:val="both"/>
              <w:rPr>
                <w:rFonts w:ascii="Arial" w:hAnsi="Arial" w:cs="Arial"/>
                <w:snapToGrid w:val="0"/>
                <w:sz w:val="22"/>
                <w:szCs w:val="22"/>
                <w:lang w:val="en-US"/>
              </w:rPr>
            </w:pPr>
          </w:p>
          <w:p w14:paraId="64B6BBC0" w14:textId="3B1D7809" w:rsidR="00D4726F" w:rsidRPr="00F07D6C" w:rsidRDefault="00D4726F" w:rsidP="00291BCA">
            <w:pPr>
              <w:widowControl w:val="0"/>
              <w:jc w:val="both"/>
              <w:rPr>
                <w:rFonts w:ascii="Arial" w:hAnsi="Arial" w:cs="Arial"/>
                <w:snapToGrid w:val="0"/>
                <w:sz w:val="22"/>
                <w:szCs w:val="22"/>
                <w:lang w:val="en-US"/>
              </w:rPr>
            </w:pPr>
            <w:r>
              <w:rPr>
                <w:rFonts w:ascii="Arial" w:hAnsi="Arial" w:cs="Arial"/>
                <w:snapToGrid w:val="0"/>
                <w:sz w:val="22"/>
                <w:szCs w:val="22"/>
                <w:lang w:val="en-US"/>
              </w:rPr>
              <w:t>Ofsted monitoring visits take place on a regular basis to monitor and track progress. First visit July 2024 (not published)</w:t>
            </w:r>
          </w:p>
        </w:tc>
        <w:tc>
          <w:tcPr>
            <w:tcW w:w="2552" w:type="dxa"/>
          </w:tcPr>
          <w:p w14:paraId="1258F1D4" w14:textId="3FFAC653" w:rsidR="00291BCA" w:rsidRPr="00C74C38" w:rsidRDefault="00291BCA" w:rsidP="00291BCA">
            <w:pPr>
              <w:widowControl w:val="0"/>
              <w:rPr>
                <w:rFonts w:ascii="Arial" w:hAnsi="Arial" w:cs="Arial"/>
                <w:snapToGrid w:val="0"/>
                <w:sz w:val="22"/>
                <w:szCs w:val="22"/>
                <w:lang w:val="en-US"/>
              </w:rPr>
            </w:pPr>
            <w:r w:rsidRPr="00C74C38">
              <w:rPr>
                <w:rFonts w:ascii="Arial" w:hAnsi="Arial" w:cs="Arial"/>
                <w:snapToGrid w:val="0"/>
                <w:sz w:val="22"/>
                <w:szCs w:val="22"/>
                <w:lang w:val="en-US"/>
              </w:rPr>
              <w:t>Revised improvement plan coproduced with partners and signed off at Children</w:t>
            </w:r>
            <w:r w:rsidR="00FD05CC">
              <w:rPr>
                <w:rFonts w:ascii="Arial" w:hAnsi="Arial" w:cs="Arial"/>
                <w:snapToGrid w:val="0"/>
                <w:sz w:val="22"/>
                <w:szCs w:val="22"/>
                <w:lang w:val="en-US"/>
              </w:rPr>
              <w:t>’</w:t>
            </w:r>
            <w:r w:rsidRPr="00C74C38">
              <w:rPr>
                <w:rFonts w:ascii="Arial" w:hAnsi="Arial" w:cs="Arial"/>
                <w:snapToGrid w:val="0"/>
                <w:sz w:val="22"/>
                <w:szCs w:val="22"/>
                <w:lang w:val="en-US"/>
              </w:rPr>
              <w:t>s Improvement Board April 23 agreed with DFE</w:t>
            </w:r>
          </w:p>
          <w:p w14:paraId="79421CCA" w14:textId="77777777" w:rsidR="00291BCA" w:rsidRPr="00C74C38" w:rsidRDefault="00291BCA" w:rsidP="00291BCA">
            <w:pPr>
              <w:widowControl w:val="0"/>
              <w:rPr>
                <w:rFonts w:ascii="Arial" w:hAnsi="Arial" w:cs="Arial"/>
                <w:snapToGrid w:val="0"/>
                <w:sz w:val="22"/>
                <w:szCs w:val="22"/>
                <w:lang w:val="en-US"/>
              </w:rPr>
            </w:pPr>
          </w:p>
          <w:p w14:paraId="78577C39" w14:textId="77777777" w:rsidR="00291BCA" w:rsidRPr="00C74C38" w:rsidRDefault="00291BCA" w:rsidP="00291BCA">
            <w:pPr>
              <w:widowControl w:val="0"/>
              <w:rPr>
                <w:rFonts w:ascii="Arial" w:hAnsi="Arial" w:cs="Arial"/>
                <w:snapToGrid w:val="0"/>
                <w:sz w:val="22"/>
                <w:szCs w:val="22"/>
                <w:lang w:val="en-US"/>
              </w:rPr>
            </w:pPr>
            <w:r w:rsidRPr="00C74C38">
              <w:rPr>
                <w:rFonts w:ascii="Arial" w:hAnsi="Arial" w:cs="Arial"/>
                <w:snapToGrid w:val="0"/>
                <w:sz w:val="22"/>
                <w:szCs w:val="22"/>
                <w:lang w:val="en-US"/>
              </w:rPr>
              <w:t xml:space="preserve">Monthly actions tracked </w:t>
            </w:r>
            <w:proofErr w:type="gramStart"/>
            <w:r w:rsidRPr="00C74C38">
              <w:rPr>
                <w:rFonts w:ascii="Arial" w:hAnsi="Arial" w:cs="Arial"/>
                <w:snapToGrid w:val="0"/>
                <w:sz w:val="22"/>
                <w:szCs w:val="22"/>
                <w:lang w:val="en-US"/>
              </w:rPr>
              <w:t>in to</w:t>
            </w:r>
            <w:proofErr w:type="gramEnd"/>
            <w:r w:rsidRPr="00C74C38">
              <w:rPr>
                <w:rFonts w:ascii="Arial" w:hAnsi="Arial" w:cs="Arial"/>
                <w:snapToGrid w:val="0"/>
                <w:sz w:val="22"/>
                <w:szCs w:val="22"/>
                <w:lang w:val="en-US"/>
              </w:rPr>
              <w:t xml:space="preserve"> Improvement Board forward plan and agenda reports schedule</w:t>
            </w:r>
          </w:p>
          <w:p w14:paraId="4F4586E0" w14:textId="77777777" w:rsidR="00291BCA" w:rsidRPr="00C74C38" w:rsidRDefault="00291BCA" w:rsidP="00291BCA">
            <w:pPr>
              <w:widowControl w:val="0"/>
              <w:rPr>
                <w:rFonts w:ascii="Arial" w:hAnsi="Arial" w:cs="Arial"/>
                <w:snapToGrid w:val="0"/>
                <w:sz w:val="22"/>
                <w:szCs w:val="22"/>
                <w:lang w:val="en-US"/>
              </w:rPr>
            </w:pPr>
          </w:p>
          <w:p w14:paraId="514D97E1" w14:textId="41C14904" w:rsidR="00291BCA" w:rsidRPr="00F07D6C" w:rsidRDefault="00291BCA" w:rsidP="00623C5A">
            <w:pPr>
              <w:widowControl w:val="0"/>
              <w:jc w:val="both"/>
              <w:rPr>
                <w:rFonts w:ascii="Arial" w:hAnsi="Arial" w:cs="Arial"/>
                <w:snapToGrid w:val="0"/>
                <w:sz w:val="22"/>
                <w:szCs w:val="22"/>
                <w:lang w:val="en-US"/>
              </w:rPr>
            </w:pPr>
            <w:r w:rsidRPr="00C74C38">
              <w:rPr>
                <w:rFonts w:ascii="Arial" w:hAnsi="Arial" w:cs="Arial"/>
                <w:snapToGrid w:val="0"/>
                <w:sz w:val="22"/>
                <w:szCs w:val="22"/>
                <w:lang w:val="en-US"/>
              </w:rPr>
              <w:t>External D</w:t>
            </w:r>
            <w:r w:rsidR="00623C5A">
              <w:rPr>
                <w:rFonts w:ascii="Arial" w:hAnsi="Arial" w:cs="Arial"/>
                <w:snapToGrid w:val="0"/>
                <w:sz w:val="22"/>
                <w:szCs w:val="22"/>
                <w:lang w:val="en-US"/>
              </w:rPr>
              <w:t xml:space="preserve">FE </w:t>
            </w:r>
            <w:proofErr w:type="gramStart"/>
            <w:r w:rsidR="00623C5A">
              <w:rPr>
                <w:rFonts w:ascii="Arial" w:hAnsi="Arial" w:cs="Arial"/>
                <w:snapToGrid w:val="0"/>
                <w:sz w:val="22"/>
                <w:szCs w:val="22"/>
                <w:lang w:val="en-US"/>
              </w:rPr>
              <w:t>6 month</w:t>
            </w:r>
            <w:proofErr w:type="gramEnd"/>
            <w:r w:rsidR="00623C5A">
              <w:rPr>
                <w:rFonts w:ascii="Arial" w:hAnsi="Arial" w:cs="Arial"/>
                <w:snapToGrid w:val="0"/>
                <w:sz w:val="22"/>
                <w:szCs w:val="22"/>
                <w:lang w:val="en-US"/>
              </w:rPr>
              <w:t xml:space="preserve"> review of progress </w:t>
            </w:r>
            <w:r w:rsidRPr="00C74C38">
              <w:rPr>
                <w:rFonts w:ascii="Arial" w:hAnsi="Arial" w:cs="Arial"/>
                <w:snapToGrid w:val="0"/>
                <w:sz w:val="22"/>
                <w:szCs w:val="22"/>
                <w:lang w:val="en-US"/>
              </w:rPr>
              <w:t>20/06/23</w:t>
            </w:r>
          </w:p>
        </w:tc>
        <w:tc>
          <w:tcPr>
            <w:tcW w:w="2126" w:type="dxa"/>
          </w:tcPr>
          <w:p w14:paraId="47CC5491" w14:textId="77777777" w:rsidR="007248CC" w:rsidRDefault="00291BCA" w:rsidP="007248CC">
            <w:pPr>
              <w:widowControl w:val="0"/>
              <w:jc w:val="both"/>
              <w:rPr>
                <w:rFonts w:ascii="Arial" w:hAnsi="Arial" w:cs="Arial"/>
                <w:snapToGrid w:val="0"/>
                <w:sz w:val="22"/>
                <w:szCs w:val="22"/>
                <w:lang w:val="en-US"/>
              </w:rPr>
            </w:pPr>
            <w:r w:rsidRPr="00C74C38">
              <w:rPr>
                <w:rFonts w:ascii="Arial" w:hAnsi="Arial" w:cs="Arial"/>
                <w:snapToGrid w:val="0"/>
                <w:sz w:val="22"/>
                <w:szCs w:val="22"/>
                <w:lang w:val="en-US"/>
              </w:rPr>
              <w:t>D</w:t>
            </w:r>
            <w:r w:rsidR="007248CC">
              <w:rPr>
                <w:rFonts w:ascii="Arial" w:hAnsi="Arial" w:cs="Arial"/>
                <w:snapToGrid w:val="0"/>
                <w:sz w:val="22"/>
                <w:szCs w:val="22"/>
                <w:lang w:val="en-US"/>
              </w:rPr>
              <w:t xml:space="preserve">irector </w:t>
            </w:r>
            <w:r w:rsidRPr="00C74C38">
              <w:rPr>
                <w:rFonts w:ascii="Arial" w:hAnsi="Arial" w:cs="Arial"/>
                <w:snapToGrid w:val="0"/>
                <w:sz w:val="22"/>
                <w:szCs w:val="22"/>
                <w:lang w:val="en-US"/>
              </w:rPr>
              <w:t>C</w:t>
            </w:r>
            <w:r w:rsidR="007248CC">
              <w:rPr>
                <w:rFonts w:ascii="Arial" w:hAnsi="Arial" w:cs="Arial"/>
                <w:snapToGrid w:val="0"/>
                <w:sz w:val="22"/>
                <w:szCs w:val="22"/>
                <w:lang w:val="en-US"/>
              </w:rPr>
              <w:t xml:space="preserve">hildren’s Services </w:t>
            </w:r>
          </w:p>
          <w:p w14:paraId="28C8787E" w14:textId="7CF5ADCA" w:rsidR="00291BCA" w:rsidRPr="00F07D6C" w:rsidRDefault="00D4726F" w:rsidP="007248CC">
            <w:pPr>
              <w:widowControl w:val="0"/>
              <w:jc w:val="both"/>
              <w:rPr>
                <w:rFonts w:ascii="Arial" w:hAnsi="Arial" w:cs="Arial"/>
                <w:snapToGrid w:val="0"/>
                <w:sz w:val="22"/>
                <w:szCs w:val="22"/>
                <w:lang w:val="en-US"/>
              </w:rPr>
            </w:pPr>
            <w:r>
              <w:rPr>
                <w:rFonts w:ascii="Arial" w:hAnsi="Arial" w:cs="Arial"/>
                <w:snapToGrid w:val="0"/>
                <w:sz w:val="22"/>
                <w:szCs w:val="22"/>
                <w:lang w:val="en-US"/>
              </w:rPr>
              <w:t>December 2026</w:t>
            </w:r>
          </w:p>
        </w:tc>
      </w:tr>
      <w:tr w:rsidR="0078150A" w:rsidRPr="00F07D6C" w14:paraId="6515C95A" w14:textId="77777777" w:rsidTr="0068648F">
        <w:tc>
          <w:tcPr>
            <w:tcW w:w="567" w:type="dxa"/>
          </w:tcPr>
          <w:p w14:paraId="3782D5B1"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3</w:t>
            </w:r>
          </w:p>
        </w:tc>
        <w:tc>
          <w:tcPr>
            <w:tcW w:w="1843" w:type="dxa"/>
          </w:tcPr>
          <w:p w14:paraId="314CCABB"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Management of CCTV </w:t>
            </w:r>
          </w:p>
          <w:p w14:paraId="6A0A4332"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p w14:paraId="26C0B825" w14:textId="77777777" w:rsidR="0078150A" w:rsidRPr="00F07D6C" w:rsidRDefault="0078150A" w:rsidP="0078150A">
            <w:pPr>
              <w:widowControl w:val="0"/>
              <w:rPr>
                <w:rFonts w:ascii="Arial" w:hAnsi="Arial" w:cs="Arial"/>
                <w:snapToGrid w:val="0"/>
                <w:sz w:val="22"/>
                <w:szCs w:val="22"/>
                <w:lang w:val="en-US"/>
              </w:rPr>
            </w:pPr>
          </w:p>
        </w:tc>
        <w:tc>
          <w:tcPr>
            <w:tcW w:w="5415" w:type="dxa"/>
          </w:tcPr>
          <w:p w14:paraId="4A653B42" w14:textId="77777777" w:rsidR="0078150A"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Capital investment to update the CCTV system </w:t>
            </w:r>
            <w:r>
              <w:rPr>
                <w:rFonts w:ascii="Arial" w:hAnsi="Arial" w:cs="Arial"/>
                <w:snapToGrid w:val="0"/>
                <w:sz w:val="22"/>
                <w:szCs w:val="22"/>
                <w:lang w:val="en-US"/>
              </w:rPr>
              <w:t xml:space="preserve">as funding becomes available </w:t>
            </w:r>
          </w:p>
          <w:p w14:paraId="289F2852" w14:textId="77777777" w:rsidR="0078150A" w:rsidRDefault="0078150A" w:rsidP="0078150A">
            <w:pPr>
              <w:widowControl w:val="0"/>
              <w:rPr>
                <w:rFonts w:ascii="Arial" w:hAnsi="Arial" w:cs="Arial"/>
                <w:snapToGrid w:val="0"/>
                <w:sz w:val="22"/>
                <w:szCs w:val="22"/>
                <w:lang w:val="en-US"/>
              </w:rPr>
            </w:pPr>
          </w:p>
          <w:p w14:paraId="7CDAA75B"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Director of Place</w:t>
            </w:r>
          </w:p>
          <w:p w14:paraId="6B533888" w14:textId="77777777" w:rsidR="0078150A" w:rsidRPr="00F07D6C" w:rsidRDefault="0078150A" w:rsidP="0078150A">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Autumn 2022</w:t>
            </w:r>
          </w:p>
        </w:tc>
        <w:tc>
          <w:tcPr>
            <w:tcW w:w="2268" w:type="dxa"/>
          </w:tcPr>
          <w:p w14:paraId="72AC9797" w14:textId="56158359" w:rsidR="0078150A" w:rsidRPr="00F07D6C" w:rsidRDefault="007248CC" w:rsidP="0078150A">
            <w:pPr>
              <w:widowControl w:val="0"/>
              <w:rPr>
                <w:rFonts w:ascii="Arial" w:hAnsi="Arial" w:cs="Arial"/>
                <w:snapToGrid w:val="0"/>
                <w:sz w:val="22"/>
                <w:szCs w:val="22"/>
                <w:lang w:val="en-US"/>
              </w:rPr>
            </w:pPr>
            <w:r>
              <w:rPr>
                <w:rFonts w:ascii="Arial" w:hAnsi="Arial" w:cs="Arial"/>
                <w:snapToGrid w:val="0"/>
                <w:sz w:val="22"/>
                <w:szCs w:val="22"/>
                <w:lang w:val="en-US"/>
              </w:rPr>
              <w:t>Action carried forward</w:t>
            </w:r>
          </w:p>
        </w:tc>
        <w:tc>
          <w:tcPr>
            <w:tcW w:w="2552" w:type="dxa"/>
          </w:tcPr>
          <w:p w14:paraId="794EEAAD" w14:textId="77777777" w:rsidR="007248CC" w:rsidRDefault="007248CC" w:rsidP="007248CC">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Capital investment to update the CCTV system </w:t>
            </w:r>
            <w:r>
              <w:rPr>
                <w:rFonts w:ascii="Arial" w:hAnsi="Arial" w:cs="Arial"/>
                <w:snapToGrid w:val="0"/>
                <w:sz w:val="22"/>
                <w:szCs w:val="22"/>
                <w:lang w:val="en-US"/>
              </w:rPr>
              <w:t xml:space="preserve">as funding becomes available </w:t>
            </w:r>
          </w:p>
          <w:p w14:paraId="62406221" w14:textId="77777777" w:rsidR="0078150A" w:rsidRPr="00F07D6C" w:rsidRDefault="0078150A" w:rsidP="0078150A">
            <w:pPr>
              <w:widowControl w:val="0"/>
              <w:rPr>
                <w:rFonts w:ascii="Arial" w:hAnsi="Arial" w:cs="Arial"/>
                <w:snapToGrid w:val="0"/>
                <w:sz w:val="22"/>
                <w:szCs w:val="22"/>
                <w:lang w:val="en-US"/>
              </w:rPr>
            </w:pPr>
          </w:p>
        </w:tc>
        <w:tc>
          <w:tcPr>
            <w:tcW w:w="2126" w:type="dxa"/>
          </w:tcPr>
          <w:p w14:paraId="2D172747" w14:textId="40695C0C" w:rsidR="0078150A" w:rsidRDefault="00661ACD" w:rsidP="0078150A">
            <w:pPr>
              <w:widowControl w:val="0"/>
              <w:rPr>
                <w:rFonts w:ascii="Arial" w:hAnsi="Arial" w:cs="Arial"/>
                <w:snapToGrid w:val="0"/>
                <w:sz w:val="22"/>
                <w:szCs w:val="22"/>
                <w:lang w:val="en-US"/>
              </w:rPr>
            </w:pPr>
            <w:r>
              <w:rPr>
                <w:rFonts w:ascii="Arial" w:hAnsi="Arial" w:cs="Arial"/>
                <w:snapToGrid w:val="0"/>
                <w:sz w:val="22"/>
                <w:szCs w:val="22"/>
                <w:lang w:val="en-US"/>
              </w:rPr>
              <w:t xml:space="preserve">Assistant Director </w:t>
            </w:r>
            <w:r w:rsidR="007248CC">
              <w:rPr>
                <w:rFonts w:ascii="Arial" w:hAnsi="Arial" w:cs="Arial"/>
                <w:snapToGrid w:val="0"/>
                <w:sz w:val="22"/>
                <w:szCs w:val="22"/>
                <w:lang w:val="en-US"/>
              </w:rPr>
              <w:t>Place</w:t>
            </w:r>
          </w:p>
          <w:p w14:paraId="5B0189F1" w14:textId="6FE38DFB" w:rsidR="007248CC" w:rsidRPr="00F07D6C" w:rsidRDefault="007248CC" w:rsidP="0078150A">
            <w:pPr>
              <w:widowControl w:val="0"/>
              <w:rPr>
                <w:rFonts w:ascii="Arial" w:hAnsi="Arial" w:cs="Arial"/>
                <w:snapToGrid w:val="0"/>
                <w:sz w:val="22"/>
                <w:szCs w:val="22"/>
                <w:lang w:val="en-US"/>
              </w:rPr>
            </w:pPr>
            <w:r>
              <w:rPr>
                <w:rFonts w:ascii="Arial" w:hAnsi="Arial" w:cs="Arial"/>
                <w:snapToGrid w:val="0"/>
                <w:sz w:val="22"/>
                <w:szCs w:val="22"/>
                <w:lang w:val="en-US"/>
              </w:rPr>
              <w:t>March 2025</w:t>
            </w:r>
          </w:p>
        </w:tc>
      </w:tr>
      <w:tr w:rsidR="0078150A" w:rsidRPr="00F07D6C" w14:paraId="50D52B09" w14:textId="77777777" w:rsidTr="0068648F">
        <w:tc>
          <w:tcPr>
            <w:tcW w:w="567" w:type="dxa"/>
          </w:tcPr>
          <w:p w14:paraId="0FDA63A1" w14:textId="77777777" w:rsidR="0078150A" w:rsidRPr="00F07D6C" w:rsidRDefault="0078150A" w:rsidP="0078150A">
            <w:pPr>
              <w:widowControl w:val="0"/>
              <w:rPr>
                <w:rFonts w:ascii="Arial" w:hAnsi="Arial" w:cs="Arial"/>
                <w:snapToGrid w:val="0"/>
                <w:sz w:val="22"/>
                <w:szCs w:val="22"/>
                <w:highlight w:val="yellow"/>
                <w:lang w:val="en-US"/>
              </w:rPr>
            </w:pPr>
            <w:r w:rsidRPr="00F07D6C">
              <w:rPr>
                <w:rFonts w:ascii="Arial" w:hAnsi="Arial" w:cs="Arial"/>
                <w:snapToGrid w:val="0"/>
                <w:sz w:val="22"/>
                <w:szCs w:val="22"/>
                <w:lang w:val="en-US"/>
              </w:rPr>
              <w:t>4</w:t>
            </w:r>
          </w:p>
        </w:tc>
        <w:tc>
          <w:tcPr>
            <w:tcW w:w="1843" w:type="dxa"/>
          </w:tcPr>
          <w:p w14:paraId="482CDA79"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ICT Disaster </w:t>
            </w:r>
            <w:r w:rsidRPr="00F07D6C">
              <w:rPr>
                <w:rFonts w:ascii="Arial" w:hAnsi="Arial" w:cs="Arial"/>
                <w:snapToGrid w:val="0"/>
                <w:sz w:val="22"/>
                <w:szCs w:val="22"/>
                <w:lang w:val="en-US"/>
              </w:rPr>
              <w:lastRenderedPageBreak/>
              <w:t xml:space="preserve">Recovery and Business Continuity Planning </w:t>
            </w:r>
          </w:p>
          <w:p w14:paraId="7BC63CA1"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p w14:paraId="7F10E32C" w14:textId="77777777" w:rsidR="0078150A" w:rsidRPr="00F07D6C" w:rsidRDefault="0078150A" w:rsidP="0078150A">
            <w:pPr>
              <w:widowControl w:val="0"/>
              <w:rPr>
                <w:rFonts w:ascii="Arial" w:hAnsi="Arial" w:cs="Arial"/>
                <w:snapToGrid w:val="0"/>
                <w:sz w:val="22"/>
                <w:szCs w:val="22"/>
                <w:highlight w:val="yellow"/>
                <w:lang w:val="en-US"/>
              </w:rPr>
            </w:pPr>
          </w:p>
        </w:tc>
        <w:tc>
          <w:tcPr>
            <w:tcW w:w="5415" w:type="dxa"/>
          </w:tcPr>
          <w:p w14:paraId="45E80466" w14:textId="77777777" w:rsidR="0078150A" w:rsidRPr="00F07D6C" w:rsidRDefault="0078150A" w:rsidP="0078150A">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lastRenderedPageBreak/>
              <w:t xml:space="preserve">Services to review and agree their system recovery </w:t>
            </w:r>
            <w:r w:rsidRPr="00F07D6C">
              <w:rPr>
                <w:rFonts w:ascii="Arial" w:hAnsi="Arial" w:cs="Arial"/>
                <w:snapToGrid w:val="0"/>
                <w:sz w:val="22"/>
                <w:szCs w:val="22"/>
                <w:lang w:val="en-US"/>
              </w:rPr>
              <w:lastRenderedPageBreak/>
              <w:t>priorities in conjunction with the IT Service.</w:t>
            </w:r>
          </w:p>
          <w:p w14:paraId="70FD88CE" w14:textId="77777777" w:rsidR="0078150A" w:rsidRDefault="0078150A" w:rsidP="0078150A">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Once determined systems will need to be put in place to ensure Tier 1 systems have full recovery checks and tests undertaken annually and Tier 2 systems every other year.</w:t>
            </w:r>
          </w:p>
          <w:p w14:paraId="4976392D" w14:textId="77777777" w:rsidR="0078150A" w:rsidRDefault="0078150A" w:rsidP="0078150A">
            <w:pPr>
              <w:widowControl w:val="0"/>
              <w:jc w:val="both"/>
              <w:rPr>
                <w:rFonts w:ascii="Arial" w:hAnsi="Arial" w:cs="Arial"/>
                <w:snapToGrid w:val="0"/>
                <w:sz w:val="22"/>
                <w:szCs w:val="22"/>
                <w:lang w:val="en-US"/>
              </w:rPr>
            </w:pPr>
          </w:p>
          <w:p w14:paraId="577C5461"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Director of Finance </w:t>
            </w:r>
          </w:p>
          <w:p w14:paraId="57BDEFB1" w14:textId="77777777" w:rsidR="0078150A" w:rsidRPr="00F07D6C" w:rsidRDefault="0078150A" w:rsidP="0078150A">
            <w:pPr>
              <w:widowControl w:val="0"/>
              <w:rPr>
                <w:rFonts w:ascii="Arial" w:hAnsi="Arial" w:cs="Arial"/>
                <w:snapToGrid w:val="0"/>
                <w:sz w:val="22"/>
                <w:szCs w:val="22"/>
                <w:lang w:val="en-US"/>
              </w:rPr>
            </w:pPr>
            <w:r w:rsidRPr="00F07D6C">
              <w:rPr>
                <w:rFonts w:ascii="Arial" w:hAnsi="Arial" w:cs="Arial"/>
                <w:snapToGrid w:val="0"/>
                <w:sz w:val="22"/>
                <w:szCs w:val="22"/>
                <w:lang w:val="en-US"/>
              </w:rPr>
              <w:t>March 2023</w:t>
            </w:r>
          </w:p>
          <w:p w14:paraId="2CA14D11" w14:textId="77777777" w:rsidR="0078150A" w:rsidRPr="00F07D6C" w:rsidRDefault="0078150A" w:rsidP="0078150A">
            <w:pPr>
              <w:widowControl w:val="0"/>
              <w:jc w:val="both"/>
              <w:rPr>
                <w:rFonts w:ascii="Arial" w:hAnsi="Arial" w:cs="Arial"/>
                <w:snapToGrid w:val="0"/>
                <w:sz w:val="22"/>
                <w:szCs w:val="22"/>
                <w:lang w:val="en-US"/>
              </w:rPr>
            </w:pPr>
          </w:p>
          <w:p w14:paraId="43165101" w14:textId="77777777" w:rsidR="0078150A" w:rsidRPr="00F07D6C" w:rsidRDefault="0078150A" w:rsidP="0078150A">
            <w:pPr>
              <w:widowControl w:val="0"/>
              <w:jc w:val="both"/>
              <w:rPr>
                <w:rFonts w:ascii="Arial" w:hAnsi="Arial" w:cs="Arial"/>
                <w:snapToGrid w:val="0"/>
                <w:sz w:val="22"/>
                <w:szCs w:val="22"/>
                <w:highlight w:val="yellow"/>
                <w:lang w:val="en-US"/>
              </w:rPr>
            </w:pPr>
          </w:p>
        </w:tc>
        <w:tc>
          <w:tcPr>
            <w:tcW w:w="2268" w:type="dxa"/>
          </w:tcPr>
          <w:p w14:paraId="4A2E664F" w14:textId="6A9A0FA4" w:rsidR="0078150A" w:rsidRPr="00F07D6C" w:rsidRDefault="00661ACD" w:rsidP="0078150A">
            <w:pPr>
              <w:widowControl w:val="0"/>
              <w:rPr>
                <w:rFonts w:ascii="Arial" w:hAnsi="Arial" w:cs="Arial"/>
                <w:snapToGrid w:val="0"/>
                <w:sz w:val="22"/>
                <w:szCs w:val="22"/>
                <w:highlight w:val="yellow"/>
                <w:lang w:val="en-US"/>
              </w:rPr>
            </w:pPr>
            <w:r>
              <w:rPr>
                <w:rFonts w:ascii="Arial" w:hAnsi="Arial" w:cs="Arial"/>
                <w:snapToGrid w:val="0"/>
                <w:sz w:val="22"/>
                <w:szCs w:val="22"/>
                <w:lang w:val="en-US"/>
              </w:rPr>
              <w:lastRenderedPageBreak/>
              <w:t xml:space="preserve">Action carried </w:t>
            </w:r>
            <w:r>
              <w:rPr>
                <w:rFonts w:ascii="Arial" w:hAnsi="Arial" w:cs="Arial"/>
                <w:snapToGrid w:val="0"/>
                <w:sz w:val="22"/>
                <w:szCs w:val="22"/>
                <w:lang w:val="en-US"/>
              </w:rPr>
              <w:lastRenderedPageBreak/>
              <w:t>forward</w:t>
            </w:r>
          </w:p>
        </w:tc>
        <w:tc>
          <w:tcPr>
            <w:tcW w:w="2552" w:type="dxa"/>
          </w:tcPr>
          <w:p w14:paraId="3198C51F" w14:textId="77777777" w:rsidR="00661ACD" w:rsidRPr="00F07D6C" w:rsidRDefault="00661ACD" w:rsidP="00661ACD">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lastRenderedPageBreak/>
              <w:t xml:space="preserve">Services to review and </w:t>
            </w:r>
            <w:r w:rsidRPr="00F07D6C">
              <w:rPr>
                <w:rFonts w:ascii="Arial" w:hAnsi="Arial" w:cs="Arial"/>
                <w:snapToGrid w:val="0"/>
                <w:sz w:val="22"/>
                <w:szCs w:val="22"/>
                <w:lang w:val="en-US"/>
              </w:rPr>
              <w:lastRenderedPageBreak/>
              <w:t>agree their system recovery priorities in conjunction with the IT Service.</w:t>
            </w:r>
          </w:p>
          <w:p w14:paraId="4CCEF93F" w14:textId="77777777" w:rsidR="00661ACD" w:rsidRDefault="00661ACD" w:rsidP="00661ACD">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Once determined systems will need to be put in place to ensure Tier 1 systems have full recovery checks and tests undertaken annually and Tier 2 systems every other year.</w:t>
            </w:r>
          </w:p>
          <w:p w14:paraId="7117C175" w14:textId="77777777" w:rsidR="0078150A" w:rsidRPr="00F07D6C" w:rsidRDefault="0078150A" w:rsidP="0078150A">
            <w:pPr>
              <w:widowControl w:val="0"/>
              <w:jc w:val="both"/>
              <w:rPr>
                <w:rFonts w:ascii="Arial" w:hAnsi="Arial" w:cs="Arial"/>
                <w:snapToGrid w:val="0"/>
                <w:sz w:val="22"/>
                <w:szCs w:val="22"/>
                <w:highlight w:val="yellow"/>
                <w:lang w:val="en-US"/>
              </w:rPr>
            </w:pPr>
          </w:p>
        </w:tc>
        <w:tc>
          <w:tcPr>
            <w:tcW w:w="2126" w:type="dxa"/>
          </w:tcPr>
          <w:p w14:paraId="410AF1A7" w14:textId="75CC5C4F" w:rsidR="0078150A" w:rsidRDefault="00661ACD" w:rsidP="0078150A">
            <w:pPr>
              <w:widowControl w:val="0"/>
              <w:rPr>
                <w:rFonts w:ascii="Arial" w:hAnsi="Arial" w:cs="Arial"/>
                <w:snapToGrid w:val="0"/>
                <w:sz w:val="22"/>
                <w:szCs w:val="22"/>
                <w:lang w:val="en-US"/>
              </w:rPr>
            </w:pPr>
            <w:r>
              <w:rPr>
                <w:rFonts w:ascii="Arial" w:hAnsi="Arial" w:cs="Arial"/>
                <w:snapToGrid w:val="0"/>
                <w:sz w:val="22"/>
                <w:szCs w:val="22"/>
                <w:lang w:val="en-US"/>
              </w:rPr>
              <w:lastRenderedPageBreak/>
              <w:t xml:space="preserve">Director of </w:t>
            </w:r>
            <w:r>
              <w:rPr>
                <w:rFonts w:ascii="Arial" w:hAnsi="Arial" w:cs="Arial"/>
                <w:snapToGrid w:val="0"/>
                <w:sz w:val="22"/>
                <w:szCs w:val="22"/>
                <w:lang w:val="en-US"/>
              </w:rPr>
              <w:lastRenderedPageBreak/>
              <w:t xml:space="preserve">Resources </w:t>
            </w:r>
          </w:p>
          <w:p w14:paraId="3765A0C3" w14:textId="5ABF6DE0" w:rsidR="00661ACD" w:rsidRPr="00F07D6C" w:rsidRDefault="00661ACD" w:rsidP="0078150A">
            <w:pPr>
              <w:widowControl w:val="0"/>
              <w:rPr>
                <w:rFonts w:ascii="Arial" w:hAnsi="Arial" w:cs="Arial"/>
                <w:snapToGrid w:val="0"/>
                <w:sz w:val="22"/>
                <w:szCs w:val="22"/>
                <w:lang w:val="en-US"/>
              </w:rPr>
            </w:pPr>
            <w:r>
              <w:rPr>
                <w:rFonts w:ascii="Arial" w:hAnsi="Arial" w:cs="Arial"/>
                <w:snapToGrid w:val="0"/>
                <w:sz w:val="22"/>
                <w:szCs w:val="22"/>
                <w:lang w:val="en-US"/>
              </w:rPr>
              <w:t>March 2024</w:t>
            </w:r>
          </w:p>
        </w:tc>
      </w:tr>
      <w:tr w:rsidR="00C74C38" w:rsidRPr="00F07D6C" w14:paraId="7DC0B00F" w14:textId="77777777" w:rsidTr="00661ACD">
        <w:trPr>
          <w:trHeight w:val="3190"/>
        </w:trPr>
        <w:tc>
          <w:tcPr>
            <w:tcW w:w="567" w:type="dxa"/>
          </w:tcPr>
          <w:p w14:paraId="1CE0DC14" w14:textId="77777777" w:rsidR="00C74C38" w:rsidRPr="00F07D6C" w:rsidRDefault="00C74C38" w:rsidP="00C74C38">
            <w:pPr>
              <w:widowControl w:val="0"/>
              <w:rPr>
                <w:rFonts w:ascii="Arial" w:hAnsi="Arial" w:cs="Arial"/>
                <w:snapToGrid w:val="0"/>
                <w:sz w:val="22"/>
                <w:szCs w:val="22"/>
                <w:highlight w:val="yellow"/>
                <w:lang w:val="en-US"/>
              </w:rPr>
            </w:pPr>
            <w:r w:rsidRPr="00F07D6C">
              <w:rPr>
                <w:rFonts w:ascii="Arial" w:hAnsi="Arial" w:cs="Arial"/>
                <w:snapToGrid w:val="0"/>
                <w:sz w:val="22"/>
                <w:szCs w:val="22"/>
                <w:lang w:val="en-US"/>
              </w:rPr>
              <w:lastRenderedPageBreak/>
              <w:t>5</w:t>
            </w:r>
          </w:p>
        </w:tc>
        <w:tc>
          <w:tcPr>
            <w:tcW w:w="1843" w:type="dxa"/>
          </w:tcPr>
          <w:p w14:paraId="79679CA4" w14:textId="77777777" w:rsidR="00C74C38" w:rsidRPr="00F07D6C" w:rsidRDefault="00C74C38" w:rsidP="00C74C38">
            <w:pPr>
              <w:widowControl w:val="0"/>
              <w:rPr>
                <w:rFonts w:ascii="Arial" w:hAnsi="Arial" w:cs="Arial"/>
                <w:snapToGrid w:val="0"/>
                <w:sz w:val="22"/>
                <w:szCs w:val="22"/>
                <w:highlight w:val="yellow"/>
                <w:lang w:val="en-US"/>
              </w:rPr>
            </w:pPr>
            <w:r w:rsidRPr="00F07D6C">
              <w:rPr>
                <w:rFonts w:ascii="Arial" w:hAnsi="Arial" w:cs="Arial"/>
                <w:snapToGrid w:val="0"/>
                <w:sz w:val="22"/>
                <w:szCs w:val="22"/>
                <w:lang w:val="en-US"/>
              </w:rPr>
              <w:t>Information Governance (Carry Forward)</w:t>
            </w:r>
          </w:p>
        </w:tc>
        <w:tc>
          <w:tcPr>
            <w:tcW w:w="5415" w:type="dxa"/>
          </w:tcPr>
          <w:p w14:paraId="16F13452" w14:textId="77777777" w:rsidR="00C74C38" w:rsidRDefault="00C74C38" w:rsidP="00C74C38">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Delivery of the Information Governance Work Plan </w:t>
            </w:r>
            <w:r>
              <w:rPr>
                <w:rFonts w:ascii="Arial" w:hAnsi="Arial" w:cs="Arial"/>
                <w:snapToGrid w:val="0"/>
                <w:sz w:val="22"/>
                <w:szCs w:val="22"/>
                <w:lang w:val="en-US"/>
              </w:rPr>
              <w:t>and r</w:t>
            </w:r>
            <w:r w:rsidRPr="00F07D6C">
              <w:rPr>
                <w:rFonts w:ascii="Arial" w:hAnsi="Arial" w:cs="Arial"/>
                <w:snapToGrid w:val="0"/>
                <w:sz w:val="22"/>
                <w:szCs w:val="22"/>
                <w:lang w:val="en-US"/>
              </w:rPr>
              <w:t>eview the Information Governance Service across the Council.</w:t>
            </w:r>
          </w:p>
          <w:p w14:paraId="3E70E144" w14:textId="77777777" w:rsidR="00C74C38" w:rsidRDefault="00C74C38" w:rsidP="00C74C38">
            <w:pPr>
              <w:widowControl w:val="0"/>
              <w:jc w:val="both"/>
              <w:rPr>
                <w:rFonts w:ascii="Arial" w:hAnsi="Arial" w:cs="Arial"/>
                <w:snapToGrid w:val="0"/>
                <w:sz w:val="22"/>
                <w:szCs w:val="22"/>
                <w:lang w:val="en-US"/>
              </w:rPr>
            </w:pPr>
          </w:p>
          <w:p w14:paraId="0B7EBF61" w14:textId="77777777" w:rsidR="00C74C38" w:rsidRPr="00F07D6C" w:rsidRDefault="00C74C38" w:rsidP="00C74C38">
            <w:pPr>
              <w:widowControl w:val="0"/>
              <w:rPr>
                <w:rFonts w:ascii="Arial" w:hAnsi="Arial" w:cs="Arial"/>
                <w:snapToGrid w:val="0"/>
                <w:sz w:val="22"/>
                <w:szCs w:val="22"/>
                <w:lang w:val="en-US"/>
              </w:rPr>
            </w:pPr>
            <w:r w:rsidRPr="00F07D6C">
              <w:rPr>
                <w:rFonts w:ascii="Arial" w:hAnsi="Arial" w:cs="Arial"/>
                <w:snapToGrid w:val="0"/>
                <w:sz w:val="22"/>
                <w:szCs w:val="22"/>
                <w:lang w:val="en-US"/>
              </w:rPr>
              <w:t>Director of Governance and Pensions</w:t>
            </w:r>
          </w:p>
          <w:p w14:paraId="18809F44" w14:textId="77777777" w:rsidR="00C74C38" w:rsidRPr="00F07D6C" w:rsidRDefault="00C74C38" w:rsidP="00C74C38">
            <w:pPr>
              <w:widowControl w:val="0"/>
              <w:rPr>
                <w:rFonts w:ascii="Arial" w:hAnsi="Arial" w:cs="Arial"/>
                <w:snapToGrid w:val="0"/>
                <w:sz w:val="22"/>
                <w:szCs w:val="22"/>
                <w:lang w:val="en-US"/>
              </w:rPr>
            </w:pPr>
            <w:r w:rsidRPr="00F07D6C">
              <w:rPr>
                <w:rFonts w:ascii="Arial" w:hAnsi="Arial" w:cs="Arial"/>
                <w:snapToGrid w:val="0"/>
                <w:sz w:val="22"/>
                <w:szCs w:val="22"/>
                <w:lang w:val="en-US"/>
              </w:rPr>
              <w:t>Director of Finance</w:t>
            </w:r>
          </w:p>
          <w:p w14:paraId="196AC1EE" w14:textId="77777777" w:rsidR="00C74C38" w:rsidRPr="00F07D6C" w:rsidRDefault="00C74C38" w:rsidP="00C74C38">
            <w:pPr>
              <w:widowControl w:val="0"/>
              <w:jc w:val="both"/>
              <w:rPr>
                <w:rFonts w:ascii="Arial" w:hAnsi="Arial" w:cs="Arial"/>
                <w:snapToGrid w:val="0"/>
                <w:sz w:val="22"/>
                <w:szCs w:val="22"/>
                <w:lang w:val="en-US"/>
              </w:rPr>
            </w:pPr>
            <w:r>
              <w:rPr>
                <w:rFonts w:ascii="Arial" w:hAnsi="Arial" w:cs="Arial"/>
                <w:snapToGrid w:val="0"/>
                <w:sz w:val="22"/>
                <w:szCs w:val="22"/>
                <w:lang w:val="en-US"/>
              </w:rPr>
              <w:t>January 2023</w:t>
            </w:r>
          </w:p>
          <w:p w14:paraId="2F9E9337" w14:textId="77777777" w:rsidR="00C74C38" w:rsidRPr="00F07D6C" w:rsidRDefault="00C74C38" w:rsidP="00C74C38">
            <w:pPr>
              <w:widowControl w:val="0"/>
              <w:jc w:val="both"/>
              <w:rPr>
                <w:rFonts w:ascii="Arial" w:hAnsi="Arial" w:cs="Arial"/>
                <w:snapToGrid w:val="0"/>
                <w:sz w:val="22"/>
                <w:szCs w:val="22"/>
                <w:highlight w:val="yellow"/>
                <w:lang w:val="en-US"/>
              </w:rPr>
            </w:pPr>
          </w:p>
        </w:tc>
        <w:tc>
          <w:tcPr>
            <w:tcW w:w="2268" w:type="dxa"/>
            <w:shd w:val="clear" w:color="auto" w:fill="FFFFFF" w:themeFill="background1"/>
          </w:tcPr>
          <w:p w14:paraId="718270F4" w14:textId="0DFB0275" w:rsidR="00C74C38" w:rsidRPr="00661ACD" w:rsidRDefault="00A12843" w:rsidP="00C74C38">
            <w:pPr>
              <w:widowControl w:val="0"/>
              <w:jc w:val="both"/>
              <w:rPr>
                <w:rFonts w:ascii="Arial" w:hAnsi="Arial" w:cs="Arial"/>
                <w:snapToGrid w:val="0"/>
                <w:sz w:val="22"/>
                <w:szCs w:val="22"/>
                <w:lang w:val="en-US"/>
              </w:rPr>
            </w:pPr>
            <w:r w:rsidRPr="00661ACD">
              <w:rPr>
                <w:rFonts w:ascii="Arial" w:hAnsi="Arial" w:cs="Arial"/>
                <w:snapToGrid w:val="0"/>
                <w:sz w:val="22"/>
                <w:szCs w:val="22"/>
                <w:lang w:val="en-US"/>
              </w:rPr>
              <w:t>Action carried forward</w:t>
            </w:r>
          </w:p>
        </w:tc>
        <w:tc>
          <w:tcPr>
            <w:tcW w:w="2552" w:type="dxa"/>
            <w:shd w:val="clear" w:color="auto" w:fill="FFFFFF" w:themeFill="background1"/>
          </w:tcPr>
          <w:p w14:paraId="343447E3" w14:textId="01286F8D" w:rsidR="00C74C38" w:rsidRPr="00661ACD" w:rsidRDefault="00A12843" w:rsidP="00C74C38">
            <w:pPr>
              <w:widowControl w:val="0"/>
              <w:jc w:val="both"/>
              <w:rPr>
                <w:rFonts w:ascii="Arial" w:hAnsi="Arial" w:cs="Arial"/>
                <w:snapToGrid w:val="0"/>
                <w:sz w:val="22"/>
                <w:szCs w:val="22"/>
                <w:lang w:val="en-US"/>
              </w:rPr>
            </w:pPr>
            <w:r w:rsidRPr="00661ACD">
              <w:rPr>
                <w:rFonts w:ascii="Arial" w:hAnsi="Arial" w:cs="Arial"/>
                <w:snapToGrid w:val="0"/>
                <w:sz w:val="22"/>
                <w:szCs w:val="22"/>
                <w:lang w:val="en-US"/>
              </w:rPr>
              <w:t xml:space="preserve">The Information Governance Work Plan has been regularly monitored in 2022/23 by the Information Governance Group. Capacity issues within the service </w:t>
            </w:r>
            <w:proofErr w:type="gramStart"/>
            <w:r w:rsidRPr="00661ACD">
              <w:rPr>
                <w:rFonts w:ascii="Arial" w:hAnsi="Arial" w:cs="Arial"/>
                <w:snapToGrid w:val="0"/>
                <w:sz w:val="22"/>
                <w:szCs w:val="22"/>
                <w:lang w:val="en-US"/>
              </w:rPr>
              <w:t>has</w:t>
            </w:r>
            <w:proofErr w:type="gramEnd"/>
            <w:r w:rsidRPr="00661ACD">
              <w:rPr>
                <w:rFonts w:ascii="Arial" w:hAnsi="Arial" w:cs="Arial"/>
                <w:snapToGrid w:val="0"/>
                <w:sz w:val="22"/>
                <w:szCs w:val="22"/>
                <w:lang w:val="en-US"/>
              </w:rPr>
              <w:t xml:space="preserve"> impacted upon progress. This will be addressed in 2023/24.</w:t>
            </w:r>
          </w:p>
        </w:tc>
        <w:tc>
          <w:tcPr>
            <w:tcW w:w="2126" w:type="dxa"/>
            <w:shd w:val="clear" w:color="auto" w:fill="FFFFFF" w:themeFill="background1"/>
          </w:tcPr>
          <w:p w14:paraId="54B6A40F" w14:textId="11B98ABF" w:rsidR="00C74C38" w:rsidRPr="00661ACD" w:rsidRDefault="00C74C38" w:rsidP="00C74C38">
            <w:pPr>
              <w:widowControl w:val="0"/>
              <w:rPr>
                <w:rFonts w:ascii="Arial" w:hAnsi="Arial" w:cs="Arial"/>
                <w:snapToGrid w:val="0"/>
                <w:sz w:val="22"/>
                <w:szCs w:val="22"/>
                <w:lang w:val="en-US"/>
              </w:rPr>
            </w:pPr>
            <w:r w:rsidRPr="00661ACD">
              <w:rPr>
                <w:rFonts w:ascii="Arial" w:hAnsi="Arial" w:cs="Arial"/>
                <w:snapToGrid w:val="0"/>
                <w:sz w:val="22"/>
                <w:szCs w:val="22"/>
                <w:lang w:val="en-US"/>
              </w:rPr>
              <w:t>D</w:t>
            </w:r>
            <w:r w:rsidR="00A12843" w:rsidRPr="00661ACD">
              <w:rPr>
                <w:rFonts w:ascii="Arial" w:hAnsi="Arial" w:cs="Arial"/>
                <w:snapToGrid w:val="0"/>
                <w:sz w:val="22"/>
                <w:szCs w:val="22"/>
                <w:lang w:val="en-US"/>
              </w:rPr>
              <w:t>irector of Resources and</w:t>
            </w:r>
            <w:r w:rsidRPr="00661ACD">
              <w:rPr>
                <w:rFonts w:ascii="Arial" w:hAnsi="Arial" w:cs="Arial"/>
                <w:snapToGrid w:val="0"/>
                <w:sz w:val="22"/>
                <w:szCs w:val="22"/>
                <w:lang w:val="en-US"/>
              </w:rPr>
              <w:t xml:space="preserve"> </w:t>
            </w:r>
            <w:r w:rsidR="00A12843" w:rsidRPr="00661ACD">
              <w:rPr>
                <w:rFonts w:ascii="Arial" w:hAnsi="Arial" w:cs="Arial"/>
                <w:snapToGrid w:val="0"/>
                <w:sz w:val="22"/>
                <w:szCs w:val="22"/>
                <w:lang w:val="en-US"/>
              </w:rPr>
              <w:t xml:space="preserve">Head of Assurance </w:t>
            </w:r>
            <w:r w:rsidR="00B7679D" w:rsidRPr="00661ACD">
              <w:rPr>
                <w:rFonts w:ascii="Arial" w:hAnsi="Arial" w:cs="Arial"/>
                <w:snapToGrid w:val="0"/>
                <w:sz w:val="22"/>
                <w:szCs w:val="22"/>
                <w:lang w:val="en-US"/>
              </w:rPr>
              <w:t>March</w:t>
            </w:r>
            <w:r w:rsidRPr="00661ACD">
              <w:rPr>
                <w:rFonts w:ascii="Arial" w:hAnsi="Arial" w:cs="Arial"/>
                <w:snapToGrid w:val="0"/>
                <w:sz w:val="22"/>
                <w:szCs w:val="22"/>
                <w:lang w:val="en-US"/>
              </w:rPr>
              <w:t xml:space="preserve"> 202</w:t>
            </w:r>
            <w:r w:rsidR="00B7679D" w:rsidRPr="00661ACD">
              <w:rPr>
                <w:rFonts w:ascii="Arial" w:hAnsi="Arial" w:cs="Arial"/>
                <w:snapToGrid w:val="0"/>
                <w:sz w:val="22"/>
                <w:szCs w:val="22"/>
                <w:lang w:val="en-US"/>
              </w:rPr>
              <w:t>4</w:t>
            </w:r>
          </w:p>
        </w:tc>
      </w:tr>
      <w:tr w:rsidR="001B0F04" w:rsidRPr="00F07D6C" w14:paraId="17F82452" w14:textId="77777777" w:rsidTr="00661ACD">
        <w:tc>
          <w:tcPr>
            <w:tcW w:w="567" w:type="dxa"/>
          </w:tcPr>
          <w:p w14:paraId="642F1CC5"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6</w:t>
            </w:r>
          </w:p>
        </w:tc>
        <w:tc>
          <w:tcPr>
            <w:tcW w:w="1843" w:type="dxa"/>
          </w:tcPr>
          <w:p w14:paraId="7E6F8C00"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Implementation of a Strategic Commissioning Function</w:t>
            </w:r>
          </w:p>
          <w:p w14:paraId="185AE56C"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tc>
        <w:tc>
          <w:tcPr>
            <w:tcW w:w="5415" w:type="dxa"/>
          </w:tcPr>
          <w:p w14:paraId="722018CD" w14:textId="77777777" w:rsidR="0053305D" w:rsidRDefault="001B0F04" w:rsidP="0053305D">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Until the proposed legislation is passed through Parliament, it is difficult to evaluate the risks ahead.  </w:t>
            </w:r>
          </w:p>
          <w:p w14:paraId="546475FE" w14:textId="77777777" w:rsidR="0053305D" w:rsidRDefault="0053305D"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As further clarity is received on the GM Integrated Care System, risks will be identified, evaluated and reported in accordance with the joint principles agreed across the </w:t>
            </w:r>
            <w:proofErr w:type="gramStart"/>
            <w:r w:rsidRPr="00F07D6C">
              <w:rPr>
                <w:rFonts w:ascii="Arial" w:hAnsi="Arial" w:cs="Arial"/>
                <w:snapToGrid w:val="0"/>
                <w:sz w:val="22"/>
                <w:szCs w:val="22"/>
                <w:lang w:val="en-US"/>
              </w:rPr>
              <w:t>Place based</w:t>
            </w:r>
            <w:proofErr w:type="gramEnd"/>
            <w:r w:rsidRPr="00F07D6C">
              <w:rPr>
                <w:rFonts w:ascii="Arial" w:hAnsi="Arial" w:cs="Arial"/>
                <w:snapToGrid w:val="0"/>
                <w:sz w:val="22"/>
                <w:szCs w:val="22"/>
                <w:lang w:val="en-US"/>
              </w:rPr>
              <w:t xml:space="preserve"> leadership model.</w:t>
            </w:r>
          </w:p>
          <w:p w14:paraId="2D0F857D" w14:textId="77777777" w:rsidR="0053305D" w:rsidRDefault="0053305D" w:rsidP="0053305D">
            <w:pPr>
              <w:widowControl w:val="0"/>
              <w:rPr>
                <w:rFonts w:ascii="Arial" w:hAnsi="Arial" w:cs="Arial"/>
                <w:snapToGrid w:val="0"/>
                <w:sz w:val="22"/>
                <w:szCs w:val="22"/>
                <w:lang w:val="en-US"/>
              </w:rPr>
            </w:pPr>
          </w:p>
          <w:p w14:paraId="4780DBAF" w14:textId="77777777" w:rsidR="0053305D" w:rsidRPr="00F07D6C" w:rsidRDefault="0053305D"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Director of Finance/Single Leadership Team</w:t>
            </w:r>
          </w:p>
          <w:p w14:paraId="3578A928" w14:textId="77777777" w:rsidR="001B0F04" w:rsidRPr="00F07D6C" w:rsidRDefault="0053305D" w:rsidP="0053305D">
            <w:pPr>
              <w:widowControl w:val="0"/>
              <w:jc w:val="both"/>
              <w:rPr>
                <w:rFonts w:ascii="Arial" w:hAnsi="Arial" w:cs="Arial"/>
                <w:snapToGrid w:val="0"/>
                <w:sz w:val="22"/>
                <w:szCs w:val="22"/>
              </w:rPr>
            </w:pPr>
            <w:r>
              <w:rPr>
                <w:rFonts w:ascii="Arial" w:hAnsi="Arial" w:cs="Arial"/>
                <w:snapToGrid w:val="0"/>
                <w:sz w:val="22"/>
                <w:szCs w:val="22"/>
                <w:lang w:val="en-US"/>
              </w:rPr>
              <w:t xml:space="preserve">September </w:t>
            </w:r>
            <w:r w:rsidRPr="00F07D6C">
              <w:rPr>
                <w:rFonts w:ascii="Arial" w:hAnsi="Arial" w:cs="Arial"/>
                <w:snapToGrid w:val="0"/>
                <w:sz w:val="22"/>
                <w:szCs w:val="22"/>
                <w:lang w:val="en-US"/>
              </w:rPr>
              <w:t>2022</w:t>
            </w:r>
          </w:p>
        </w:tc>
        <w:tc>
          <w:tcPr>
            <w:tcW w:w="2268" w:type="dxa"/>
            <w:shd w:val="clear" w:color="auto" w:fill="FFFFFF" w:themeFill="background1"/>
          </w:tcPr>
          <w:p w14:paraId="70FE428A" w14:textId="183BD72D" w:rsidR="001B0F04" w:rsidRPr="00C123C5" w:rsidRDefault="00661ACD" w:rsidP="001B0F04">
            <w:pPr>
              <w:widowControl w:val="0"/>
              <w:rPr>
                <w:rFonts w:ascii="Arial" w:hAnsi="Arial" w:cs="Arial"/>
                <w:snapToGrid w:val="0"/>
                <w:sz w:val="22"/>
                <w:szCs w:val="22"/>
                <w:highlight w:val="yellow"/>
                <w:lang w:val="en-US"/>
              </w:rPr>
            </w:pPr>
            <w:r w:rsidRPr="00661ACD">
              <w:rPr>
                <w:rFonts w:ascii="Arial" w:hAnsi="Arial" w:cs="Arial"/>
                <w:snapToGrid w:val="0"/>
                <w:sz w:val="22"/>
                <w:szCs w:val="22"/>
                <w:lang w:val="en-US"/>
              </w:rPr>
              <w:t xml:space="preserve">Action </w:t>
            </w:r>
            <w:proofErr w:type="gramStart"/>
            <w:r w:rsidRPr="00661ACD">
              <w:rPr>
                <w:rFonts w:ascii="Arial" w:hAnsi="Arial" w:cs="Arial"/>
                <w:snapToGrid w:val="0"/>
                <w:sz w:val="22"/>
                <w:szCs w:val="22"/>
                <w:lang w:val="en-US"/>
              </w:rPr>
              <w:t>n</w:t>
            </w:r>
            <w:r w:rsidR="00B7679D" w:rsidRPr="00661ACD">
              <w:rPr>
                <w:rFonts w:ascii="Arial" w:hAnsi="Arial" w:cs="Arial"/>
                <w:snapToGrid w:val="0"/>
                <w:sz w:val="22"/>
                <w:szCs w:val="22"/>
                <w:lang w:val="en-US"/>
              </w:rPr>
              <w:t>o</w:t>
            </w:r>
            <w:proofErr w:type="gramEnd"/>
            <w:r w:rsidR="00B7679D" w:rsidRPr="00661ACD">
              <w:rPr>
                <w:rFonts w:ascii="Arial" w:hAnsi="Arial" w:cs="Arial"/>
                <w:snapToGrid w:val="0"/>
                <w:sz w:val="22"/>
                <w:szCs w:val="22"/>
                <w:lang w:val="en-US"/>
              </w:rPr>
              <w:t xml:space="preserve"> longer relevant due to changes in GM moving forward with </w:t>
            </w:r>
            <w:proofErr w:type="gramStart"/>
            <w:r w:rsidR="00B7679D" w:rsidRPr="00661ACD">
              <w:rPr>
                <w:rFonts w:ascii="Arial" w:hAnsi="Arial" w:cs="Arial"/>
                <w:snapToGrid w:val="0"/>
                <w:sz w:val="22"/>
                <w:szCs w:val="22"/>
                <w:lang w:val="en-US"/>
              </w:rPr>
              <w:t>locality based</w:t>
            </w:r>
            <w:proofErr w:type="gramEnd"/>
            <w:r w:rsidR="00B7679D" w:rsidRPr="00661ACD">
              <w:rPr>
                <w:rFonts w:ascii="Arial" w:hAnsi="Arial" w:cs="Arial"/>
                <w:snapToGrid w:val="0"/>
                <w:sz w:val="22"/>
                <w:szCs w:val="22"/>
                <w:lang w:val="en-US"/>
              </w:rPr>
              <w:t xml:space="preserve"> leads.</w:t>
            </w:r>
          </w:p>
        </w:tc>
        <w:tc>
          <w:tcPr>
            <w:tcW w:w="2552" w:type="dxa"/>
            <w:shd w:val="clear" w:color="auto" w:fill="D9D9D9" w:themeFill="background1" w:themeFillShade="D9"/>
          </w:tcPr>
          <w:p w14:paraId="654B8E42" w14:textId="77777777" w:rsidR="001B0F04" w:rsidRPr="00F07D6C" w:rsidRDefault="001B0F04" w:rsidP="001B0F04">
            <w:pPr>
              <w:widowControl w:val="0"/>
              <w:jc w:val="both"/>
              <w:rPr>
                <w:rFonts w:ascii="Arial" w:hAnsi="Arial" w:cs="Arial"/>
                <w:snapToGrid w:val="0"/>
                <w:sz w:val="22"/>
                <w:szCs w:val="22"/>
                <w:lang w:val="en-US"/>
              </w:rPr>
            </w:pPr>
          </w:p>
        </w:tc>
        <w:tc>
          <w:tcPr>
            <w:tcW w:w="2126" w:type="dxa"/>
            <w:shd w:val="clear" w:color="auto" w:fill="D9D9D9" w:themeFill="background1" w:themeFillShade="D9"/>
          </w:tcPr>
          <w:p w14:paraId="1E9D69FF" w14:textId="77777777" w:rsidR="001B0F04" w:rsidRPr="00F07D6C" w:rsidRDefault="001B0F04" w:rsidP="001B0F04">
            <w:pPr>
              <w:widowControl w:val="0"/>
              <w:rPr>
                <w:rFonts w:ascii="Arial" w:hAnsi="Arial" w:cs="Arial"/>
                <w:snapToGrid w:val="0"/>
                <w:sz w:val="22"/>
                <w:szCs w:val="22"/>
                <w:lang w:val="en-US"/>
              </w:rPr>
            </w:pPr>
          </w:p>
        </w:tc>
      </w:tr>
      <w:tr w:rsidR="001B0F04" w:rsidRPr="00F07D6C" w14:paraId="2E1A5335" w14:textId="77777777" w:rsidTr="0068648F">
        <w:tc>
          <w:tcPr>
            <w:tcW w:w="567" w:type="dxa"/>
          </w:tcPr>
          <w:p w14:paraId="2596189C"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lastRenderedPageBreak/>
              <w:t>7</w:t>
            </w:r>
          </w:p>
        </w:tc>
        <w:tc>
          <w:tcPr>
            <w:tcW w:w="1843" w:type="dxa"/>
          </w:tcPr>
          <w:p w14:paraId="0A3AE2B4"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Debtors</w:t>
            </w:r>
          </w:p>
          <w:p w14:paraId="1017D88D"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tc>
        <w:tc>
          <w:tcPr>
            <w:tcW w:w="5415" w:type="dxa"/>
          </w:tcPr>
          <w:p w14:paraId="7DDB65CC" w14:textId="77777777" w:rsidR="0053305D" w:rsidRDefault="001B0F04"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Improvements to the Debtors System need to be embedded across the Council and these will then be tested by Internal Audit in the latter half of 2022/23 to provide assurance that the overall system is working effectively and fit for purpose.</w:t>
            </w:r>
            <w:r w:rsidR="0053305D" w:rsidRPr="00F07D6C">
              <w:rPr>
                <w:rFonts w:ascii="Arial" w:hAnsi="Arial" w:cs="Arial"/>
                <w:snapToGrid w:val="0"/>
                <w:sz w:val="22"/>
                <w:szCs w:val="22"/>
                <w:lang w:val="en-US"/>
              </w:rPr>
              <w:t xml:space="preserve"> </w:t>
            </w:r>
          </w:p>
          <w:p w14:paraId="64DD3560" w14:textId="77777777" w:rsidR="0053305D" w:rsidRDefault="0053305D" w:rsidP="0053305D">
            <w:pPr>
              <w:widowControl w:val="0"/>
              <w:rPr>
                <w:rFonts w:ascii="Arial" w:hAnsi="Arial" w:cs="Arial"/>
                <w:snapToGrid w:val="0"/>
                <w:sz w:val="22"/>
                <w:szCs w:val="22"/>
                <w:lang w:val="en-US"/>
              </w:rPr>
            </w:pPr>
          </w:p>
          <w:p w14:paraId="15557DDE" w14:textId="77777777" w:rsidR="0053305D" w:rsidRPr="00F07D6C" w:rsidRDefault="0053305D"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Director of Governance and Pensions </w:t>
            </w:r>
          </w:p>
          <w:p w14:paraId="0BCA66E6" w14:textId="77777777" w:rsidR="0053305D" w:rsidRPr="00F07D6C" w:rsidRDefault="0053305D"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Director of Finance</w:t>
            </w:r>
          </w:p>
          <w:p w14:paraId="6EDA3056" w14:textId="77777777" w:rsidR="001B0F04" w:rsidRPr="00F07D6C" w:rsidRDefault="0053305D" w:rsidP="0053305D">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March 2023</w:t>
            </w:r>
          </w:p>
        </w:tc>
        <w:tc>
          <w:tcPr>
            <w:tcW w:w="2268" w:type="dxa"/>
          </w:tcPr>
          <w:p w14:paraId="437D4894" w14:textId="7A89D5A5" w:rsidR="001B0F04" w:rsidRPr="00661ACD" w:rsidRDefault="0078150A" w:rsidP="001B0F04">
            <w:pPr>
              <w:widowControl w:val="0"/>
              <w:rPr>
                <w:rFonts w:ascii="Arial" w:hAnsi="Arial" w:cs="Arial"/>
                <w:snapToGrid w:val="0"/>
                <w:sz w:val="22"/>
                <w:szCs w:val="22"/>
                <w:lang w:val="en-US"/>
              </w:rPr>
            </w:pPr>
            <w:r w:rsidRPr="00661ACD">
              <w:rPr>
                <w:rFonts w:ascii="Arial" w:hAnsi="Arial" w:cs="Arial"/>
                <w:snapToGrid w:val="0"/>
                <w:sz w:val="22"/>
                <w:szCs w:val="22"/>
                <w:lang w:val="en-US"/>
              </w:rPr>
              <w:t xml:space="preserve">Action carried forward </w:t>
            </w:r>
          </w:p>
        </w:tc>
        <w:tc>
          <w:tcPr>
            <w:tcW w:w="2552" w:type="dxa"/>
          </w:tcPr>
          <w:p w14:paraId="385640FD" w14:textId="717E7A49" w:rsidR="001B0F04" w:rsidRPr="00661ACD" w:rsidRDefault="0078150A" w:rsidP="001B0F04">
            <w:pPr>
              <w:widowControl w:val="0"/>
              <w:jc w:val="both"/>
              <w:rPr>
                <w:rFonts w:ascii="Arial" w:hAnsi="Arial" w:cs="Arial"/>
                <w:snapToGrid w:val="0"/>
                <w:sz w:val="22"/>
                <w:szCs w:val="22"/>
                <w:lang w:val="en-US"/>
              </w:rPr>
            </w:pPr>
            <w:r w:rsidRPr="00661ACD">
              <w:rPr>
                <w:rFonts w:ascii="Arial" w:hAnsi="Arial" w:cs="Arial"/>
                <w:snapToGrid w:val="0"/>
                <w:sz w:val="22"/>
                <w:szCs w:val="22"/>
                <w:lang w:val="en-US"/>
              </w:rPr>
              <w:t xml:space="preserve">Debtors </w:t>
            </w:r>
            <w:proofErr w:type="gramStart"/>
            <w:r w:rsidRPr="00661ACD">
              <w:rPr>
                <w:rFonts w:ascii="Arial" w:hAnsi="Arial" w:cs="Arial"/>
                <w:snapToGrid w:val="0"/>
                <w:sz w:val="22"/>
                <w:szCs w:val="22"/>
                <w:lang w:val="en-US"/>
              </w:rPr>
              <w:t>has</w:t>
            </w:r>
            <w:proofErr w:type="gramEnd"/>
            <w:r w:rsidRPr="00661ACD">
              <w:rPr>
                <w:rFonts w:ascii="Arial" w:hAnsi="Arial" w:cs="Arial"/>
                <w:snapToGrid w:val="0"/>
                <w:sz w:val="22"/>
                <w:szCs w:val="22"/>
                <w:lang w:val="en-US"/>
              </w:rPr>
              <w:t xml:space="preserve"> been included on the refreshed audit plan for 2023/24 and will be completed by Quarter 2</w:t>
            </w:r>
          </w:p>
        </w:tc>
        <w:tc>
          <w:tcPr>
            <w:tcW w:w="2126" w:type="dxa"/>
          </w:tcPr>
          <w:p w14:paraId="2911B4C6" w14:textId="77777777" w:rsidR="001B0F04" w:rsidRPr="00661ACD" w:rsidRDefault="0078150A" w:rsidP="001B0F04">
            <w:pPr>
              <w:widowControl w:val="0"/>
              <w:rPr>
                <w:rFonts w:ascii="Arial" w:hAnsi="Arial" w:cs="Arial"/>
                <w:snapToGrid w:val="0"/>
                <w:sz w:val="22"/>
                <w:szCs w:val="22"/>
                <w:lang w:val="en-US"/>
              </w:rPr>
            </w:pPr>
            <w:r w:rsidRPr="00661ACD">
              <w:rPr>
                <w:rFonts w:ascii="Arial" w:hAnsi="Arial" w:cs="Arial"/>
                <w:snapToGrid w:val="0"/>
                <w:sz w:val="22"/>
                <w:szCs w:val="22"/>
                <w:lang w:val="en-US"/>
              </w:rPr>
              <w:t xml:space="preserve">Head of Assurance </w:t>
            </w:r>
          </w:p>
          <w:p w14:paraId="600800FA" w14:textId="4C9DDA57" w:rsidR="0078150A" w:rsidRPr="00661ACD" w:rsidRDefault="0078150A" w:rsidP="001B0F04">
            <w:pPr>
              <w:widowControl w:val="0"/>
              <w:rPr>
                <w:rFonts w:ascii="Arial" w:hAnsi="Arial" w:cs="Arial"/>
                <w:snapToGrid w:val="0"/>
                <w:sz w:val="22"/>
                <w:szCs w:val="22"/>
                <w:lang w:val="en-US"/>
              </w:rPr>
            </w:pPr>
            <w:r w:rsidRPr="00661ACD">
              <w:rPr>
                <w:rFonts w:ascii="Arial" w:hAnsi="Arial" w:cs="Arial"/>
                <w:snapToGrid w:val="0"/>
                <w:sz w:val="22"/>
                <w:szCs w:val="22"/>
                <w:lang w:val="en-US"/>
              </w:rPr>
              <w:t>December 2023</w:t>
            </w:r>
          </w:p>
        </w:tc>
      </w:tr>
      <w:tr w:rsidR="001B0F04" w:rsidRPr="00F07D6C" w14:paraId="1F81FE88" w14:textId="77777777" w:rsidTr="0068648F">
        <w:tc>
          <w:tcPr>
            <w:tcW w:w="567" w:type="dxa"/>
          </w:tcPr>
          <w:p w14:paraId="42F6F0AB"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8</w:t>
            </w:r>
          </w:p>
        </w:tc>
        <w:tc>
          <w:tcPr>
            <w:tcW w:w="1843" w:type="dxa"/>
          </w:tcPr>
          <w:p w14:paraId="167BB6DA"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Compliance with the CIPFA Financial Management Code</w:t>
            </w:r>
          </w:p>
          <w:p w14:paraId="23227DCC"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(Carry Forward)</w:t>
            </w:r>
          </w:p>
          <w:p w14:paraId="7D40C237" w14:textId="77777777" w:rsidR="001B0F04" w:rsidRPr="00F07D6C" w:rsidRDefault="001B0F04" w:rsidP="001B0F04">
            <w:pPr>
              <w:widowControl w:val="0"/>
              <w:rPr>
                <w:rFonts w:ascii="Arial" w:hAnsi="Arial" w:cs="Arial"/>
                <w:snapToGrid w:val="0"/>
                <w:sz w:val="22"/>
                <w:szCs w:val="22"/>
                <w:highlight w:val="yellow"/>
                <w:lang w:val="en-US"/>
              </w:rPr>
            </w:pPr>
          </w:p>
        </w:tc>
        <w:tc>
          <w:tcPr>
            <w:tcW w:w="5415" w:type="dxa"/>
          </w:tcPr>
          <w:p w14:paraId="3867A048" w14:textId="77777777" w:rsidR="0053305D" w:rsidRDefault="001B0F04"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To ensure that the nine improvements identified in the assessment conducted and reported to Executive Cabinet in April 2021 are implemented.</w:t>
            </w:r>
            <w:r w:rsidR="0053305D" w:rsidRPr="00F07D6C">
              <w:rPr>
                <w:rFonts w:ascii="Arial" w:hAnsi="Arial" w:cs="Arial"/>
                <w:snapToGrid w:val="0"/>
                <w:sz w:val="22"/>
                <w:szCs w:val="22"/>
                <w:lang w:val="en-US"/>
              </w:rPr>
              <w:t xml:space="preserve"> </w:t>
            </w:r>
          </w:p>
          <w:p w14:paraId="7A7CBDFF" w14:textId="77777777" w:rsidR="0053305D" w:rsidRDefault="0053305D" w:rsidP="0053305D">
            <w:pPr>
              <w:widowControl w:val="0"/>
              <w:rPr>
                <w:rFonts w:ascii="Arial" w:hAnsi="Arial" w:cs="Arial"/>
                <w:snapToGrid w:val="0"/>
                <w:sz w:val="22"/>
                <w:szCs w:val="22"/>
                <w:lang w:val="en-US"/>
              </w:rPr>
            </w:pPr>
          </w:p>
          <w:p w14:paraId="1E91E9A8" w14:textId="77777777" w:rsidR="0053305D" w:rsidRPr="00F07D6C" w:rsidRDefault="0053305D" w:rsidP="0053305D">
            <w:pPr>
              <w:widowControl w:val="0"/>
              <w:rPr>
                <w:rFonts w:ascii="Arial" w:hAnsi="Arial" w:cs="Arial"/>
                <w:snapToGrid w:val="0"/>
                <w:sz w:val="22"/>
                <w:szCs w:val="22"/>
                <w:lang w:val="en-US"/>
              </w:rPr>
            </w:pPr>
            <w:r w:rsidRPr="00F07D6C">
              <w:rPr>
                <w:rFonts w:ascii="Arial" w:hAnsi="Arial" w:cs="Arial"/>
                <w:snapToGrid w:val="0"/>
                <w:sz w:val="22"/>
                <w:szCs w:val="22"/>
                <w:lang w:val="en-US"/>
              </w:rPr>
              <w:t xml:space="preserve">Director of Finance </w:t>
            </w:r>
          </w:p>
          <w:p w14:paraId="5EBD9BFC" w14:textId="77777777" w:rsidR="001B0F04" w:rsidRPr="00F07D6C" w:rsidRDefault="0053305D" w:rsidP="0053305D">
            <w:pPr>
              <w:widowControl w:val="0"/>
              <w:jc w:val="both"/>
              <w:rPr>
                <w:rFonts w:ascii="Arial" w:hAnsi="Arial" w:cs="Arial"/>
                <w:sz w:val="22"/>
                <w:szCs w:val="22"/>
                <w:highlight w:val="yellow"/>
              </w:rPr>
            </w:pPr>
            <w:r w:rsidRPr="00F07D6C">
              <w:rPr>
                <w:rFonts w:ascii="Arial" w:hAnsi="Arial" w:cs="Arial"/>
                <w:snapToGrid w:val="0"/>
                <w:sz w:val="22"/>
                <w:szCs w:val="22"/>
                <w:lang w:val="en-US"/>
              </w:rPr>
              <w:t>March 2023</w:t>
            </w:r>
          </w:p>
        </w:tc>
        <w:tc>
          <w:tcPr>
            <w:tcW w:w="2268" w:type="dxa"/>
          </w:tcPr>
          <w:p w14:paraId="2B15F71A" w14:textId="7649D7D5" w:rsidR="001B0F04" w:rsidRPr="00661ACD" w:rsidRDefault="00C123C5" w:rsidP="00C123C5">
            <w:pPr>
              <w:widowControl w:val="0"/>
              <w:rPr>
                <w:rFonts w:ascii="Arial" w:hAnsi="Arial" w:cs="Arial"/>
                <w:sz w:val="22"/>
                <w:szCs w:val="22"/>
              </w:rPr>
            </w:pPr>
            <w:r w:rsidRPr="00661ACD">
              <w:rPr>
                <w:rFonts w:ascii="Arial" w:hAnsi="Arial" w:cs="Arial"/>
                <w:snapToGrid w:val="0"/>
                <w:sz w:val="22"/>
                <w:szCs w:val="22"/>
                <w:lang w:val="en-US"/>
              </w:rPr>
              <w:t>Action carried forward</w:t>
            </w:r>
          </w:p>
        </w:tc>
        <w:tc>
          <w:tcPr>
            <w:tcW w:w="2552" w:type="dxa"/>
          </w:tcPr>
          <w:p w14:paraId="04B57126" w14:textId="30CD94A8" w:rsidR="001B0F04" w:rsidRPr="00661ACD" w:rsidRDefault="00C123C5" w:rsidP="00C123C5">
            <w:pPr>
              <w:widowControl w:val="0"/>
              <w:jc w:val="both"/>
              <w:rPr>
                <w:rFonts w:ascii="Arial" w:hAnsi="Arial" w:cs="Arial"/>
                <w:snapToGrid w:val="0"/>
                <w:sz w:val="22"/>
                <w:szCs w:val="22"/>
                <w:lang w:val="en-US"/>
              </w:rPr>
            </w:pPr>
            <w:r w:rsidRPr="00661ACD">
              <w:rPr>
                <w:rFonts w:ascii="Arial" w:hAnsi="Arial" w:cs="Arial"/>
                <w:sz w:val="22"/>
                <w:szCs w:val="22"/>
              </w:rPr>
              <w:t>A draft self-assessment was undertaken in June 2023 by Financial Management. This will be published in 2023/24 and reviewed by the Audit Panel as part of their 2023/24 work programme</w:t>
            </w:r>
          </w:p>
        </w:tc>
        <w:tc>
          <w:tcPr>
            <w:tcW w:w="2126" w:type="dxa"/>
          </w:tcPr>
          <w:p w14:paraId="7DA6E592" w14:textId="3819FE51" w:rsidR="001B0F04" w:rsidRPr="00661ACD" w:rsidRDefault="00C123C5" w:rsidP="001B0F04">
            <w:pPr>
              <w:widowControl w:val="0"/>
              <w:rPr>
                <w:rFonts w:ascii="Arial" w:hAnsi="Arial" w:cs="Arial"/>
                <w:snapToGrid w:val="0"/>
                <w:sz w:val="22"/>
                <w:szCs w:val="22"/>
                <w:lang w:val="en-US"/>
              </w:rPr>
            </w:pPr>
            <w:r w:rsidRPr="00661ACD">
              <w:rPr>
                <w:rFonts w:ascii="Arial" w:hAnsi="Arial" w:cs="Arial"/>
                <w:snapToGrid w:val="0"/>
                <w:sz w:val="22"/>
                <w:szCs w:val="22"/>
                <w:lang w:val="en-US"/>
              </w:rPr>
              <w:t>Director of Resources</w:t>
            </w:r>
          </w:p>
          <w:p w14:paraId="3FC263F8" w14:textId="2BB47DA8" w:rsidR="00C123C5" w:rsidRPr="00661ACD" w:rsidRDefault="00C123C5" w:rsidP="001B0F04">
            <w:pPr>
              <w:widowControl w:val="0"/>
              <w:rPr>
                <w:rFonts w:ascii="Arial" w:hAnsi="Arial" w:cs="Arial"/>
                <w:snapToGrid w:val="0"/>
                <w:sz w:val="22"/>
                <w:szCs w:val="22"/>
                <w:lang w:val="en-US"/>
              </w:rPr>
            </w:pPr>
            <w:r w:rsidRPr="00661ACD">
              <w:rPr>
                <w:rFonts w:ascii="Arial" w:hAnsi="Arial" w:cs="Arial"/>
                <w:snapToGrid w:val="0"/>
                <w:sz w:val="22"/>
                <w:szCs w:val="22"/>
                <w:lang w:val="en-US"/>
              </w:rPr>
              <w:t>September 2023</w:t>
            </w:r>
          </w:p>
        </w:tc>
      </w:tr>
      <w:tr w:rsidR="001B0F04" w:rsidRPr="00F07D6C" w14:paraId="004A01BD" w14:textId="77777777" w:rsidTr="00A12843">
        <w:tc>
          <w:tcPr>
            <w:tcW w:w="567" w:type="dxa"/>
          </w:tcPr>
          <w:p w14:paraId="590E6E4A"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9</w:t>
            </w:r>
          </w:p>
        </w:tc>
        <w:tc>
          <w:tcPr>
            <w:tcW w:w="1843" w:type="dxa"/>
          </w:tcPr>
          <w:p w14:paraId="19A9E048" w14:textId="77777777" w:rsidR="001B0F04" w:rsidRPr="00F07D6C" w:rsidRDefault="001B0F04" w:rsidP="001B0F04">
            <w:pPr>
              <w:widowControl w:val="0"/>
              <w:rPr>
                <w:rFonts w:ascii="Arial" w:hAnsi="Arial" w:cs="Arial"/>
                <w:snapToGrid w:val="0"/>
                <w:sz w:val="22"/>
                <w:szCs w:val="22"/>
                <w:lang w:val="en-US"/>
              </w:rPr>
            </w:pPr>
            <w:r w:rsidRPr="00F07D6C">
              <w:rPr>
                <w:rFonts w:ascii="Arial" w:hAnsi="Arial" w:cs="Arial"/>
                <w:snapToGrid w:val="0"/>
                <w:sz w:val="22"/>
                <w:szCs w:val="22"/>
                <w:lang w:val="en-US"/>
              </w:rPr>
              <w:t>Early Help Service</w:t>
            </w:r>
          </w:p>
          <w:p w14:paraId="250DE401" w14:textId="77777777" w:rsidR="001B0F04" w:rsidRPr="00F07D6C" w:rsidRDefault="001B0F04" w:rsidP="001B0F04">
            <w:pPr>
              <w:widowControl w:val="0"/>
              <w:rPr>
                <w:rFonts w:ascii="Arial" w:hAnsi="Arial" w:cs="Arial"/>
                <w:snapToGrid w:val="0"/>
                <w:sz w:val="22"/>
                <w:szCs w:val="22"/>
                <w:lang w:val="en-US"/>
              </w:rPr>
            </w:pPr>
            <w:r>
              <w:rPr>
                <w:rFonts w:ascii="Arial" w:hAnsi="Arial" w:cs="Arial"/>
                <w:snapToGrid w:val="0"/>
                <w:sz w:val="22"/>
                <w:szCs w:val="22"/>
                <w:lang w:val="en-US"/>
              </w:rPr>
              <w:t>(Carry Forward)</w:t>
            </w:r>
          </w:p>
        </w:tc>
        <w:tc>
          <w:tcPr>
            <w:tcW w:w="5415" w:type="dxa"/>
          </w:tcPr>
          <w:p w14:paraId="4175C100" w14:textId="187A700C" w:rsidR="0053305D" w:rsidRDefault="001B0F04" w:rsidP="00D4726F">
            <w:pPr>
              <w:widowControl w:val="0"/>
              <w:jc w:val="both"/>
              <w:rPr>
                <w:rFonts w:ascii="Arial" w:hAnsi="Arial" w:cs="Arial"/>
                <w:snapToGrid w:val="0"/>
                <w:sz w:val="22"/>
                <w:szCs w:val="22"/>
                <w:lang w:val="en-US"/>
              </w:rPr>
            </w:pPr>
            <w:r w:rsidRPr="00F07D6C">
              <w:rPr>
                <w:rFonts w:ascii="Arial" w:hAnsi="Arial" w:cs="Arial"/>
                <w:snapToGrid w:val="0"/>
                <w:sz w:val="22"/>
                <w:szCs w:val="22"/>
                <w:lang w:val="en-US"/>
              </w:rPr>
              <w:t xml:space="preserve">To review </w:t>
            </w:r>
            <w:r w:rsidR="00D4726F">
              <w:rPr>
                <w:rFonts w:ascii="Arial" w:hAnsi="Arial" w:cs="Arial"/>
                <w:snapToGrid w:val="0"/>
                <w:sz w:val="22"/>
                <w:szCs w:val="22"/>
                <w:lang w:val="en-US"/>
              </w:rPr>
              <w:t>Early Help model and delivery including Family hubs, earlier work embedded but more to do</w:t>
            </w:r>
          </w:p>
          <w:p w14:paraId="5D79F052" w14:textId="6E729A01" w:rsidR="0053305D" w:rsidRPr="00F07D6C" w:rsidRDefault="00A12843" w:rsidP="0053305D">
            <w:pPr>
              <w:widowControl w:val="0"/>
              <w:jc w:val="both"/>
              <w:rPr>
                <w:rFonts w:ascii="Arial" w:hAnsi="Arial" w:cs="Arial"/>
                <w:snapToGrid w:val="0"/>
                <w:sz w:val="22"/>
                <w:szCs w:val="22"/>
                <w:lang w:val="en-US"/>
              </w:rPr>
            </w:pPr>
            <w:r>
              <w:rPr>
                <w:rFonts w:ascii="Arial" w:hAnsi="Arial" w:cs="Arial"/>
                <w:snapToGrid w:val="0"/>
                <w:sz w:val="22"/>
                <w:szCs w:val="22"/>
                <w:lang w:val="en-US"/>
              </w:rPr>
              <w:t xml:space="preserve">Director of </w:t>
            </w:r>
            <w:r w:rsidR="0053305D" w:rsidRPr="00F07D6C">
              <w:rPr>
                <w:rFonts w:ascii="Arial" w:hAnsi="Arial" w:cs="Arial"/>
                <w:snapToGrid w:val="0"/>
                <w:sz w:val="22"/>
                <w:szCs w:val="22"/>
                <w:lang w:val="en-US"/>
              </w:rPr>
              <w:t>Children’s Services</w:t>
            </w:r>
          </w:p>
          <w:p w14:paraId="2A055308" w14:textId="3545080B" w:rsidR="0053305D" w:rsidRPr="00F07D6C" w:rsidRDefault="00D4726F" w:rsidP="0053305D">
            <w:pPr>
              <w:widowControl w:val="0"/>
              <w:jc w:val="both"/>
              <w:rPr>
                <w:rFonts w:ascii="Arial" w:hAnsi="Arial" w:cs="Arial"/>
                <w:snapToGrid w:val="0"/>
                <w:sz w:val="22"/>
                <w:szCs w:val="22"/>
                <w:lang w:val="en-US"/>
              </w:rPr>
            </w:pPr>
            <w:proofErr w:type="gramStart"/>
            <w:r>
              <w:rPr>
                <w:rFonts w:ascii="Arial" w:hAnsi="Arial" w:cs="Arial"/>
                <w:snapToGrid w:val="0"/>
                <w:sz w:val="22"/>
                <w:szCs w:val="22"/>
                <w:lang w:val="en-US"/>
              </w:rPr>
              <w:t xml:space="preserve">November </w:t>
            </w:r>
            <w:r w:rsidR="0053305D" w:rsidRPr="00F07D6C">
              <w:rPr>
                <w:rFonts w:ascii="Arial" w:hAnsi="Arial" w:cs="Arial"/>
                <w:snapToGrid w:val="0"/>
                <w:sz w:val="22"/>
                <w:szCs w:val="22"/>
                <w:lang w:val="en-US"/>
              </w:rPr>
              <w:t xml:space="preserve"> 202</w:t>
            </w:r>
            <w:r>
              <w:rPr>
                <w:rFonts w:ascii="Arial" w:hAnsi="Arial" w:cs="Arial"/>
                <w:snapToGrid w:val="0"/>
                <w:sz w:val="22"/>
                <w:szCs w:val="22"/>
                <w:lang w:val="en-US"/>
              </w:rPr>
              <w:t>4</w:t>
            </w:r>
            <w:proofErr w:type="gramEnd"/>
          </w:p>
          <w:p w14:paraId="294F1A32" w14:textId="77777777" w:rsidR="001B0F04" w:rsidRPr="00F07D6C" w:rsidRDefault="001B0F04" w:rsidP="001B0F04">
            <w:pPr>
              <w:widowControl w:val="0"/>
              <w:jc w:val="both"/>
              <w:rPr>
                <w:rFonts w:ascii="Arial" w:hAnsi="Arial" w:cs="Arial"/>
                <w:snapToGrid w:val="0"/>
                <w:sz w:val="22"/>
                <w:szCs w:val="22"/>
                <w:lang w:val="en-US"/>
              </w:rPr>
            </w:pPr>
          </w:p>
        </w:tc>
        <w:tc>
          <w:tcPr>
            <w:tcW w:w="2268" w:type="dxa"/>
          </w:tcPr>
          <w:p w14:paraId="5AACC428" w14:textId="66B94C90" w:rsidR="001B0F04" w:rsidRPr="00F07D6C" w:rsidRDefault="00A12843" w:rsidP="001B0F04">
            <w:pPr>
              <w:widowControl w:val="0"/>
              <w:jc w:val="both"/>
              <w:rPr>
                <w:rFonts w:ascii="Arial" w:hAnsi="Arial" w:cs="Arial"/>
                <w:sz w:val="22"/>
                <w:szCs w:val="22"/>
              </w:rPr>
            </w:pPr>
            <w:r w:rsidRPr="00FD05CC">
              <w:rPr>
                <w:rFonts w:ascii="Arial" w:hAnsi="Arial" w:cs="Arial"/>
                <w:snapToGrid w:val="0"/>
                <w:sz w:val="22"/>
                <w:szCs w:val="22"/>
                <w:lang w:val="en-US"/>
              </w:rPr>
              <w:t xml:space="preserve">All learning and improvements implemented and responded to. Family Hubs launched and opened </w:t>
            </w:r>
            <w:proofErr w:type="gramStart"/>
            <w:r w:rsidRPr="00FD05CC">
              <w:rPr>
                <w:rFonts w:ascii="Arial" w:hAnsi="Arial" w:cs="Arial"/>
                <w:snapToGrid w:val="0"/>
                <w:sz w:val="22"/>
                <w:szCs w:val="22"/>
                <w:lang w:val="en-US"/>
              </w:rPr>
              <w:t>in</w:t>
            </w:r>
            <w:proofErr w:type="gramEnd"/>
            <w:r w:rsidRPr="00FD05CC">
              <w:rPr>
                <w:rFonts w:ascii="Arial" w:hAnsi="Arial" w:cs="Arial"/>
                <w:snapToGrid w:val="0"/>
                <w:sz w:val="22"/>
                <w:szCs w:val="22"/>
                <w:lang w:val="en-US"/>
              </w:rPr>
              <w:t xml:space="preserve"> January 23. New Early Help Strategy and delivery model agreed with Partners in May </w:t>
            </w:r>
            <w:proofErr w:type="gramStart"/>
            <w:r w:rsidRPr="00FD05CC">
              <w:rPr>
                <w:rFonts w:ascii="Arial" w:hAnsi="Arial" w:cs="Arial"/>
                <w:snapToGrid w:val="0"/>
                <w:sz w:val="22"/>
                <w:szCs w:val="22"/>
                <w:lang w:val="en-US"/>
              </w:rPr>
              <w:t xml:space="preserve">23 </w:t>
            </w:r>
            <w:r w:rsidR="00D4726F">
              <w:rPr>
                <w:rFonts w:ascii="Arial" w:hAnsi="Arial" w:cs="Arial"/>
                <w:snapToGrid w:val="0"/>
                <w:sz w:val="22"/>
                <w:szCs w:val="22"/>
                <w:lang w:val="en-US"/>
              </w:rPr>
              <w:t>.</w:t>
            </w:r>
            <w:proofErr w:type="gramEnd"/>
            <w:r w:rsidR="00D4726F">
              <w:rPr>
                <w:rFonts w:ascii="Arial" w:hAnsi="Arial" w:cs="Arial"/>
                <w:snapToGrid w:val="0"/>
                <w:sz w:val="22"/>
                <w:szCs w:val="22"/>
                <w:lang w:val="en-US"/>
              </w:rPr>
              <w:t xml:space="preserve"> Further work to enhance the early help offer, yet to commence.</w:t>
            </w:r>
          </w:p>
        </w:tc>
        <w:tc>
          <w:tcPr>
            <w:tcW w:w="2552" w:type="dxa"/>
            <w:shd w:val="clear" w:color="auto" w:fill="auto"/>
          </w:tcPr>
          <w:p w14:paraId="30EE2420" w14:textId="0124D77A" w:rsidR="001B0F04" w:rsidRPr="00F07D6C" w:rsidRDefault="00A12843" w:rsidP="0053305D">
            <w:pPr>
              <w:widowControl w:val="0"/>
              <w:jc w:val="both"/>
              <w:rPr>
                <w:rFonts w:ascii="Arial" w:hAnsi="Arial" w:cs="Arial"/>
                <w:snapToGrid w:val="0"/>
                <w:sz w:val="22"/>
                <w:szCs w:val="22"/>
                <w:lang w:val="en-US"/>
              </w:rPr>
            </w:pPr>
            <w:r>
              <w:rPr>
                <w:rFonts w:ascii="Arial" w:hAnsi="Arial" w:cs="Arial"/>
                <w:snapToGrid w:val="0"/>
                <w:sz w:val="22"/>
                <w:szCs w:val="22"/>
                <w:lang w:val="en-US"/>
              </w:rPr>
              <w:t>As progress reported</w:t>
            </w:r>
          </w:p>
        </w:tc>
        <w:tc>
          <w:tcPr>
            <w:tcW w:w="2126" w:type="dxa"/>
            <w:shd w:val="clear" w:color="auto" w:fill="auto"/>
          </w:tcPr>
          <w:p w14:paraId="6D0CF983" w14:textId="77777777" w:rsidR="00A12843" w:rsidRPr="00F07D6C" w:rsidRDefault="00A12843" w:rsidP="00A12843">
            <w:pPr>
              <w:widowControl w:val="0"/>
              <w:jc w:val="both"/>
              <w:rPr>
                <w:rFonts w:ascii="Arial" w:hAnsi="Arial" w:cs="Arial"/>
                <w:snapToGrid w:val="0"/>
                <w:sz w:val="22"/>
                <w:szCs w:val="22"/>
                <w:lang w:val="en-US"/>
              </w:rPr>
            </w:pPr>
            <w:r>
              <w:rPr>
                <w:rFonts w:ascii="Arial" w:hAnsi="Arial" w:cs="Arial"/>
                <w:snapToGrid w:val="0"/>
                <w:sz w:val="22"/>
                <w:szCs w:val="22"/>
                <w:lang w:val="en-US"/>
              </w:rPr>
              <w:t xml:space="preserve">Director of </w:t>
            </w:r>
            <w:r w:rsidRPr="00F07D6C">
              <w:rPr>
                <w:rFonts w:ascii="Arial" w:hAnsi="Arial" w:cs="Arial"/>
                <w:snapToGrid w:val="0"/>
                <w:sz w:val="22"/>
                <w:szCs w:val="22"/>
                <w:lang w:val="en-US"/>
              </w:rPr>
              <w:t>Children’s Services</w:t>
            </w:r>
          </w:p>
          <w:p w14:paraId="1E553CA3" w14:textId="557D6A39" w:rsidR="00A12843" w:rsidRPr="00F07D6C" w:rsidRDefault="00D4726F" w:rsidP="00A12843">
            <w:pPr>
              <w:widowControl w:val="0"/>
              <w:jc w:val="both"/>
              <w:rPr>
                <w:rFonts w:ascii="Arial" w:hAnsi="Arial" w:cs="Arial"/>
                <w:snapToGrid w:val="0"/>
                <w:sz w:val="22"/>
                <w:szCs w:val="22"/>
                <w:lang w:val="en-US"/>
              </w:rPr>
            </w:pPr>
            <w:r>
              <w:rPr>
                <w:rFonts w:ascii="Arial" w:hAnsi="Arial" w:cs="Arial"/>
                <w:snapToGrid w:val="0"/>
                <w:sz w:val="22"/>
                <w:szCs w:val="22"/>
                <w:lang w:val="en-US"/>
              </w:rPr>
              <w:t>November 2025</w:t>
            </w:r>
          </w:p>
          <w:p w14:paraId="22F085CE" w14:textId="77777777" w:rsidR="001B0F04" w:rsidRPr="00F07D6C" w:rsidRDefault="001B0F04" w:rsidP="001B0F04">
            <w:pPr>
              <w:widowControl w:val="0"/>
              <w:jc w:val="both"/>
              <w:rPr>
                <w:rFonts w:ascii="Arial" w:hAnsi="Arial" w:cs="Arial"/>
                <w:sz w:val="22"/>
                <w:szCs w:val="22"/>
              </w:rPr>
            </w:pPr>
          </w:p>
        </w:tc>
      </w:tr>
      <w:tr w:rsidR="00BB312F" w:rsidRPr="00F07D6C" w14:paraId="1F3DCB2C" w14:textId="77777777" w:rsidTr="00BB312F">
        <w:tc>
          <w:tcPr>
            <w:tcW w:w="567" w:type="dxa"/>
          </w:tcPr>
          <w:p w14:paraId="6738D38C" w14:textId="69DCC014" w:rsidR="00BB312F" w:rsidRPr="00F07D6C" w:rsidRDefault="00BB312F" w:rsidP="001B0F04">
            <w:pPr>
              <w:widowControl w:val="0"/>
              <w:rPr>
                <w:rFonts w:ascii="Arial" w:hAnsi="Arial" w:cs="Arial"/>
                <w:snapToGrid w:val="0"/>
                <w:sz w:val="22"/>
                <w:szCs w:val="22"/>
                <w:lang w:val="en-US"/>
              </w:rPr>
            </w:pPr>
            <w:r>
              <w:rPr>
                <w:rFonts w:ascii="Arial" w:hAnsi="Arial" w:cs="Arial"/>
                <w:snapToGrid w:val="0"/>
                <w:sz w:val="22"/>
                <w:szCs w:val="22"/>
                <w:lang w:val="en-US"/>
              </w:rPr>
              <w:t>10</w:t>
            </w:r>
          </w:p>
        </w:tc>
        <w:tc>
          <w:tcPr>
            <w:tcW w:w="1843" w:type="dxa"/>
          </w:tcPr>
          <w:p w14:paraId="0A18927B" w14:textId="6634A4A7" w:rsidR="00BB312F" w:rsidRPr="00F07D6C" w:rsidRDefault="00BB312F" w:rsidP="001B0F04">
            <w:pPr>
              <w:widowControl w:val="0"/>
              <w:rPr>
                <w:rFonts w:ascii="Arial" w:hAnsi="Arial" w:cs="Arial"/>
                <w:snapToGrid w:val="0"/>
                <w:sz w:val="22"/>
                <w:szCs w:val="22"/>
                <w:lang w:val="en-US"/>
              </w:rPr>
            </w:pPr>
            <w:r>
              <w:rPr>
                <w:rFonts w:ascii="Arial" w:hAnsi="Arial" w:cs="Arial"/>
                <w:snapToGrid w:val="0"/>
                <w:sz w:val="22"/>
                <w:szCs w:val="22"/>
                <w:lang w:val="en-US"/>
              </w:rPr>
              <w:t xml:space="preserve">Assurance (Risk &amp; Audit) </w:t>
            </w:r>
          </w:p>
        </w:tc>
        <w:tc>
          <w:tcPr>
            <w:tcW w:w="5415" w:type="dxa"/>
            <w:shd w:val="clear" w:color="auto" w:fill="D9D9D9" w:themeFill="background1" w:themeFillShade="D9"/>
          </w:tcPr>
          <w:p w14:paraId="6BB82C62" w14:textId="1E89D4FD" w:rsidR="00BB312F" w:rsidRPr="00F07D6C" w:rsidRDefault="00BB312F" w:rsidP="001B0F04">
            <w:pPr>
              <w:widowControl w:val="0"/>
              <w:jc w:val="both"/>
              <w:rPr>
                <w:rFonts w:ascii="Arial" w:hAnsi="Arial" w:cs="Arial"/>
                <w:snapToGrid w:val="0"/>
                <w:sz w:val="22"/>
                <w:szCs w:val="22"/>
                <w:lang w:val="en-US"/>
              </w:rPr>
            </w:pPr>
          </w:p>
        </w:tc>
        <w:tc>
          <w:tcPr>
            <w:tcW w:w="2268" w:type="dxa"/>
            <w:shd w:val="clear" w:color="auto" w:fill="D9D9D9" w:themeFill="background1" w:themeFillShade="D9"/>
          </w:tcPr>
          <w:p w14:paraId="138B922E" w14:textId="77777777" w:rsidR="00BB312F" w:rsidRPr="00FD05CC" w:rsidRDefault="00BB312F" w:rsidP="001B0F04">
            <w:pPr>
              <w:widowControl w:val="0"/>
              <w:jc w:val="both"/>
              <w:rPr>
                <w:rFonts w:ascii="Arial" w:hAnsi="Arial" w:cs="Arial"/>
                <w:snapToGrid w:val="0"/>
                <w:sz w:val="22"/>
                <w:szCs w:val="22"/>
                <w:lang w:val="en-US"/>
              </w:rPr>
            </w:pPr>
          </w:p>
        </w:tc>
        <w:tc>
          <w:tcPr>
            <w:tcW w:w="2552" w:type="dxa"/>
            <w:shd w:val="clear" w:color="auto" w:fill="FFFFFF" w:themeFill="background1"/>
          </w:tcPr>
          <w:p w14:paraId="4C06BC31" w14:textId="2A263B04" w:rsidR="00BB312F" w:rsidRDefault="00BB312F" w:rsidP="0053305D">
            <w:pPr>
              <w:widowControl w:val="0"/>
              <w:jc w:val="both"/>
              <w:rPr>
                <w:rFonts w:ascii="Arial" w:hAnsi="Arial" w:cs="Arial"/>
                <w:snapToGrid w:val="0"/>
                <w:sz w:val="22"/>
                <w:szCs w:val="22"/>
                <w:lang w:val="en-US"/>
              </w:rPr>
            </w:pPr>
            <w:r>
              <w:rPr>
                <w:rFonts w:ascii="Arial" w:hAnsi="Arial" w:cs="Arial"/>
                <w:snapToGrid w:val="0"/>
                <w:sz w:val="22"/>
                <w:szCs w:val="22"/>
                <w:lang w:val="en-US"/>
              </w:rPr>
              <w:t xml:space="preserve">Embed a model of assurance to </w:t>
            </w:r>
            <w:r w:rsidR="006D08A0">
              <w:rPr>
                <w:rFonts w:ascii="Arial" w:hAnsi="Arial" w:cs="Arial"/>
                <w:snapToGrid w:val="0"/>
                <w:sz w:val="22"/>
                <w:szCs w:val="22"/>
                <w:lang w:val="en-US"/>
              </w:rPr>
              <w:t xml:space="preserve">the disciplines of </w:t>
            </w:r>
            <w:r>
              <w:rPr>
                <w:rFonts w:ascii="Arial" w:hAnsi="Arial" w:cs="Arial"/>
                <w:snapToGrid w:val="0"/>
                <w:sz w:val="22"/>
                <w:szCs w:val="22"/>
                <w:lang w:val="en-US"/>
              </w:rPr>
              <w:t xml:space="preserve">risk and audit using the </w:t>
            </w:r>
            <w:r w:rsidR="006D08A0">
              <w:rPr>
                <w:rFonts w:ascii="Arial" w:hAnsi="Arial" w:cs="Arial"/>
                <w:snapToGrid w:val="0"/>
                <w:sz w:val="22"/>
                <w:szCs w:val="22"/>
                <w:lang w:val="en-US"/>
              </w:rPr>
              <w:t>‘</w:t>
            </w:r>
            <w:r>
              <w:rPr>
                <w:rFonts w:ascii="Arial" w:hAnsi="Arial" w:cs="Arial"/>
                <w:snapToGrid w:val="0"/>
                <w:sz w:val="22"/>
                <w:szCs w:val="22"/>
                <w:lang w:val="en-US"/>
              </w:rPr>
              <w:t xml:space="preserve">3 lines </w:t>
            </w:r>
            <w:r>
              <w:rPr>
                <w:rFonts w:ascii="Arial" w:hAnsi="Arial" w:cs="Arial"/>
                <w:snapToGrid w:val="0"/>
                <w:sz w:val="22"/>
                <w:szCs w:val="22"/>
                <w:lang w:val="en-US"/>
              </w:rPr>
              <w:lastRenderedPageBreak/>
              <w:t>approach</w:t>
            </w:r>
            <w:r w:rsidR="006D08A0">
              <w:rPr>
                <w:rFonts w:ascii="Arial" w:hAnsi="Arial" w:cs="Arial"/>
                <w:snapToGrid w:val="0"/>
                <w:sz w:val="22"/>
                <w:szCs w:val="22"/>
                <w:lang w:val="en-US"/>
              </w:rPr>
              <w:t>’.</w:t>
            </w:r>
            <w:r>
              <w:rPr>
                <w:rFonts w:ascii="Arial" w:hAnsi="Arial" w:cs="Arial"/>
                <w:snapToGrid w:val="0"/>
                <w:sz w:val="22"/>
                <w:szCs w:val="22"/>
                <w:lang w:val="en-US"/>
              </w:rPr>
              <w:t xml:space="preserve"> </w:t>
            </w:r>
          </w:p>
          <w:p w14:paraId="6C73BBCF" w14:textId="6E9B0474" w:rsidR="00BB312F" w:rsidRPr="00F07D6C" w:rsidRDefault="00BB312F" w:rsidP="0053305D">
            <w:pPr>
              <w:widowControl w:val="0"/>
              <w:jc w:val="both"/>
              <w:rPr>
                <w:rFonts w:ascii="Arial" w:hAnsi="Arial" w:cs="Arial"/>
                <w:snapToGrid w:val="0"/>
                <w:sz w:val="22"/>
                <w:szCs w:val="22"/>
                <w:lang w:val="en-US"/>
              </w:rPr>
            </w:pPr>
          </w:p>
        </w:tc>
        <w:tc>
          <w:tcPr>
            <w:tcW w:w="2126" w:type="dxa"/>
            <w:shd w:val="clear" w:color="auto" w:fill="FFFFFF" w:themeFill="background1"/>
          </w:tcPr>
          <w:p w14:paraId="3309E590" w14:textId="0A253E5D" w:rsidR="00BB312F" w:rsidRDefault="00F600CE" w:rsidP="001B0F04">
            <w:pPr>
              <w:widowControl w:val="0"/>
              <w:jc w:val="both"/>
              <w:rPr>
                <w:rFonts w:ascii="Arial" w:hAnsi="Arial" w:cs="Arial"/>
                <w:snapToGrid w:val="0"/>
                <w:sz w:val="22"/>
                <w:szCs w:val="22"/>
                <w:lang w:val="en-US"/>
              </w:rPr>
            </w:pPr>
            <w:r>
              <w:rPr>
                <w:rFonts w:ascii="Arial" w:hAnsi="Arial" w:cs="Arial"/>
                <w:snapToGrid w:val="0"/>
                <w:sz w:val="22"/>
                <w:szCs w:val="22"/>
                <w:lang w:val="en-US"/>
              </w:rPr>
              <w:lastRenderedPageBreak/>
              <w:t>Head of Assurance</w:t>
            </w:r>
            <w:r w:rsidR="00BB312F">
              <w:rPr>
                <w:rFonts w:ascii="Arial" w:hAnsi="Arial" w:cs="Arial"/>
                <w:snapToGrid w:val="0"/>
                <w:sz w:val="22"/>
                <w:szCs w:val="22"/>
                <w:lang w:val="en-US"/>
              </w:rPr>
              <w:t xml:space="preserve"> </w:t>
            </w:r>
          </w:p>
          <w:p w14:paraId="2EF8F0E2" w14:textId="5E3AF546" w:rsidR="00BB312F" w:rsidRPr="00F07D6C" w:rsidRDefault="00BB312F" w:rsidP="001B0F04">
            <w:pPr>
              <w:widowControl w:val="0"/>
              <w:jc w:val="both"/>
              <w:rPr>
                <w:rFonts w:ascii="Arial" w:hAnsi="Arial" w:cs="Arial"/>
                <w:snapToGrid w:val="0"/>
                <w:sz w:val="22"/>
                <w:szCs w:val="22"/>
                <w:lang w:val="en-US"/>
              </w:rPr>
            </w:pPr>
            <w:r>
              <w:rPr>
                <w:rFonts w:ascii="Arial" w:hAnsi="Arial" w:cs="Arial"/>
                <w:snapToGrid w:val="0"/>
                <w:sz w:val="22"/>
                <w:szCs w:val="22"/>
                <w:lang w:val="en-US"/>
              </w:rPr>
              <w:t>March 2024</w:t>
            </w:r>
          </w:p>
        </w:tc>
      </w:tr>
      <w:tr w:rsidR="00BB312F" w:rsidRPr="00F07D6C" w14:paraId="45E93164" w14:textId="77777777" w:rsidTr="00BB312F">
        <w:tc>
          <w:tcPr>
            <w:tcW w:w="567" w:type="dxa"/>
          </w:tcPr>
          <w:p w14:paraId="58361610" w14:textId="45148AD0" w:rsidR="00BB312F" w:rsidRDefault="00BB312F" w:rsidP="001B0F04">
            <w:pPr>
              <w:widowControl w:val="0"/>
              <w:rPr>
                <w:rFonts w:ascii="Arial" w:hAnsi="Arial" w:cs="Arial"/>
                <w:snapToGrid w:val="0"/>
                <w:sz w:val="22"/>
                <w:szCs w:val="22"/>
                <w:lang w:val="en-US"/>
              </w:rPr>
            </w:pPr>
            <w:r>
              <w:rPr>
                <w:rFonts w:ascii="Arial" w:hAnsi="Arial" w:cs="Arial"/>
                <w:snapToGrid w:val="0"/>
                <w:sz w:val="22"/>
                <w:szCs w:val="22"/>
                <w:lang w:val="en-US"/>
              </w:rPr>
              <w:t>11</w:t>
            </w:r>
          </w:p>
        </w:tc>
        <w:tc>
          <w:tcPr>
            <w:tcW w:w="1843" w:type="dxa"/>
          </w:tcPr>
          <w:p w14:paraId="2DF9575A" w14:textId="4A7C9A8B" w:rsidR="00BB312F" w:rsidRDefault="00BB312F" w:rsidP="001B0F04">
            <w:pPr>
              <w:widowControl w:val="0"/>
              <w:rPr>
                <w:rFonts w:ascii="Arial" w:hAnsi="Arial" w:cs="Arial"/>
                <w:snapToGrid w:val="0"/>
                <w:sz w:val="22"/>
                <w:szCs w:val="22"/>
                <w:lang w:val="en-US"/>
              </w:rPr>
            </w:pPr>
            <w:r>
              <w:rPr>
                <w:rFonts w:ascii="Arial" w:hAnsi="Arial" w:cs="Arial"/>
                <w:snapToGrid w:val="0"/>
                <w:sz w:val="22"/>
                <w:szCs w:val="22"/>
                <w:lang w:val="en-US"/>
              </w:rPr>
              <w:t xml:space="preserve">Statutory Accounts sign off </w:t>
            </w:r>
          </w:p>
        </w:tc>
        <w:tc>
          <w:tcPr>
            <w:tcW w:w="5415" w:type="dxa"/>
            <w:shd w:val="clear" w:color="auto" w:fill="D9D9D9" w:themeFill="background1" w:themeFillShade="D9"/>
          </w:tcPr>
          <w:p w14:paraId="5198F4FB" w14:textId="77777777" w:rsidR="00BB312F" w:rsidRPr="00F07D6C" w:rsidRDefault="00BB312F" w:rsidP="001B0F04">
            <w:pPr>
              <w:widowControl w:val="0"/>
              <w:jc w:val="both"/>
              <w:rPr>
                <w:rFonts w:ascii="Arial" w:hAnsi="Arial" w:cs="Arial"/>
                <w:snapToGrid w:val="0"/>
                <w:sz w:val="22"/>
                <w:szCs w:val="22"/>
                <w:lang w:val="en-US"/>
              </w:rPr>
            </w:pPr>
          </w:p>
        </w:tc>
        <w:tc>
          <w:tcPr>
            <w:tcW w:w="2268" w:type="dxa"/>
            <w:shd w:val="clear" w:color="auto" w:fill="D9D9D9" w:themeFill="background1" w:themeFillShade="D9"/>
          </w:tcPr>
          <w:p w14:paraId="73FB207D" w14:textId="77777777" w:rsidR="00BB312F" w:rsidRPr="00FD05CC" w:rsidRDefault="00BB312F" w:rsidP="001B0F04">
            <w:pPr>
              <w:widowControl w:val="0"/>
              <w:jc w:val="both"/>
              <w:rPr>
                <w:rFonts w:ascii="Arial" w:hAnsi="Arial" w:cs="Arial"/>
                <w:snapToGrid w:val="0"/>
                <w:sz w:val="22"/>
                <w:szCs w:val="22"/>
                <w:lang w:val="en-US"/>
              </w:rPr>
            </w:pPr>
          </w:p>
        </w:tc>
        <w:tc>
          <w:tcPr>
            <w:tcW w:w="2552" w:type="dxa"/>
            <w:shd w:val="clear" w:color="auto" w:fill="FFFFFF" w:themeFill="background1"/>
          </w:tcPr>
          <w:p w14:paraId="523DAF8F" w14:textId="3417C68C" w:rsidR="00BB312F" w:rsidRDefault="00BB312F" w:rsidP="0053305D">
            <w:pPr>
              <w:widowControl w:val="0"/>
              <w:jc w:val="both"/>
              <w:rPr>
                <w:rFonts w:ascii="Arial" w:hAnsi="Arial" w:cs="Arial"/>
                <w:snapToGrid w:val="0"/>
                <w:sz w:val="22"/>
                <w:szCs w:val="22"/>
                <w:lang w:val="en-US"/>
              </w:rPr>
            </w:pPr>
            <w:r>
              <w:rPr>
                <w:rFonts w:ascii="Arial" w:hAnsi="Arial" w:cs="Arial"/>
                <w:snapToGrid w:val="0"/>
                <w:sz w:val="22"/>
                <w:szCs w:val="22"/>
                <w:lang w:val="en-US"/>
              </w:rPr>
              <w:t xml:space="preserve">Liaison with External Audit to expedite sign </w:t>
            </w:r>
            <w:proofErr w:type="gramStart"/>
            <w:r>
              <w:rPr>
                <w:rFonts w:ascii="Arial" w:hAnsi="Arial" w:cs="Arial"/>
                <w:snapToGrid w:val="0"/>
                <w:sz w:val="22"/>
                <w:szCs w:val="22"/>
                <w:lang w:val="en-US"/>
              </w:rPr>
              <w:t>off of</w:t>
            </w:r>
            <w:proofErr w:type="gramEnd"/>
            <w:r>
              <w:rPr>
                <w:rFonts w:ascii="Arial" w:hAnsi="Arial" w:cs="Arial"/>
                <w:snapToGrid w:val="0"/>
                <w:sz w:val="22"/>
                <w:szCs w:val="22"/>
                <w:lang w:val="en-US"/>
              </w:rPr>
              <w:t xml:space="preserve"> outstanding statutory accounts. </w:t>
            </w:r>
          </w:p>
          <w:p w14:paraId="041A5D6A" w14:textId="7CD6A9D1" w:rsidR="00BB312F" w:rsidRDefault="00BB312F" w:rsidP="0053305D">
            <w:pPr>
              <w:widowControl w:val="0"/>
              <w:jc w:val="both"/>
              <w:rPr>
                <w:rFonts w:ascii="Arial" w:hAnsi="Arial" w:cs="Arial"/>
                <w:snapToGrid w:val="0"/>
                <w:sz w:val="22"/>
                <w:szCs w:val="22"/>
                <w:lang w:val="en-US"/>
              </w:rPr>
            </w:pPr>
          </w:p>
        </w:tc>
        <w:tc>
          <w:tcPr>
            <w:tcW w:w="2126" w:type="dxa"/>
            <w:shd w:val="clear" w:color="auto" w:fill="FFFFFF" w:themeFill="background1"/>
          </w:tcPr>
          <w:p w14:paraId="29CADE59" w14:textId="77777777" w:rsidR="00F600CE" w:rsidRDefault="00BB312F" w:rsidP="00BB312F">
            <w:pPr>
              <w:widowControl w:val="0"/>
              <w:jc w:val="both"/>
              <w:rPr>
                <w:rFonts w:ascii="Arial" w:hAnsi="Arial" w:cs="Arial"/>
                <w:snapToGrid w:val="0"/>
                <w:sz w:val="22"/>
                <w:szCs w:val="22"/>
                <w:lang w:val="en-US"/>
              </w:rPr>
            </w:pPr>
            <w:r>
              <w:rPr>
                <w:rFonts w:ascii="Arial" w:hAnsi="Arial" w:cs="Arial"/>
                <w:snapToGrid w:val="0"/>
                <w:sz w:val="22"/>
                <w:szCs w:val="22"/>
                <w:lang w:val="en-US"/>
              </w:rPr>
              <w:t>Director</w:t>
            </w:r>
            <w:r w:rsidR="00F600CE">
              <w:rPr>
                <w:rFonts w:ascii="Arial" w:hAnsi="Arial" w:cs="Arial"/>
                <w:snapToGrid w:val="0"/>
                <w:sz w:val="22"/>
                <w:szCs w:val="22"/>
                <w:lang w:val="en-US"/>
              </w:rPr>
              <w:t xml:space="preserve"> of Resources</w:t>
            </w:r>
          </w:p>
          <w:p w14:paraId="027E64AF" w14:textId="208F054B" w:rsidR="00BB312F" w:rsidRPr="00F07D6C" w:rsidRDefault="00BB312F" w:rsidP="00BB312F">
            <w:pPr>
              <w:widowControl w:val="0"/>
              <w:jc w:val="both"/>
              <w:rPr>
                <w:rFonts w:ascii="Arial" w:hAnsi="Arial" w:cs="Arial"/>
                <w:snapToGrid w:val="0"/>
                <w:sz w:val="22"/>
                <w:szCs w:val="22"/>
                <w:lang w:val="en-US"/>
              </w:rPr>
            </w:pPr>
            <w:r>
              <w:rPr>
                <w:rFonts w:ascii="Arial" w:hAnsi="Arial" w:cs="Arial"/>
                <w:snapToGrid w:val="0"/>
                <w:sz w:val="22"/>
                <w:szCs w:val="22"/>
                <w:lang w:val="en-US"/>
              </w:rPr>
              <w:t>March 2024</w:t>
            </w:r>
          </w:p>
        </w:tc>
      </w:tr>
      <w:tr w:rsidR="00BB312F" w:rsidRPr="00F07D6C" w14:paraId="4B621AAE" w14:textId="77777777" w:rsidTr="00BB312F">
        <w:tc>
          <w:tcPr>
            <w:tcW w:w="567" w:type="dxa"/>
          </w:tcPr>
          <w:p w14:paraId="25C1FFB7" w14:textId="4AC42E69" w:rsidR="00BB312F" w:rsidRDefault="00BB312F" w:rsidP="001B0F04">
            <w:pPr>
              <w:widowControl w:val="0"/>
              <w:rPr>
                <w:rFonts w:ascii="Arial" w:hAnsi="Arial" w:cs="Arial"/>
                <w:snapToGrid w:val="0"/>
                <w:sz w:val="22"/>
                <w:szCs w:val="22"/>
                <w:lang w:val="en-US"/>
              </w:rPr>
            </w:pPr>
            <w:r>
              <w:rPr>
                <w:rFonts w:ascii="Arial" w:hAnsi="Arial" w:cs="Arial"/>
                <w:snapToGrid w:val="0"/>
                <w:sz w:val="22"/>
                <w:szCs w:val="22"/>
                <w:lang w:val="en-US"/>
              </w:rPr>
              <w:t xml:space="preserve">12 </w:t>
            </w:r>
          </w:p>
        </w:tc>
        <w:tc>
          <w:tcPr>
            <w:tcW w:w="1843" w:type="dxa"/>
          </w:tcPr>
          <w:p w14:paraId="1E7BC97A" w14:textId="12F5A5DC" w:rsidR="00BB312F" w:rsidRDefault="00BB312F" w:rsidP="001B0F04">
            <w:pPr>
              <w:widowControl w:val="0"/>
              <w:rPr>
                <w:rFonts w:ascii="Arial" w:hAnsi="Arial" w:cs="Arial"/>
                <w:snapToGrid w:val="0"/>
                <w:sz w:val="22"/>
                <w:szCs w:val="22"/>
                <w:lang w:val="en-US"/>
              </w:rPr>
            </w:pPr>
            <w:r>
              <w:rPr>
                <w:rFonts w:ascii="Arial" w:hAnsi="Arial" w:cs="Arial"/>
                <w:snapToGrid w:val="0"/>
                <w:sz w:val="22"/>
                <w:szCs w:val="22"/>
                <w:lang w:val="en-US"/>
              </w:rPr>
              <w:t xml:space="preserve">Medium Term Financial Strategy </w:t>
            </w:r>
          </w:p>
        </w:tc>
        <w:tc>
          <w:tcPr>
            <w:tcW w:w="5415" w:type="dxa"/>
            <w:shd w:val="clear" w:color="auto" w:fill="D9D9D9" w:themeFill="background1" w:themeFillShade="D9"/>
          </w:tcPr>
          <w:p w14:paraId="0DED176E" w14:textId="77777777" w:rsidR="00BB312F" w:rsidRPr="00F07D6C" w:rsidRDefault="00BB312F" w:rsidP="001B0F04">
            <w:pPr>
              <w:widowControl w:val="0"/>
              <w:jc w:val="both"/>
              <w:rPr>
                <w:rFonts w:ascii="Arial" w:hAnsi="Arial" w:cs="Arial"/>
                <w:snapToGrid w:val="0"/>
                <w:sz w:val="22"/>
                <w:szCs w:val="22"/>
                <w:lang w:val="en-US"/>
              </w:rPr>
            </w:pPr>
          </w:p>
        </w:tc>
        <w:tc>
          <w:tcPr>
            <w:tcW w:w="2268" w:type="dxa"/>
            <w:shd w:val="clear" w:color="auto" w:fill="D9D9D9" w:themeFill="background1" w:themeFillShade="D9"/>
          </w:tcPr>
          <w:p w14:paraId="5BA87CB9" w14:textId="77777777" w:rsidR="00BB312F" w:rsidRPr="00FD05CC" w:rsidRDefault="00BB312F" w:rsidP="001B0F04">
            <w:pPr>
              <w:widowControl w:val="0"/>
              <w:jc w:val="both"/>
              <w:rPr>
                <w:rFonts w:ascii="Arial" w:hAnsi="Arial" w:cs="Arial"/>
                <w:snapToGrid w:val="0"/>
                <w:sz w:val="22"/>
                <w:szCs w:val="22"/>
                <w:lang w:val="en-US"/>
              </w:rPr>
            </w:pPr>
          </w:p>
        </w:tc>
        <w:tc>
          <w:tcPr>
            <w:tcW w:w="2552" w:type="dxa"/>
            <w:shd w:val="clear" w:color="auto" w:fill="FFFFFF" w:themeFill="background1"/>
          </w:tcPr>
          <w:p w14:paraId="3082FE55" w14:textId="5211CD9A" w:rsidR="00BB312F" w:rsidRDefault="00B7679D" w:rsidP="0053305D">
            <w:pPr>
              <w:widowControl w:val="0"/>
              <w:jc w:val="both"/>
              <w:rPr>
                <w:rFonts w:ascii="Arial" w:hAnsi="Arial" w:cs="Arial"/>
                <w:snapToGrid w:val="0"/>
                <w:sz w:val="22"/>
                <w:szCs w:val="22"/>
                <w:lang w:val="en-US"/>
              </w:rPr>
            </w:pPr>
            <w:r>
              <w:rPr>
                <w:rFonts w:ascii="Arial" w:hAnsi="Arial" w:cs="Arial"/>
                <w:snapToGrid w:val="0"/>
                <w:sz w:val="22"/>
                <w:szCs w:val="22"/>
                <w:lang w:val="en-US"/>
              </w:rPr>
              <w:t xml:space="preserve">Implementation of a robust </w:t>
            </w:r>
            <w:r w:rsidR="00BB312F">
              <w:rPr>
                <w:rFonts w:ascii="Arial" w:hAnsi="Arial" w:cs="Arial"/>
                <w:snapToGrid w:val="0"/>
                <w:sz w:val="22"/>
                <w:szCs w:val="22"/>
                <w:lang w:val="en-US"/>
              </w:rPr>
              <w:t xml:space="preserve">medium term financial strategy </w:t>
            </w:r>
          </w:p>
          <w:p w14:paraId="69C5B406" w14:textId="1D5A6936" w:rsidR="00BB312F" w:rsidRDefault="00BB312F" w:rsidP="0053305D">
            <w:pPr>
              <w:widowControl w:val="0"/>
              <w:jc w:val="both"/>
              <w:rPr>
                <w:rFonts w:ascii="Arial" w:hAnsi="Arial" w:cs="Arial"/>
                <w:snapToGrid w:val="0"/>
                <w:sz w:val="22"/>
                <w:szCs w:val="22"/>
                <w:lang w:val="en-US"/>
              </w:rPr>
            </w:pPr>
          </w:p>
        </w:tc>
        <w:tc>
          <w:tcPr>
            <w:tcW w:w="2126" w:type="dxa"/>
            <w:shd w:val="clear" w:color="auto" w:fill="FFFFFF" w:themeFill="background1"/>
          </w:tcPr>
          <w:p w14:paraId="3385636D" w14:textId="77777777" w:rsidR="00F600CE" w:rsidRDefault="00BB312F" w:rsidP="00F600CE">
            <w:pPr>
              <w:widowControl w:val="0"/>
              <w:jc w:val="both"/>
              <w:rPr>
                <w:rFonts w:ascii="Arial" w:hAnsi="Arial" w:cs="Arial"/>
                <w:snapToGrid w:val="0"/>
                <w:sz w:val="22"/>
                <w:szCs w:val="22"/>
                <w:lang w:val="en-US"/>
              </w:rPr>
            </w:pPr>
            <w:r>
              <w:rPr>
                <w:rFonts w:ascii="Arial" w:hAnsi="Arial" w:cs="Arial"/>
                <w:snapToGrid w:val="0"/>
                <w:sz w:val="22"/>
                <w:szCs w:val="22"/>
                <w:lang w:val="en-US"/>
              </w:rPr>
              <w:t>Director of Resources</w:t>
            </w:r>
          </w:p>
          <w:p w14:paraId="60983CD1" w14:textId="49E00DFC" w:rsidR="00BB312F" w:rsidRPr="00F07D6C" w:rsidRDefault="00B7679D" w:rsidP="00F600CE">
            <w:pPr>
              <w:widowControl w:val="0"/>
              <w:jc w:val="both"/>
              <w:rPr>
                <w:rFonts w:ascii="Arial" w:hAnsi="Arial" w:cs="Arial"/>
                <w:snapToGrid w:val="0"/>
                <w:sz w:val="22"/>
                <w:szCs w:val="22"/>
                <w:lang w:val="en-US"/>
              </w:rPr>
            </w:pPr>
            <w:r>
              <w:rPr>
                <w:rFonts w:ascii="Arial" w:hAnsi="Arial" w:cs="Arial"/>
                <w:snapToGrid w:val="0"/>
                <w:sz w:val="22"/>
                <w:szCs w:val="22"/>
                <w:lang w:val="en-US"/>
              </w:rPr>
              <w:t>February 2024</w:t>
            </w:r>
            <w:r w:rsidR="00F600CE">
              <w:rPr>
                <w:rFonts w:ascii="Arial" w:hAnsi="Arial" w:cs="Arial"/>
                <w:snapToGrid w:val="0"/>
                <w:sz w:val="22"/>
                <w:szCs w:val="22"/>
                <w:lang w:val="en-US"/>
              </w:rPr>
              <w:t xml:space="preserve"> (Budget Council)</w:t>
            </w:r>
          </w:p>
        </w:tc>
      </w:tr>
      <w:tr w:rsidR="006D08A0" w:rsidRPr="00F07D6C" w14:paraId="196DAA80" w14:textId="77777777" w:rsidTr="00BB312F">
        <w:tc>
          <w:tcPr>
            <w:tcW w:w="567" w:type="dxa"/>
          </w:tcPr>
          <w:p w14:paraId="0B5232C4" w14:textId="42AE4480" w:rsidR="006D08A0" w:rsidRDefault="006D08A0" w:rsidP="001B0F04">
            <w:pPr>
              <w:widowControl w:val="0"/>
              <w:rPr>
                <w:rFonts w:ascii="Arial" w:hAnsi="Arial" w:cs="Arial"/>
                <w:snapToGrid w:val="0"/>
                <w:sz w:val="22"/>
                <w:szCs w:val="22"/>
                <w:lang w:val="en-US"/>
              </w:rPr>
            </w:pPr>
            <w:r>
              <w:rPr>
                <w:rFonts w:ascii="Arial" w:hAnsi="Arial" w:cs="Arial"/>
                <w:snapToGrid w:val="0"/>
                <w:sz w:val="22"/>
                <w:szCs w:val="22"/>
                <w:lang w:val="en-US"/>
              </w:rPr>
              <w:t>13</w:t>
            </w:r>
          </w:p>
        </w:tc>
        <w:tc>
          <w:tcPr>
            <w:tcW w:w="1843" w:type="dxa"/>
          </w:tcPr>
          <w:p w14:paraId="6B723123" w14:textId="77777777" w:rsidR="006D08A0" w:rsidRDefault="006D08A0" w:rsidP="001B0F04">
            <w:pPr>
              <w:widowControl w:val="0"/>
              <w:rPr>
                <w:rFonts w:ascii="Arial" w:hAnsi="Arial" w:cs="Arial"/>
                <w:snapToGrid w:val="0"/>
                <w:sz w:val="22"/>
                <w:szCs w:val="22"/>
                <w:lang w:val="en-US"/>
              </w:rPr>
            </w:pPr>
          </w:p>
        </w:tc>
        <w:tc>
          <w:tcPr>
            <w:tcW w:w="5415" w:type="dxa"/>
            <w:shd w:val="clear" w:color="auto" w:fill="D9D9D9" w:themeFill="background1" w:themeFillShade="D9"/>
          </w:tcPr>
          <w:p w14:paraId="16D404CD" w14:textId="77777777" w:rsidR="006D08A0" w:rsidRPr="00F07D6C" w:rsidRDefault="006D08A0" w:rsidP="001B0F04">
            <w:pPr>
              <w:widowControl w:val="0"/>
              <w:jc w:val="both"/>
              <w:rPr>
                <w:rFonts w:ascii="Arial" w:hAnsi="Arial" w:cs="Arial"/>
                <w:snapToGrid w:val="0"/>
                <w:sz w:val="22"/>
                <w:szCs w:val="22"/>
                <w:lang w:val="en-US"/>
              </w:rPr>
            </w:pPr>
          </w:p>
        </w:tc>
        <w:tc>
          <w:tcPr>
            <w:tcW w:w="2268" w:type="dxa"/>
            <w:shd w:val="clear" w:color="auto" w:fill="D9D9D9" w:themeFill="background1" w:themeFillShade="D9"/>
          </w:tcPr>
          <w:p w14:paraId="5EC8F454" w14:textId="77777777" w:rsidR="006D08A0" w:rsidRPr="00FD05CC" w:rsidRDefault="006D08A0" w:rsidP="001B0F04">
            <w:pPr>
              <w:widowControl w:val="0"/>
              <w:jc w:val="both"/>
              <w:rPr>
                <w:rFonts w:ascii="Arial" w:hAnsi="Arial" w:cs="Arial"/>
                <w:snapToGrid w:val="0"/>
                <w:sz w:val="22"/>
                <w:szCs w:val="22"/>
                <w:lang w:val="en-US"/>
              </w:rPr>
            </w:pPr>
          </w:p>
        </w:tc>
        <w:tc>
          <w:tcPr>
            <w:tcW w:w="2552" w:type="dxa"/>
            <w:shd w:val="clear" w:color="auto" w:fill="FFFFFF" w:themeFill="background1"/>
          </w:tcPr>
          <w:p w14:paraId="5E521BC5" w14:textId="79BFFE3D" w:rsidR="006D08A0" w:rsidRDefault="006D08A0" w:rsidP="006D08A0">
            <w:pPr>
              <w:widowControl w:val="0"/>
              <w:jc w:val="both"/>
              <w:rPr>
                <w:rFonts w:ascii="Arial" w:hAnsi="Arial" w:cs="Arial"/>
                <w:snapToGrid w:val="0"/>
                <w:sz w:val="22"/>
                <w:szCs w:val="22"/>
                <w:lang w:val="en-US"/>
              </w:rPr>
            </w:pPr>
            <w:r>
              <w:rPr>
                <w:rFonts w:ascii="Arial" w:hAnsi="Arial" w:cs="Arial"/>
                <w:snapToGrid w:val="0"/>
                <w:sz w:val="22"/>
                <w:szCs w:val="22"/>
                <w:lang w:val="en-US"/>
              </w:rPr>
              <w:t xml:space="preserve">Embed </w:t>
            </w:r>
            <w:proofErr w:type="gramStart"/>
            <w:r>
              <w:rPr>
                <w:rFonts w:ascii="Arial" w:hAnsi="Arial" w:cs="Arial"/>
                <w:snapToGrid w:val="0"/>
                <w:sz w:val="22"/>
                <w:szCs w:val="22"/>
                <w:lang w:val="en-US"/>
              </w:rPr>
              <w:t>a  refreshed</w:t>
            </w:r>
            <w:proofErr w:type="gramEnd"/>
            <w:r>
              <w:rPr>
                <w:rFonts w:ascii="Arial" w:hAnsi="Arial" w:cs="Arial"/>
                <w:snapToGrid w:val="0"/>
                <w:sz w:val="22"/>
                <w:szCs w:val="22"/>
                <w:lang w:val="en-US"/>
              </w:rPr>
              <w:t xml:space="preserve"> strategic delivery and performance framework during 2023/24.</w:t>
            </w:r>
          </w:p>
        </w:tc>
        <w:tc>
          <w:tcPr>
            <w:tcW w:w="2126" w:type="dxa"/>
            <w:shd w:val="clear" w:color="auto" w:fill="FFFFFF" w:themeFill="background1"/>
          </w:tcPr>
          <w:p w14:paraId="779282C9" w14:textId="77777777" w:rsidR="00F600CE" w:rsidRDefault="006D08A0" w:rsidP="001B0F04">
            <w:pPr>
              <w:widowControl w:val="0"/>
              <w:jc w:val="both"/>
              <w:rPr>
                <w:rFonts w:ascii="Arial" w:hAnsi="Arial" w:cs="Arial"/>
                <w:snapToGrid w:val="0"/>
                <w:sz w:val="22"/>
                <w:szCs w:val="22"/>
                <w:lang w:val="en-US"/>
              </w:rPr>
            </w:pPr>
            <w:r>
              <w:rPr>
                <w:rFonts w:ascii="Arial" w:hAnsi="Arial" w:cs="Arial"/>
                <w:snapToGrid w:val="0"/>
                <w:sz w:val="22"/>
                <w:szCs w:val="22"/>
                <w:lang w:val="en-US"/>
              </w:rPr>
              <w:t>Head of Poli</w:t>
            </w:r>
            <w:r w:rsidR="00F600CE">
              <w:rPr>
                <w:rFonts w:ascii="Arial" w:hAnsi="Arial" w:cs="Arial"/>
                <w:snapToGrid w:val="0"/>
                <w:sz w:val="22"/>
                <w:szCs w:val="22"/>
                <w:lang w:val="en-US"/>
              </w:rPr>
              <w:t xml:space="preserve">cy, Performance &amp; Intelligence </w:t>
            </w:r>
          </w:p>
          <w:p w14:paraId="0F004BEE" w14:textId="0B091C62" w:rsidR="006D08A0" w:rsidRDefault="006D08A0" w:rsidP="001B0F04">
            <w:pPr>
              <w:widowControl w:val="0"/>
              <w:jc w:val="both"/>
              <w:rPr>
                <w:rFonts w:ascii="Arial" w:hAnsi="Arial" w:cs="Arial"/>
                <w:snapToGrid w:val="0"/>
                <w:sz w:val="22"/>
                <w:szCs w:val="22"/>
                <w:lang w:val="en-US"/>
              </w:rPr>
            </w:pPr>
            <w:r>
              <w:rPr>
                <w:rFonts w:ascii="Arial" w:hAnsi="Arial" w:cs="Arial"/>
                <w:snapToGrid w:val="0"/>
                <w:sz w:val="22"/>
                <w:szCs w:val="22"/>
                <w:lang w:val="en-US"/>
              </w:rPr>
              <w:t>March 2024</w:t>
            </w:r>
          </w:p>
        </w:tc>
      </w:tr>
    </w:tbl>
    <w:p w14:paraId="3231513B" w14:textId="77777777" w:rsidR="009D591D" w:rsidRPr="00F07D6C" w:rsidRDefault="009D591D" w:rsidP="00F07D6C">
      <w:pPr>
        <w:widowControl w:val="0"/>
        <w:rPr>
          <w:rFonts w:ascii="Arial" w:hAnsi="Arial" w:cs="Arial"/>
          <w:snapToGrid w:val="0"/>
          <w:sz w:val="22"/>
          <w:szCs w:val="22"/>
          <w:lang w:val="en-US"/>
        </w:rPr>
      </w:pPr>
    </w:p>
    <w:sectPr w:rsidR="009D591D" w:rsidRPr="00F07D6C" w:rsidSect="001F4F1B">
      <w:pgSz w:w="16838" w:h="11906" w:orient="landscape"/>
      <w:pgMar w:top="1134" w:right="1134" w:bottom="709" w:left="1134" w:header="709" w:footer="31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5279D" w14:textId="77777777" w:rsidR="003A2D72" w:rsidRDefault="003A2D72">
      <w:r>
        <w:separator/>
      </w:r>
    </w:p>
  </w:endnote>
  <w:endnote w:type="continuationSeparator" w:id="0">
    <w:p w14:paraId="6DA34CE9" w14:textId="77777777" w:rsidR="003A2D72" w:rsidRDefault="003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523E7" w14:textId="77777777" w:rsidR="002B614E" w:rsidRPr="0040418B" w:rsidRDefault="002B614E">
    <w:pPr>
      <w:pStyle w:val="Footer"/>
      <w:jc w:val="center"/>
      <w:rPr>
        <w:rFonts w:ascii="Arial" w:hAnsi="Arial" w:cs="Arial"/>
        <w:sz w:val="22"/>
        <w:szCs w:val="22"/>
      </w:rPr>
    </w:pPr>
  </w:p>
  <w:p w14:paraId="575F0C70" w14:textId="77777777" w:rsidR="002B614E" w:rsidRPr="000262DA" w:rsidRDefault="002B614E" w:rsidP="000262D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8E35" w14:textId="77777777" w:rsidR="003A2D72" w:rsidRDefault="003A2D72">
      <w:r>
        <w:separator/>
      </w:r>
    </w:p>
  </w:footnote>
  <w:footnote w:type="continuationSeparator" w:id="0">
    <w:p w14:paraId="79773655" w14:textId="77777777" w:rsidR="003A2D72" w:rsidRDefault="003A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675E" w14:textId="77777777" w:rsidR="002B614E" w:rsidRPr="00067F0B" w:rsidRDefault="002B614E" w:rsidP="00067F0B">
    <w:pPr>
      <w:pStyle w:val="Header"/>
      <w:jc w:val="right"/>
      <w:rPr>
        <w:rFonts w:ascii="Arial"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497"/>
    <w:multiLevelType w:val="hybridMultilevel"/>
    <w:tmpl w:val="49AA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D3B7E"/>
    <w:multiLevelType w:val="hybridMultilevel"/>
    <w:tmpl w:val="B2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708A"/>
    <w:multiLevelType w:val="hybridMultilevel"/>
    <w:tmpl w:val="3EAA7B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6E97374"/>
    <w:multiLevelType w:val="hybridMultilevel"/>
    <w:tmpl w:val="FF286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CF00EE"/>
    <w:multiLevelType w:val="hybridMultilevel"/>
    <w:tmpl w:val="AFEC8B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CDE7E9B"/>
    <w:multiLevelType w:val="hybridMultilevel"/>
    <w:tmpl w:val="61708A00"/>
    <w:lvl w:ilvl="0" w:tplc="F5BAA30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1D23F0"/>
    <w:multiLevelType w:val="hybridMultilevel"/>
    <w:tmpl w:val="E90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13D60"/>
    <w:multiLevelType w:val="hybridMultilevel"/>
    <w:tmpl w:val="BF4C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719FE"/>
    <w:multiLevelType w:val="hybridMultilevel"/>
    <w:tmpl w:val="B9C0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A05FAF"/>
    <w:multiLevelType w:val="hybridMultilevel"/>
    <w:tmpl w:val="08A0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0341E"/>
    <w:multiLevelType w:val="hybridMultilevel"/>
    <w:tmpl w:val="204E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E6109"/>
    <w:multiLevelType w:val="hybridMultilevel"/>
    <w:tmpl w:val="D0A6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439877">
    <w:abstractNumId w:val="5"/>
  </w:num>
  <w:num w:numId="2" w16cid:durableId="1248690050">
    <w:abstractNumId w:val="0"/>
  </w:num>
  <w:num w:numId="3" w16cid:durableId="1526288069">
    <w:abstractNumId w:val="1"/>
  </w:num>
  <w:num w:numId="4" w16cid:durableId="1034622974">
    <w:abstractNumId w:val="6"/>
  </w:num>
  <w:num w:numId="5" w16cid:durableId="1188055894">
    <w:abstractNumId w:val="8"/>
  </w:num>
  <w:num w:numId="6" w16cid:durableId="33770515">
    <w:abstractNumId w:val="10"/>
  </w:num>
  <w:num w:numId="7" w16cid:durableId="541022867">
    <w:abstractNumId w:val="4"/>
  </w:num>
  <w:num w:numId="8" w16cid:durableId="618412040">
    <w:abstractNumId w:val="9"/>
  </w:num>
  <w:num w:numId="9" w16cid:durableId="46758784">
    <w:abstractNumId w:val="7"/>
  </w:num>
  <w:num w:numId="10" w16cid:durableId="58677388">
    <w:abstractNumId w:val="2"/>
  </w:num>
  <w:num w:numId="11" w16cid:durableId="1634098589">
    <w:abstractNumId w:val="3"/>
  </w:num>
  <w:num w:numId="12" w16cid:durableId="18049557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53"/>
    <w:rsid w:val="0000154D"/>
    <w:rsid w:val="000016A7"/>
    <w:rsid w:val="00001A05"/>
    <w:rsid w:val="00002151"/>
    <w:rsid w:val="00002661"/>
    <w:rsid w:val="0000278A"/>
    <w:rsid w:val="00002A0F"/>
    <w:rsid w:val="00002BF5"/>
    <w:rsid w:val="00002FC4"/>
    <w:rsid w:val="00003475"/>
    <w:rsid w:val="000045D4"/>
    <w:rsid w:val="00004AAB"/>
    <w:rsid w:val="00005731"/>
    <w:rsid w:val="000078ED"/>
    <w:rsid w:val="00007FFA"/>
    <w:rsid w:val="0001044F"/>
    <w:rsid w:val="000106B5"/>
    <w:rsid w:val="00010F6E"/>
    <w:rsid w:val="00011653"/>
    <w:rsid w:val="000122C8"/>
    <w:rsid w:val="000126C2"/>
    <w:rsid w:val="0001556E"/>
    <w:rsid w:val="00016859"/>
    <w:rsid w:val="000176D6"/>
    <w:rsid w:val="00020892"/>
    <w:rsid w:val="000212BC"/>
    <w:rsid w:val="0002347C"/>
    <w:rsid w:val="00023A79"/>
    <w:rsid w:val="00023D8C"/>
    <w:rsid w:val="0002454F"/>
    <w:rsid w:val="000251B6"/>
    <w:rsid w:val="000258BE"/>
    <w:rsid w:val="00026128"/>
    <w:rsid w:val="000262DA"/>
    <w:rsid w:val="0002765D"/>
    <w:rsid w:val="00031E94"/>
    <w:rsid w:val="00032A61"/>
    <w:rsid w:val="0003306C"/>
    <w:rsid w:val="0003353A"/>
    <w:rsid w:val="00035529"/>
    <w:rsid w:val="00035848"/>
    <w:rsid w:val="00035BE5"/>
    <w:rsid w:val="00036006"/>
    <w:rsid w:val="0003790B"/>
    <w:rsid w:val="00040629"/>
    <w:rsid w:val="00041A4F"/>
    <w:rsid w:val="000433E8"/>
    <w:rsid w:val="00043AEB"/>
    <w:rsid w:val="00044AE7"/>
    <w:rsid w:val="000462D7"/>
    <w:rsid w:val="00046830"/>
    <w:rsid w:val="0004735A"/>
    <w:rsid w:val="000508FC"/>
    <w:rsid w:val="00050C2D"/>
    <w:rsid w:val="00051796"/>
    <w:rsid w:val="00052D28"/>
    <w:rsid w:val="00053228"/>
    <w:rsid w:val="00054580"/>
    <w:rsid w:val="000559D4"/>
    <w:rsid w:val="00056826"/>
    <w:rsid w:val="0005764B"/>
    <w:rsid w:val="00057DA5"/>
    <w:rsid w:val="00060908"/>
    <w:rsid w:val="00062606"/>
    <w:rsid w:val="0006314B"/>
    <w:rsid w:val="00064497"/>
    <w:rsid w:val="0006468B"/>
    <w:rsid w:val="00064957"/>
    <w:rsid w:val="00066BF5"/>
    <w:rsid w:val="00067F0B"/>
    <w:rsid w:val="00067FF6"/>
    <w:rsid w:val="00070DC5"/>
    <w:rsid w:val="00072268"/>
    <w:rsid w:val="000728C0"/>
    <w:rsid w:val="00072C2B"/>
    <w:rsid w:val="00073769"/>
    <w:rsid w:val="00073B72"/>
    <w:rsid w:val="00074511"/>
    <w:rsid w:val="000757D4"/>
    <w:rsid w:val="00075FAE"/>
    <w:rsid w:val="000802CF"/>
    <w:rsid w:val="0008037D"/>
    <w:rsid w:val="00081618"/>
    <w:rsid w:val="00081CA1"/>
    <w:rsid w:val="00081CBF"/>
    <w:rsid w:val="00083039"/>
    <w:rsid w:val="000832BA"/>
    <w:rsid w:val="00083F78"/>
    <w:rsid w:val="000845FA"/>
    <w:rsid w:val="000863F3"/>
    <w:rsid w:val="00086B39"/>
    <w:rsid w:val="00086DBA"/>
    <w:rsid w:val="0008743D"/>
    <w:rsid w:val="00090748"/>
    <w:rsid w:val="00091ECE"/>
    <w:rsid w:val="000923BD"/>
    <w:rsid w:val="00093065"/>
    <w:rsid w:val="00094F40"/>
    <w:rsid w:val="00095531"/>
    <w:rsid w:val="00096587"/>
    <w:rsid w:val="000A111C"/>
    <w:rsid w:val="000A14E8"/>
    <w:rsid w:val="000A2CE8"/>
    <w:rsid w:val="000A3AA5"/>
    <w:rsid w:val="000A52A8"/>
    <w:rsid w:val="000A64FB"/>
    <w:rsid w:val="000A661A"/>
    <w:rsid w:val="000A6BBE"/>
    <w:rsid w:val="000A7456"/>
    <w:rsid w:val="000B1354"/>
    <w:rsid w:val="000B153F"/>
    <w:rsid w:val="000B2593"/>
    <w:rsid w:val="000B2701"/>
    <w:rsid w:val="000B31F1"/>
    <w:rsid w:val="000B409C"/>
    <w:rsid w:val="000B500B"/>
    <w:rsid w:val="000B59D1"/>
    <w:rsid w:val="000B680A"/>
    <w:rsid w:val="000B680D"/>
    <w:rsid w:val="000C0C65"/>
    <w:rsid w:val="000C0F3C"/>
    <w:rsid w:val="000C2150"/>
    <w:rsid w:val="000C28C9"/>
    <w:rsid w:val="000C2A4E"/>
    <w:rsid w:val="000C3D0C"/>
    <w:rsid w:val="000C41D9"/>
    <w:rsid w:val="000C4F1C"/>
    <w:rsid w:val="000C5ABF"/>
    <w:rsid w:val="000C7194"/>
    <w:rsid w:val="000C744C"/>
    <w:rsid w:val="000D0B77"/>
    <w:rsid w:val="000D1792"/>
    <w:rsid w:val="000D2549"/>
    <w:rsid w:val="000D49C1"/>
    <w:rsid w:val="000D4D35"/>
    <w:rsid w:val="000D568C"/>
    <w:rsid w:val="000D5BC4"/>
    <w:rsid w:val="000D5C1F"/>
    <w:rsid w:val="000D6258"/>
    <w:rsid w:val="000D63E6"/>
    <w:rsid w:val="000D7231"/>
    <w:rsid w:val="000D7BB8"/>
    <w:rsid w:val="000E09A4"/>
    <w:rsid w:val="000E0A4A"/>
    <w:rsid w:val="000E2310"/>
    <w:rsid w:val="000E2507"/>
    <w:rsid w:val="000E5590"/>
    <w:rsid w:val="000E5805"/>
    <w:rsid w:val="000E6791"/>
    <w:rsid w:val="000E6947"/>
    <w:rsid w:val="000F16AD"/>
    <w:rsid w:val="000F1F2F"/>
    <w:rsid w:val="000F2D08"/>
    <w:rsid w:val="000F2DB6"/>
    <w:rsid w:val="000F2E19"/>
    <w:rsid w:val="000F3488"/>
    <w:rsid w:val="000F4038"/>
    <w:rsid w:val="000F51A8"/>
    <w:rsid w:val="000F58EC"/>
    <w:rsid w:val="000F58F3"/>
    <w:rsid w:val="000F5CDA"/>
    <w:rsid w:val="000F6323"/>
    <w:rsid w:val="000F74F3"/>
    <w:rsid w:val="00100D7A"/>
    <w:rsid w:val="001012CF"/>
    <w:rsid w:val="00101652"/>
    <w:rsid w:val="00102D09"/>
    <w:rsid w:val="00104410"/>
    <w:rsid w:val="00105185"/>
    <w:rsid w:val="00106D89"/>
    <w:rsid w:val="00110283"/>
    <w:rsid w:val="0011155D"/>
    <w:rsid w:val="0011195B"/>
    <w:rsid w:val="001126B7"/>
    <w:rsid w:val="0011340E"/>
    <w:rsid w:val="001138C9"/>
    <w:rsid w:val="00114198"/>
    <w:rsid w:val="00115A38"/>
    <w:rsid w:val="00115B0F"/>
    <w:rsid w:val="00115F5D"/>
    <w:rsid w:val="001161A8"/>
    <w:rsid w:val="001168FB"/>
    <w:rsid w:val="001169B8"/>
    <w:rsid w:val="00117931"/>
    <w:rsid w:val="0012080D"/>
    <w:rsid w:val="001216F3"/>
    <w:rsid w:val="001218CA"/>
    <w:rsid w:val="0012214F"/>
    <w:rsid w:val="00122756"/>
    <w:rsid w:val="001239BB"/>
    <w:rsid w:val="00124662"/>
    <w:rsid w:val="0012541C"/>
    <w:rsid w:val="00126193"/>
    <w:rsid w:val="00126C33"/>
    <w:rsid w:val="0012709F"/>
    <w:rsid w:val="00127A5F"/>
    <w:rsid w:val="00127EF6"/>
    <w:rsid w:val="00130822"/>
    <w:rsid w:val="00130D11"/>
    <w:rsid w:val="001310BD"/>
    <w:rsid w:val="00131A00"/>
    <w:rsid w:val="001322D6"/>
    <w:rsid w:val="001326E2"/>
    <w:rsid w:val="001343B9"/>
    <w:rsid w:val="001363E4"/>
    <w:rsid w:val="00136BD7"/>
    <w:rsid w:val="001373A8"/>
    <w:rsid w:val="0014090D"/>
    <w:rsid w:val="00141112"/>
    <w:rsid w:val="00142AFA"/>
    <w:rsid w:val="0014338C"/>
    <w:rsid w:val="0014374D"/>
    <w:rsid w:val="00144C37"/>
    <w:rsid w:val="0014568A"/>
    <w:rsid w:val="00146ECC"/>
    <w:rsid w:val="001506FF"/>
    <w:rsid w:val="0015094E"/>
    <w:rsid w:val="00151042"/>
    <w:rsid w:val="001511D2"/>
    <w:rsid w:val="0015172E"/>
    <w:rsid w:val="0015360A"/>
    <w:rsid w:val="00153AED"/>
    <w:rsid w:val="00153D12"/>
    <w:rsid w:val="00153E47"/>
    <w:rsid w:val="00154CAB"/>
    <w:rsid w:val="00154D15"/>
    <w:rsid w:val="0015534B"/>
    <w:rsid w:val="00155934"/>
    <w:rsid w:val="00155FF1"/>
    <w:rsid w:val="00156295"/>
    <w:rsid w:val="001564BD"/>
    <w:rsid w:val="0015788F"/>
    <w:rsid w:val="00157FC7"/>
    <w:rsid w:val="0016174B"/>
    <w:rsid w:val="00161ED1"/>
    <w:rsid w:val="001625D9"/>
    <w:rsid w:val="0016271B"/>
    <w:rsid w:val="00163798"/>
    <w:rsid w:val="0016482B"/>
    <w:rsid w:val="00164CDB"/>
    <w:rsid w:val="0016726C"/>
    <w:rsid w:val="001677AF"/>
    <w:rsid w:val="00170896"/>
    <w:rsid w:val="00170BA4"/>
    <w:rsid w:val="0017188F"/>
    <w:rsid w:val="00171A6E"/>
    <w:rsid w:val="00173380"/>
    <w:rsid w:val="00173D41"/>
    <w:rsid w:val="001744FF"/>
    <w:rsid w:val="00175322"/>
    <w:rsid w:val="001759EC"/>
    <w:rsid w:val="00175D15"/>
    <w:rsid w:val="0017644D"/>
    <w:rsid w:val="00176524"/>
    <w:rsid w:val="001800F7"/>
    <w:rsid w:val="00181D4B"/>
    <w:rsid w:val="00182AFA"/>
    <w:rsid w:val="0018482B"/>
    <w:rsid w:val="00186C65"/>
    <w:rsid w:val="00187373"/>
    <w:rsid w:val="00190C12"/>
    <w:rsid w:val="00190D82"/>
    <w:rsid w:val="001919E2"/>
    <w:rsid w:val="00191F14"/>
    <w:rsid w:val="001926D5"/>
    <w:rsid w:val="00193A4E"/>
    <w:rsid w:val="00194D4F"/>
    <w:rsid w:val="00195B41"/>
    <w:rsid w:val="00197AA1"/>
    <w:rsid w:val="001A00E3"/>
    <w:rsid w:val="001A16E7"/>
    <w:rsid w:val="001A2545"/>
    <w:rsid w:val="001A25EA"/>
    <w:rsid w:val="001A271F"/>
    <w:rsid w:val="001A2A04"/>
    <w:rsid w:val="001A30F2"/>
    <w:rsid w:val="001A334E"/>
    <w:rsid w:val="001A48E9"/>
    <w:rsid w:val="001A518A"/>
    <w:rsid w:val="001A7059"/>
    <w:rsid w:val="001A7AB5"/>
    <w:rsid w:val="001B0F04"/>
    <w:rsid w:val="001B1075"/>
    <w:rsid w:val="001B2D4C"/>
    <w:rsid w:val="001B63E9"/>
    <w:rsid w:val="001B693B"/>
    <w:rsid w:val="001B7AD9"/>
    <w:rsid w:val="001C06A0"/>
    <w:rsid w:val="001C0DB8"/>
    <w:rsid w:val="001C27C2"/>
    <w:rsid w:val="001C31DE"/>
    <w:rsid w:val="001C3750"/>
    <w:rsid w:val="001C4311"/>
    <w:rsid w:val="001C4FF4"/>
    <w:rsid w:val="001C5BB7"/>
    <w:rsid w:val="001C6ABF"/>
    <w:rsid w:val="001C6B71"/>
    <w:rsid w:val="001C6B83"/>
    <w:rsid w:val="001D0DC7"/>
    <w:rsid w:val="001D11D3"/>
    <w:rsid w:val="001D307A"/>
    <w:rsid w:val="001D31AA"/>
    <w:rsid w:val="001D5053"/>
    <w:rsid w:val="001D63F7"/>
    <w:rsid w:val="001E02A6"/>
    <w:rsid w:val="001E0B4F"/>
    <w:rsid w:val="001E210E"/>
    <w:rsid w:val="001E492F"/>
    <w:rsid w:val="001E5376"/>
    <w:rsid w:val="001E5BE0"/>
    <w:rsid w:val="001E7D32"/>
    <w:rsid w:val="001F1094"/>
    <w:rsid w:val="001F1815"/>
    <w:rsid w:val="001F18BA"/>
    <w:rsid w:val="001F1A2B"/>
    <w:rsid w:val="001F240C"/>
    <w:rsid w:val="001F2869"/>
    <w:rsid w:val="001F38E3"/>
    <w:rsid w:val="001F3ACD"/>
    <w:rsid w:val="001F4EDA"/>
    <w:rsid w:val="001F4F1B"/>
    <w:rsid w:val="001F5E75"/>
    <w:rsid w:val="001F68A8"/>
    <w:rsid w:val="001F6950"/>
    <w:rsid w:val="001F6EA1"/>
    <w:rsid w:val="00200E25"/>
    <w:rsid w:val="0020133C"/>
    <w:rsid w:val="0020186E"/>
    <w:rsid w:val="002028C3"/>
    <w:rsid w:val="002044C5"/>
    <w:rsid w:val="002045AC"/>
    <w:rsid w:val="00205C58"/>
    <w:rsid w:val="00205D0F"/>
    <w:rsid w:val="00205E25"/>
    <w:rsid w:val="002063E9"/>
    <w:rsid w:val="0020700E"/>
    <w:rsid w:val="002072A6"/>
    <w:rsid w:val="0020757D"/>
    <w:rsid w:val="00207829"/>
    <w:rsid w:val="002079D4"/>
    <w:rsid w:val="00207C5C"/>
    <w:rsid w:val="002101B0"/>
    <w:rsid w:val="00210409"/>
    <w:rsid w:val="002106E9"/>
    <w:rsid w:val="002109BC"/>
    <w:rsid w:val="00210AC2"/>
    <w:rsid w:val="00211533"/>
    <w:rsid w:val="002118CD"/>
    <w:rsid w:val="00211CF1"/>
    <w:rsid w:val="00214D55"/>
    <w:rsid w:val="00216879"/>
    <w:rsid w:val="00216C6C"/>
    <w:rsid w:val="0021742C"/>
    <w:rsid w:val="002221EB"/>
    <w:rsid w:val="00223144"/>
    <w:rsid w:val="0022619A"/>
    <w:rsid w:val="00227CF3"/>
    <w:rsid w:val="00230029"/>
    <w:rsid w:val="00231D58"/>
    <w:rsid w:val="00232A53"/>
    <w:rsid w:val="00233590"/>
    <w:rsid w:val="00235692"/>
    <w:rsid w:val="002359FA"/>
    <w:rsid w:val="00236234"/>
    <w:rsid w:val="002363FC"/>
    <w:rsid w:val="002366B8"/>
    <w:rsid w:val="00236F21"/>
    <w:rsid w:val="00241344"/>
    <w:rsid w:val="0024385E"/>
    <w:rsid w:val="00244F03"/>
    <w:rsid w:val="0024531F"/>
    <w:rsid w:val="00245333"/>
    <w:rsid w:val="0024534B"/>
    <w:rsid w:val="0024561A"/>
    <w:rsid w:val="002456C2"/>
    <w:rsid w:val="00245974"/>
    <w:rsid w:val="002460BA"/>
    <w:rsid w:val="00246121"/>
    <w:rsid w:val="00246CA7"/>
    <w:rsid w:val="00246D4D"/>
    <w:rsid w:val="002473C5"/>
    <w:rsid w:val="00247C84"/>
    <w:rsid w:val="002525D6"/>
    <w:rsid w:val="002543A0"/>
    <w:rsid w:val="002567CE"/>
    <w:rsid w:val="00256855"/>
    <w:rsid w:val="00257A31"/>
    <w:rsid w:val="0026030A"/>
    <w:rsid w:val="0026034C"/>
    <w:rsid w:val="0026066F"/>
    <w:rsid w:val="00260B31"/>
    <w:rsid w:val="00260B4B"/>
    <w:rsid w:val="00261050"/>
    <w:rsid w:val="002667D9"/>
    <w:rsid w:val="00267C08"/>
    <w:rsid w:val="002700F8"/>
    <w:rsid w:val="002706AF"/>
    <w:rsid w:val="00273563"/>
    <w:rsid w:val="00275313"/>
    <w:rsid w:val="0027531B"/>
    <w:rsid w:val="00276523"/>
    <w:rsid w:val="00276592"/>
    <w:rsid w:val="00276732"/>
    <w:rsid w:val="002768CB"/>
    <w:rsid w:val="00280F79"/>
    <w:rsid w:val="002814C1"/>
    <w:rsid w:val="00281787"/>
    <w:rsid w:val="00281905"/>
    <w:rsid w:val="00281D0F"/>
    <w:rsid w:val="00281DA2"/>
    <w:rsid w:val="00282885"/>
    <w:rsid w:val="00283F56"/>
    <w:rsid w:val="0028766E"/>
    <w:rsid w:val="00287699"/>
    <w:rsid w:val="00287E99"/>
    <w:rsid w:val="0029129D"/>
    <w:rsid w:val="00291BCA"/>
    <w:rsid w:val="00291DE2"/>
    <w:rsid w:val="002922CB"/>
    <w:rsid w:val="002933BA"/>
    <w:rsid w:val="00293F1E"/>
    <w:rsid w:val="002941E6"/>
    <w:rsid w:val="00295E2F"/>
    <w:rsid w:val="00297D86"/>
    <w:rsid w:val="002A077F"/>
    <w:rsid w:val="002A0C14"/>
    <w:rsid w:val="002A2A77"/>
    <w:rsid w:val="002A2C68"/>
    <w:rsid w:val="002A4A7B"/>
    <w:rsid w:val="002A5258"/>
    <w:rsid w:val="002A611F"/>
    <w:rsid w:val="002A63C9"/>
    <w:rsid w:val="002A769F"/>
    <w:rsid w:val="002B1D25"/>
    <w:rsid w:val="002B2EB7"/>
    <w:rsid w:val="002B3125"/>
    <w:rsid w:val="002B4EE9"/>
    <w:rsid w:val="002B5C3C"/>
    <w:rsid w:val="002B614E"/>
    <w:rsid w:val="002B6C41"/>
    <w:rsid w:val="002C1629"/>
    <w:rsid w:val="002C2EF7"/>
    <w:rsid w:val="002C30B2"/>
    <w:rsid w:val="002C552B"/>
    <w:rsid w:val="002C5AC9"/>
    <w:rsid w:val="002C6BA2"/>
    <w:rsid w:val="002C7805"/>
    <w:rsid w:val="002C7A8C"/>
    <w:rsid w:val="002D0312"/>
    <w:rsid w:val="002D16D1"/>
    <w:rsid w:val="002D1B73"/>
    <w:rsid w:val="002D361B"/>
    <w:rsid w:val="002D3811"/>
    <w:rsid w:val="002D4640"/>
    <w:rsid w:val="002D4B89"/>
    <w:rsid w:val="002D69C5"/>
    <w:rsid w:val="002D6D92"/>
    <w:rsid w:val="002D7818"/>
    <w:rsid w:val="002E0D3A"/>
    <w:rsid w:val="002E16DE"/>
    <w:rsid w:val="002E18E5"/>
    <w:rsid w:val="002E2B75"/>
    <w:rsid w:val="002E404B"/>
    <w:rsid w:val="002E4765"/>
    <w:rsid w:val="002E4836"/>
    <w:rsid w:val="002E498F"/>
    <w:rsid w:val="002E6488"/>
    <w:rsid w:val="002E68DD"/>
    <w:rsid w:val="002E6DC5"/>
    <w:rsid w:val="002E7BA4"/>
    <w:rsid w:val="002F0808"/>
    <w:rsid w:val="002F2551"/>
    <w:rsid w:val="002F3EA1"/>
    <w:rsid w:val="002F46F8"/>
    <w:rsid w:val="002F6BC3"/>
    <w:rsid w:val="002F6E8A"/>
    <w:rsid w:val="002F7204"/>
    <w:rsid w:val="002F7BD9"/>
    <w:rsid w:val="00300013"/>
    <w:rsid w:val="00300239"/>
    <w:rsid w:val="00301BA8"/>
    <w:rsid w:val="00303431"/>
    <w:rsid w:val="003036C4"/>
    <w:rsid w:val="00304921"/>
    <w:rsid w:val="00304BFD"/>
    <w:rsid w:val="00306886"/>
    <w:rsid w:val="00311101"/>
    <w:rsid w:val="003114CA"/>
    <w:rsid w:val="003114CC"/>
    <w:rsid w:val="003118A0"/>
    <w:rsid w:val="00311A96"/>
    <w:rsid w:val="003164E4"/>
    <w:rsid w:val="00317142"/>
    <w:rsid w:val="003200D1"/>
    <w:rsid w:val="0032182A"/>
    <w:rsid w:val="00321DB9"/>
    <w:rsid w:val="0032359E"/>
    <w:rsid w:val="00323AF1"/>
    <w:rsid w:val="0032557D"/>
    <w:rsid w:val="00330165"/>
    <w:rsid w:val="00331219"/>
    <w:rsid w:val="00331719"/>
    <w:rsid w:val="00331A1B"/>
    <w:rsid w:val="00332A06"/>
    <w:rsid w:val="00335380"/>
    <w:rsid w:val="00336AD5"/>
    <w:rsid w:val="00336ED9"/>
    <w:rsid w:val="00337874"/>
    <w:rsid w:val="00337FAC"/>
    <w:rsid w:val="00340C41"/>
    <w:rsid w:val="00341574"/>
    <w:rsid w:val="003421A1"/>
    <w:rsid w:val="00343FD7"/>
    <w:rsid w:val="00343FE7"/>
    <w:rsid w:val="00344CA3"/>
    <w:rsid w:val="00347536"/>
    <w:rsid w:val="00347886"/>
    <w:rsid w:val="00350391"/>
    <w:rsid w:val="003510D8"/>
    <w:rsid w:val="00351BA1"/>
    <w:rsid w:val="00351C8C"/>
    <w:rsid w:val="00352A3E"/>
    <w:rsid w:val="0035429A"/>
    <w:rsid w:val="00355739"/>
    <w:rsid w:val="0036023C"/>
    <w:rsid w:val="003607E5"/>
    <w:rsid w:val="00361CF0"/>
    <w:rsid w:val="003629B9"/>
    <w:rsid w:val="0036311A"/>
    <w:rsid w:val="00363357"/>
    <w:rsid w:val="00364901"/>
    <w:rsid w:val="003651A4"/>
    <w:rsid w:val="0036569D"/>
    <w:rsid w:val="0036583F"/>
    <w:rsid w:val="00366CD2"/>
    <w:rsid w:val="00367732"/>
    <w:rsid w:val="00367946"/>
    <w:rsid w:val="00370F48"/>
    <w:rsid w:val="003711A9"/>
    <w:rsid w:val="00371EA4"/>
    <w:rsid w:val="00372006"/>
    <w:rsid w:val="0037255E"/>
    <w:rsid w:val="00372CF9"/>
    <w:rsid w:val="00372F29"/>
    <w:rsid w:val="00373807"/>
    <w:rsid w:val="00374295"/>
    <w:rsid w:val="00375CEA"/>
    <w:rsid w:val="00375EF7"/>
    <w:rsid w:val="00376BDC"/>
    <w:rsid w:val="0038052B"/>
    <w:rsid w:val="0038080C"/>
    <w:rsid w:val="003812AE"/>
    <w:rsid w:val="003812B4"/>
    <w:rsid w:val="00383010"/>
    <w:rsid w:val="00383E3E"/>
    <w:rsid w:val="0038463E"/>
    <w:rsid w:val="00384EAF"/>
    <w:rsid w:val="00385484"/>
    <w:rsid w:val="00385F2A"/>
    <w:rsid w:val="00387493"/>
    <w:rsid w:val="003876C7"/>
    <w:rsid w:val="00387C30"/>
    <w:rsid w:val="00390560"/>
    <w:rsid w:val="003908FA"/>
    <w:rsid w:val="003915D9"/>
    <w:rsid w:val="00392357"/>
    <w:rsid w:val="00393812"/>
    <w:rsid w:val="0039479A"/>
    <w:rsid w:val="00394A78"/>
    <w:rsid w:val="00397765"/>
    <w:rsid w:val="003A09CD"/>
    <w:rsid w:val="003A104F"/>
    <w:rsid w:val="003A1FE2"/>
    <w:rsid w:val="003A2D72"/>
    <w:rsid w:val="003A300D"/>
    <w:rsid w:val="003A46B4"/>
    <w:rsid w:val="003A5D98"/>
    <w:rsid w:val="003A5E11"/>
    <w:rsid w:val="003A65CC"/>
    <w:rsid w:val="003A6AA0"/>
    <w:rsid w:val="003A6D35"/>
    <w:rsid w:val="003A7728"/>
    <w:rsid w:val="003B042C"/>
    <w:rsid w:val="003B0849"/>
    <w:rsid w:val="003B0E67"/>
    <w:rsid w:val="003B0FB0"/>
    <w:rsid w:val="003B1AB8"/>
    <w:rsid w:val="003B1ACB"/>
    <w:rsid w:val="003B3BDB"/>
    <w:rsid w:val="003C08C4"/>
    <w:rsid w:val="003C11AC"/>
    <w:rsid w:val="003C1B3A"/>
    <w:rsid w:val="003C2505"/>
    <w:rsid w:val="003C47FB"/>
    <w:rsid w:val="003C487C"/>
    <w:rsid w:val="003C56D4"/>
    <w:rsid w:val="003C64D7"/>
    <w:rsid w:val="003C7E5C"/>
    <w:rsid w:val="003C7F2E"/>
    <w:rsid w:val="003D26D5"/>
    <w:rsid w:val="003D2DE2"/>
    <w:rsid w:val="003D5914"/>
    <w:rsid w:val="003D6016"/>
    <w:rsid w:val="003E0409"/>
    <w:rsid w:val="003E0939"/>
    <w:rsid w:val="003E1F00"/>
    <w:rsid w:val="003E2382"/>
    <w:rsid w:val="003E3626"/>
    <w:rsid w:val="003E3AB6"/>
    <w:rsid w:val="003E47DD"/>
    <w:rsid w:val="003E55E7"/>
    <w:rsid w:val="003E5C87"/>
    <w:rsid w:val="003E5DD3"/>
    <w:rsid w:val="003E5E5B"/>
    <w:rsid w:val="003E6755"/>
    <w:rsid w:val="003E69E6"/>
    <w:rsid w:val="003E6B03"/>
    <w:rsid w:val="003E76CA"/>
    <w:rsid w:val="003E76CC"/>
    <w:rsid w:val="003F0313"/>
    <w:rsid w:val="003F13DE"/>
    <w:rsid w:val="003F2452"/>
    <w:rsid w:val="003F3473"/>
    <w:rsid w:val="003F3614"/>
    <w:rsid w:val="003F367C"/>
    <w:rsid w:val="003F49AC"/>
    <w:rsid w:val="003F6CCB"/>
    <w:rsid w:val="003F6D43"/>
    <w:rsid w:val="0040022E"/>
    <w:rsid w:val="004025C9"/>
    <w:rsid w:val="004025D5"/>
    <w:rsid w:val="004025EA"/>
    <w:rsid w:val="00402FB0"/>
    <w:rsid w:val="004032F8"/>
    <w:rsid w:val="00403E79"/>
    <w:rsid w:val="0040418B"/>
    <w:rsid w:val="004049D7"/>
    <w:rsid w:val="004107EF"/>
    <w:rsid w:val="00410A97"/>
    <w:rsid w:val="00410F80"/>
    <w:rsid w:val="00411C9F"/>
    <w:rsid w:val="004149D6"/>
    <w:rsid w:val="00415A10"/>
    <w:rsid w:val="0042046B"/>
    <w:rsid w:val="00422063"/>
    <w:rsid w:val="0042264B"/>
    <w:rsid w:val="004239F9"/>
    <w:rsid w:val="00424348"/>
    <w:rsid w:val="0042440F"/>
    <w:rsid w:val="00424B24"/>
    <w:rsid w:val="00424E06"/>
    <w:rsid w:val="00425C31"/>
    <w:rsid w:val="004261F6"/>
    <w:rsid w:val="00426287"/>
    <w:rsid w:val="00426962"/>
    <w:rsid w:val="00430131"/>
    <w:rsid w:val="00430566"/>
    <w:rsid w:val="00431C7D"/>
    <w:rsid w:val="00433F50"/>
    <w:rsid w:val="00434A0B"/>
    <w:rsid w:val="00435402"/>
    <w:rsid w:val="00435680"/>
    <w:rsid w:val="0043589B"/>
    <w:rsid w:val="00436073"/>
    <w:rsid w:val="004360FE"/>
    <w:rsid w:val="00436149"/>
    <w:rsid w:val="004371C8"/>
    <w:rsid w:val="0043750C"/>
    <w:rsid w:val="00437813"/>
    <w:rsid w:val="0044111F"/>
    <w:rsid w:val="00442341"/>
    <w:rsid w:val="0044246C"/>
    <w:rsid w:val="0044312F"/>
    <w:rsid w:val="00443AA8"/>
    <w:rsid w:val="00446B7E"/>
    <w:rsid w:val="004473A7"/>
    <w:rsid w:val="00447575"/>
    <w:rsid w:val="00447799"/>
    <w:rsid w:val="0045091D"/>
    <w:rsid w:val="00450AF3"/>
    <w:rsid w:val="0045229E"/>
    <w:rsid w:val="0045249C"/>
    <w:rsid w:val="00453267"/>
    <w:rsid w:val="00453DCD"/>
    <w:rsid w:val="0045442F"/>
    <w:rsid w:val="004551BA"/>
    <w:rsid w:val="00455A85"/>
    <w:rsid w:val="00457406"/>
    <w:rsid w:val="00463833"/>
    <w:rsid w:val="0046437B"/>
    <w:rsid w:val="00465505"/>
    <w:rsid w:val="00466837"/>
    <w:rsid w:val="0047095A"/>
    <w:rsid w:val="00470C27"/>
    <w:rsid w:val="00471855"/>
    <w:rsid w:val="004723FD"/>
    <w:rsid w:val="00473897"/>
    <w:rsid w:val="004739E3"/>
    <w:rsid w:val="00474F4F"/>
    <w:rsid w:val="004751D7"/>
    <w:rsid w:val="004752CC"/>
    <w:rsid w:val="00475900"/>
    <w:rsid w:val="00480674"/>
    <w:rsid w:val="004815B3"/>
    <w:rsid w:val="00481FE2"/>
    <w:rsid w:val="00482D38"/>
    <w:rsid w:val="00483881"/>
    <w:rsid w:val="00484EF1"/>
    <w:rsid w:val="00486218"/>
    <w:rsid w:val="00487F4E"/>
    <w:rsid w:val="00491368"/>
    <w:rsid w:val="00493418"/>
    <w:rsid w:val="004950C0"/>
    <w:rsid w:val="004962B4"/>
    <w:rsid w:val="0049778D"/>
    <w:rsid w:val="00497DBD"/>
    <w:rsid w:val="004A01E7"/>
    <w:rsid w:val="004A1417"/>
    <w:rsid w:val="004A1A65"/>
    <w:rsid w:val="004A2F76"/>
    <w:rsid w:val="004A3ABE"/>
    <w:rsid w:val="004A401C"/>
    <w:rsid w:val="004A435B"/>
    <w:rsid w:val="004A56FD"/>
    <w:rsid w:val="004A61D5"/>
    <w:rsid w:val="004A6A32"/>
    <w:rsid w:val="004A6FDA"/>
    <w:rsid w:val="004A7315"/>
    <w:rsid w:val="004A744C"/>
    <w:rsid w:val="004A7CF5"/>
    <w:rsid w:val="004B145F"/>
    <w:rsid w:val="004B2506"/>
    <w:rsid w:val="004B2C24"/>
    <w:rsid w:val="004B470D"/>
    <w:rsid w:val="004B5A61"/>
    <w:rsid w:val="004B61E0"/>
    <w:rsid w:val="004B7A62"/>
    <w:rsid w:val="004B7D8E"/>
    <w:rsid w:val="004C12B4"/>
    <w:rsid w:val="004C12D3"/>
    <w:rsid w:val="004C25BF"/>
    <w:rsid w:val="004C369C"/>
    <w:rsid w:val="004C36D1"/>
    <w:rsid w:val="004C4727"/>
    <w:rsid w:val="004C516C"/>
    <w:rsid w:val="004C52CF"/>
    <w:rsid w:val="004C637A"/>
    <w:rsid w:val="004C693A"/>
    <w:rsid w:val="004C77D9"/>
    <w:rsid w:val="004C7FD9"/>
    <w:rsid w:val="004D029D"/>
    <w:rsid w:val="004D1924"/>
    <w:rsid w:val="004D1FD6"/>
    <w:rsid w:val="004D3CD1"/>
    <w:rsid w:val="004D5BD0"/>
    <w:rsid w:val="004D5D3A"/>
    <w:rsid w:val="004D6308"/>
    <w:rsid w:val="004D657D"/>
    <w:rsid w:val="004D6C4E"/>
    <w:rsid w:val="004D6F8F"/>
    <w:rsid w:val="004E2D38"/>
    <w:rsid w:val="004E42BB"/>
    <w:rsid w:val="004E5155"/>
    <w:rsid w:val="004E5BD6"/>
    <w:rsid w:val="004E68CD"/>
    <w:rsid w:val="004E723A"/>
    <w:rsid w:val="004F4065"/>
    <w:rsid w:val="004F44EC"/>
    <w:rsid w:val="004F46E5"/>
    <w:rsid w:val="004F4EA7"/>
    <w:rsid w:val="004F5C35"/>
    <w:rsid w:val="004F5F85"/>
    <w:rsid w:val="005004B4"/>
    <w:rsid w:val="00501153"/>
    <w:rsid w:val="005012DA"/>
    <w:rsid w:val="005022B5"/>
    <w:rsid w:val="00502B26"/>
    <w:rsid w:val="00503BED"/>
    <w:rsid w:val="005048FB"/>
    <w:rsid w:val="00504C22"/>
    <w:rsid w:val="00506441"/>
    <w:rsid w:val="00506CB5"/>
    <w:rsid w:val="00506E07"/>
    <w:rsid w:val="005070E9"/>
    <w:rsid w:val="005101D9"/>
    <w:rsid w:val="00510302"/>
    <w:rsid w:val="00510EE7"/>
    <w:rsid w:val="005110B5"/>
    <w:rsid w:val="0051134C"/>
    <w:rsid w:val="00511512"/>
    <w:rsid w:val="00512418"/>
    <w:rsid w:val="00512EBB"/>
    <w:rsid w:val="00513EEB"/>
    <w:rsid w:val="00515EC8"/>
    <w:rsid w:val="00516ACE"/>
    <w:rsid w:val="0051700C"/>
    <w:rsid w:val="005172E8"/>
    <w:rsid w:val="005177C3"/>
    <w:rsid w:val="0052000C"/>
    <w:rsid w:val="00521E00"/>
    <w:rsid w:val="00523432"/>
    <w:rsid w:val="00525054"/>
    <w:rsid w:val="005277BA"/>
    <w:rsid w:val="00527A76"/>
    <w:rsid w:val="00530FAF"/>
    <w:rsid w:val="00531228"/>
    <w:rsid w:val="00532C90"/>
    <w:rsid w:val="00532D5A"/>
    <w:rsid w:val="00532FDB"/>
    <w:rsid w:val="0053305D"/>
    <w:rsid w:val="00533538"/>
    <w:rsid w:val="00533915"/>
    <w:rsid w:val="00533C3C"/>
    <w:rsid w:val="005352E2"/>
    <w:rsid w:val="00535AEA"/>
    <w:rsid w:val="00535B91"/>
    <w:rsid w:val="005366D5"/>
    <w:rsid w:val="005368A3"/>
    <w:rsid w:val="005368AA"/>
    <w:rsid w:val="00537511"/>
    <w:rsid w:val="005375A2"/>
    <w:rsid w:val="00542000"/>
    <w:rsid w:val="00545CBF"/>
    <w:rsid w:val="00545F65"/>
    <w:rsid w:val="005467F6"/>
    <w:rsid w:val="00551219"/>
    <w:rsid w:val="00551633"/>
    <w:rsid w:val="00552160"/>
    <w:rsid w:val="00552B92"/>
    <w:rsid w:val="00554046"/>
    <w:rsid w:val="00554B89"/>
    <w:rsid w:val="00556898"/>
    <w:rsid w:val="00557475"/>
    <w:rsid w:val="00560D8D"/>
    <w:rsid w:val="005639C8"/>
    <w:rsid w:val="00564720"/>
    <w:rsid w:val="00565469"/>
    <w:rsid w:val="00565BD1"/>
    <w:rsid w:val="00566B92"/>
    <w:rsid w:val="00567179"/>
    <w:rsid w:val="00571E2F"/>
    <w:rsid w:val="0057262B"/>
    <w:rsid w:val="005739B3"/>
    <w:rsid w:val="00575167"/>
    <w:rsid w:val="00575C10"/>
    <w:rsid w:val="005775C7"/>
    <w:rsid w:val="0058180E"/>
    <w:rsid w:val="00581BE5"/>
    <w:rsid w:val="00586036"/>
    <w:rsid w:val="00586D3C"/>
    <w:rsid w:val="00587E27"/>
    <w:rsid w:val="00590594"/>
    <w:rsid w:val="00592311"/>
    <w:rsid w:val="005930D1"/>
    <w:rsid w:val="005935CE"/>
    <w:rsid w:val="00593DC8"/>
    <w:rsid w:val="005947F6"/>
    <w:rsid w:val="0059513D"/>
    <w:rsid w:val="00595ED0"/>
    <w:rsid w:val="00596DB4"/>
    <w:rsid w:val="005978BB"/>
    <w:rsid w:val="005A0551"/>
    <w:rsid w:val="005A0B6F"/>
    <w:rsid w:val="005A0CBD"/>
    <w:rsid w:val="005A0F5B"/>
    <w:rsid w:val="005A1578"/>
    <w:rsid w:val="005A2222"/>
    <w:rsid w:val="005A299B"/>
    <w:rsid w:val="005A2ED4"/>
    <w:rsid w:val="005A3504"/>
    <w:rsid w:val="005A4BD2"/>
    <w:rsid w:val="005A5334"/>
    <w:rsid w:val="005A53F3"/>
    <w:rsid w:val="005A5B2D"/>
    <w:rsid w:val="005A6A24"/>
    <w:rsid w:val="005A6C2C"/>
    <w:rsid w:val="005A71A4"/>
    <w:rsid w:val="005B0E34"/>
    <w:rsid w:val="005B121A"/>
    <w:rsid w:val="005B1B54"/>
    <w:rsid w:val="005B28AD"/>
    <w:rsid w:val="005B2C1D"/>
    <w:rsid w:val="005B2F78"/>
    <w:rsid w:val="005B387B"/>
    <w:rsid w:val="005B447F"/>
    <w:rsid w:val="005B44D8"/>
    <w:rsid w:val="005B4A09"/>
    <w:rsid w:val="005B6519"/>
    <w:rsid w:val="005B6D1A"/>
    <w:rsid w:val="005B7E2D"/>
    <w:rsid w:val="005C06BD"/>
    <w:rsid w:val="005C0D8B"/>
    <w:rsid w:val="005C108C"/>
    <w:rsid w:val="005C179B"/>
    <w:rsid w:val="005C1866"/>
    <w:rsid w:val="005C190C"/>
    <w:rsid w:val="005C1E5A"/>
    <w:rsid w:val="005C5B2D"/>
    <w:rsid w:val="005C5B9E"/>
    <w:rsid w:val="005C701E"/>
    <w:rsid w:val="005D002A"/>
    <w:rsid w:val="005D186E"/>
    <w:rsid w:val="005D2319"/>
    <w:rsid w:val="005D2DC2"/>
    <w:rsid w:val="005D392D"/>
    <w:rsid w:val="005D49CE"/>
    <w:rsid w:val="005D5AD4"/>
    <w:rsid w:val="005E0AAB"/>
    <w:rsid w:val="005E0B07"/>
    <w:rsid w:val="005E107C"/>
    <w:rsid w:val="005E282D"/>
    <w:rsid w:val="005E67ED"/>
    <w:rsid w:val="005E6965"/>
    <w:rsid w:val="005E7990"/>
    <w:rsid w:val="005F1871"/>
    <w:rsid w:val="005F2356"/>
    <w:rsid w:val="005F3D58"/>
    <w:rsid w:val="005F408F"/>
    <w:rsid w:val="005F4E95"/>
    <w:rsid w:val="005F575A"/>
    <w:rsid w:val="005F6728"/>
    <w:rsid w:val="005F6D7C"/>
    <w:rsid w:val="005F7327"/>
    <w:rsid w:val="006000D5"/>
    <w:rsid w:val="0060087A"/>
    <w:rsid w:val="00600CA4"/>
    <w:rsid w:val="006015D8"/>
    <w:rsid w:val="00601995"/>
    <w:rsid w:val="00604FCA"/>
    <w:rsid w:val="0060641C"/>
    <w:rsid w:val="00607836"/>
    <w:rsid w:val="00607E4B"/>
    <w:rsid w:val="00611459"/>
    <w:rsid w:val="0061188A"/>
    <w:rsid w:val="00611D59"/>
    <w:rsid w:val="00612760"/>
    <w:rsid w:val="00617885"/>
    <w:rsid w:val="00617E91"/>
    <w:rsid w:val="0062063D"/>
    <w:rsid w:val="006212A4"/>
    <w:rsid w:val="00621792"/>
    <w:rsid w:val="00622502"/>
    <w:rsid w:val="00622B4A"/>
    <w:rsid w:val="00623C5A"/>
    <w:rsid w:val="0062408E"/>
    <w:rsid w:val="00624990"/>
    <w:rsid w:val="00624C82"/>
    <w:rsid w:val="00625D5E"/>
    <w:rsid w:val="006263DC"/>
    <w:rsid w:val="0062685F"/>
    <w:rsid w:val="006323F3"/>
    <w:rsid w:val="006324CC"/>
    <w:rsid w:val="00632A31"/>
    <w:rsid w:val="00632BC7"/>
    <w:rsid w:val="00633024"/>
    <w:rsid w:val="00633423"/>
    <w:rsid w:val="006343E8"/>
    <w:rsid w:val="00635763"/>
    <w:rsid w:val="00635C87"/>
    <w:rsid w:val="00636908"/>
    <w:rsid w:val="00636D34"/>
    <w:rsid w:val="006374A8"/>
    <w:rsid w:val="006410F5"/>
    <w:rsid w:val="00641BD0"/>
    <w:rsid w:val="00641DB4"/>
    <w:rsid w:val="00642369"/>
    <w:rsid w:val="00644826"/>
    <w:rsid w:val="0064545A"/>
    <w:rsid w:val="006463C5"/>
    <w:rsid w:val="006467C6"/>
    <w:rsid w:val="00647106"/>
    <w:rsid w:val="00647ED6"/>
    <w:rsid w:val="00651645"/>
    <w:rsid w:val="00651867"/>
    <w:rsid w:val="006522B0"/>
    <w:rsid w:val="006522BD"/>
    <w:rsid w:val="006524F0"/>
    <w:rsid w:val="00652855"/>
    <w:rsid w:val="00654C0E"/>
    <w:rsid w:val="006558AC"/>
    <w:rsid w:val="00655D88"/>
    <w:rsid w:val="006562B0"/>
    <w:rsid w:val="006567D7"/>
    <w:rsid w:val="00661966"/>
    <w:rsid w:val="006619F1"/>
    <w:rsid w:val="00661ACD"/>
    <w:rsid w:val="00661E61"/>
    <w:rsid w:val="00661ED7"/>
    <w:rsid w:val="006631DE"/>
    <w:rsid w:val="00664038"/>
    <w:rsid w:val="006645E3"/>
    <w:rsid w:val="00665065"/>
    <w:rsid w:val="00665527"/>
    <w:rsid w:val="0066555F"/>
    <w:rsid w:val="006669E7"/>
    <w:rsid w:val="00666EC2"/>
    <w:rsid w:val="00667824"/>
    <w:rsid w:val="00667B69"/>
    <w:rsid w:val="0067014C"/>
    <w:rsid w:val="00671BC6"/>
    <w:rsid w:val="00672F73"/>
    <w:rsid w:val="00673237"/>
    <w:rsid w:val="00674336"/>
    <w:rsid w:val="006749BE"/>
    <w:rsid w:val="00675654"/>
    <w:rsid w:val="00677F1D"/>
    <w:rsid w:val="00680851"/>
    <w:rsid w:val="00680A7D"/>
    <w:rsid w:val="00681EE0"/>
    <w:rsid w:val="00682061"/>
    <w:rsid w:val="00682759"/>
    <w:rsid w:val="00682A80"/>
    <w:rsid w:val="00682AFC"/>
    <w:rsid w:val="00683BE8"/>
    <w:rsid w:val="0068648F"/>
    <w:rsid w:val="006864C9"/>
    <w:rsid w:val="00686D01"/>
    <w:rsid w:val="00687762"/>
    <w:rsid w:val="006920EE"/>
    <w:rsid w:val="00692248"/>
    <w:rsid w:val="0069256C"/>
    <w:rsid w:val="00693325"/>
    <w:rsid w:val="00693438"/>
    <w:rsid w:val="00693F3D"/>
    <w:rsid w:val="00694AF3"/>
    <w:rsid w:val="00694D76"/>
    <w:rsid w:val="006958B4"/>
    <w:rsid w:val="0069616A"/>
    <w:rsid w:val="00696526"/>
    <w:rsid w:val="00696647"/>
    <w:rsid w:val="006970E1"/>
    <w:rsid w:val="00697B3E"/>
    <w:rsid w:val="006A0101"/>
    <w:rsid w:val="006A0C31"/>
    <w:rsid w:val="006A1263"/>
    <w:rsid w:val="006A3999"/>
    <w:rsid w:val="006A5C95"/>
    <w:rsid w:val="006A62C1"/>
    <w:rsid w:val="006A64D4"/>
    <w:rsid w:val="006A65AE"/>
    <w:rsid w:val="006A7105"/>
    <w:rsid w:val="006A796F"/>
    <w:rsid w:val="006A7FEE"/>
    <w:rsid w:val="006B073D"/>
    <w:rsid w:val="006B353A"/>
    <w:rsid w:val="006B3F7C"/>
    <w:rsid w:val="006B43E6"/>
    <w:rsid w:val="006B5FD8"/>
    <w:rsid w:val="006B75A9"/>
    <w:rsid w:val="006B7E3D"/>
    <w:rsid w:val="006C1132"/>
    <w:rsid w:val="006C194A"/>
    <w:rsid w:val="006C30E0"/>
    <w:rsid w:val="006C3B0F"/>
    <w:rsid w:val="006C5691"/>
    <w:rsid w:val="006C6B2E"/>
    <w:rsid w:val="006C7200"/>
    <w:rsid w:val="006C7A49"/>
    <w:rsid w:val="006C7BB5"/>
    <w:rsid w:val="006D04E7"/>
    <w:rsid w:val="006D08A0"/>
    <w:rsid w:val="006D0BB7"/>
    <w:rsid w:val="006D3C67"/>
    <w:rsid w:val="006D4A26"/>
    <w:rsid w:val="006D71D2"/>
    <w:rsid w:val="006E25BB"/>
    <w:rsid w:val="006E3059"/>
    <w:rsid w:val="006E46CE"/>
    <w:rsid w:val="006E613F"/>
    <w:rsid w:val="006E7CDE"/>
    <w:rsid w:val="006F02FE"/>
    <w:rsid w:val="006F050E"/>
    <w:rsid w:val="006F121C"/>
    <w:rsid w:val="006F1B47"/>
    <w:rsid w:val="006F3280"/>
    <w:rsid w:val="006F371C"/>
    <w:rsid w:val="006F3ACD"/>
    <w:rsid w:val="006F493C"/>
    <w:rsid w:val="006F6128"/>
    <w:rsid w:val="0070018C"/>
    <w:rsid w:val="00700557"/>
    <w:rsid w:val="00700B6B"/>
    <w:rsid w:val="00704F44"/>
    <w:rsid w:val="00705096"/>
    <w:rsid w:val="007053D5"/>
    <w:rsid w:val="00705593"/>
    <w:rsid w:val="007062CB"/>
    <w:rsid w:val="00706E7E"/>
    <w:rsid w:val="007073AF"/>
    <w:rsid w:val="00710E90"/>
    <w:rsid w:val="00711B03"/>
    <w:rsid w:val="00714025"/>
    <w:rsid w:val="00714641"/>
    <w:rsid w:val="0071676F"/>
    <w:rsid w:val="00716861"/>
    <w:rsid w:val="00716C95"/>
    <w:rsid w:val="00717005"/>
    <w:rsid w:val="00717A2B"/>
    <w:rsid w:val="00717E57"/>
    <w:rsid w:val="0072066A"/>
    <w:rsid w:val="007212A8"/>
    <w:rsid w:val="00721FBF"/>
    <w:rsid w:val="00723A41"/>
    <w:rsid w:val="00724274"/>
    <w:rsid w:val="007248CC"/>
    <w:rsid w:val="0072502C"/>
    <w:rsid w:val="00726302"/>
    <w:rsid w:val="0072749F"/>
    <w:rsid w:val="00727F3A"/>
    <w:rsid w:val="0073146B"/>
    <w:rsid w:val="00732E56"/>
    <w:rsid w:val="007343A5"/>
    <w:rsid w:val="007349F1"/>
    <w:rsid w:val="00735121"/>
    <w:rsid w:val="0073512E"/>
    <w:rsid w:val="00735B4A"/>
    <w:rsid w:val="00736BF0"/>
    <w:rsid w:val="007372F7"/>
    <w:rsid w:val="007373E6"/>
    <w:rsid w:val="0073747B"/>
    <w:rsid w:val="007376A5"/>
    <w:rsid w:val="00737F87"/>
    <w:rsid w:val="00740534"/>
    <w:rsid w:val="0074088D"/>
    <w:rsid w:val="00740B12"/>
    <w:rsid w:val="00740F30"/>
    <w:rsid w:val="00741E93"/>
    <w:rsid w:val="00742564"/>
    <w:rsid w:val="00745AA9"/>
    <w:rsid w:val="0074656F"/>
    <w:rsid w:val="00746FB0"/>
    <w:rsid w:val="00754293"/>
    <w:rsid w:val="007546BF"/>
    <w:rsid w:val="007554EF"/>
    <w:rsid w:val="00755F26"/>
    <w:rsid w:val="007578E4"/>
    <w:rsid w:val="00760F16"/>
    <w:rsid w:val="00761818"/>
    <w:rsid w:val="00761A21"/>
    <w:rsid w:val="007646F9"/>
    <w:rsid w:val="00765485"/>
    <w:rsid w:val="00766976"/>
    <w:rsid w:val="00770E69"/>
    <w:rsid w:val="007737FA"/>
    <w:rsid w:val="00775597"/>
    <w:rsid w:val="007757D1"/>
    <w:rsid w:val="0077608A"/>
    <w:rsid w:val="007773A0"/>
    <w:rsid w:val="007774AC"/>
    <w:rsid w:val="00777594"/>
    <w:rsid w:val="007775C4"/>
    <w:rsid w:val="00780E9E"/>
    <w:rsid w:val="0078150A"/>
    <w:rsid w:val="007815B6"/>
    <w:rsid w:val="007818DA"/>
    <w:rsid w:val="00785EA6"/>
    <w:rsid w:val="00786C59"/>
    <w:rsid w:val="00787C6F"/>
    <w:rsid w:val="00790DAC"/>
    <w:rsid w:val="00790F14"/>
    <w:rsid w:val="00791AC8"/>
    <w:rsid w:val="00791D36"/>
    <w:rsid w:val="00795197"/>
    <w:rsid w:val="00797C6D"/>
    <w:rsid w:val="007A039B"/>
    <w:rsid w:val="007A0504"/>
    <w:rsid w:val="007A220A"/>
    <w:rsid w:val="007A318A"/>
    <w:rsid w:val="007A35DC"/>
    <w:rsid w:val="007A4DDD"/>
    <w:rsid w:val="007B0433"/>
    <w:rsid w:val="007B183C"/>
    <w:rsid w:val="007B1CB7"/>
    <w:rsid w:val="007B2217"/>
    <w:rsid w:val="007B2F05"/>
    <w:rsid w:val="007B3978"/>
    <w:rsid w:val="007B4B1D"/>
    <w:rsid w:val="007B4BFD"/>
    <w:rsid w:val="007B5269"/>
    <w:rsid w:val="007B56C1"/>
    <w:rsid w:val="007B71FC"/>
    <w:rsid w:val="007C16CA"/>
    <w:rsid w:val="007C1A1C"/>
    <w:rsid w:val="007C1D9B"/>
    <w:rsid w:val="007C22EB"/>
    <w:rsid w:val="007C2447"/>
    <w:rsid w:val="007C26AF"/>
    <w:rsid w:val="007C341A"/>
    <w:rsid w:val="007C39AF"/>
    <w:rsid w:val="007C3A88"/>
    <w:rsid w:val="007C4870"/>
    <w:rsid w:val="007C5AC9"/>
    <w:rsid w:val="007C62B2"/>
    <w:rsid w:val="007C63A7"/>
    <w:rsid w:val="007C66DB"/>
    <w:rsid w:val="007C67EB"/>
    <w:rsid w:val="007C7F71"/>
    <w:rsid w:val="007D098A"/>
    <w:rsid w:val="007D0D24"/>
    <w:rsid w:val="007D0D9E"/>
    <w:rsid w:val="007D14A6"/>
    <w:rsid w:val="007D1B93"/>
    <w:rsid w:val="007D334F"/>
    <w:rsid w:val="007D37BA"/>
    <w:rsid w:val="007D39A4"/>
    <w:rsid w:val="007D3ACC"/>
    <w:rsid w:val="007D4530"/>
    <w:rsid w:val="007D4F34"/>
    <w:rsid w:val="007D5931"/>
    <w:rsid w:val="007D7687"/>
    <w:rsid w:val="007E0622"/>
    <w:rsid w:val="007E0872"/>
    <w:rsid w:val="007E295E"/>
    <w:rsid w:val="007E29F4"/>
    <w:rsid w:val="007E3693"/>
    <w:rsid w:val="007E37D3"/>
    <w:rsid w:val="007E3AFA"/>
    <w:rsid w:val="007E61E5"/>
    <w:rsid w:val="007E6276"/>
    <w:rsid w:val="007E7241"/>
    <w:rsid w:val="007E7B93"/>
    <w:rsid w:val="007F165F"/>
    <w:rsid w:val="007F23C5"/>
    <w:rsid w:val="007F3CC0"/>
    <w:rsid w:val="007F412D"/>
    <w:rsid w:val="007F4529"/>
    <w:rsid w:val="007F5681"/>
    <w:rsid w:val="007F6905"/>
    <w:rsid w:val="007F72A8"/>
    <w:rsid w:val="007F7B6E"/>
    <w:rsid w:val="00800DF0"/>
    <w:rsid w:val="00801E56"/>
    <w:rsid w:val="00801F30"/>
    <w:rsid w:val="008025CB"/>
    <w:rsid w:val="0080402A"/>
    <w:rsid w:val="008044BF"/>
    <w:rsid w:val="008051F3"/>
    <w:rsid w:val="00805CE0"/>
    <w:rsid w:val="00805DF3"/>
    <w:rsid w:val="00806194"/>
    <w:rsid w:val="00806F75"/>
    <w:rsid w:val="008077D5"/>
    <w:rsid w:val="0081337A"/>
    <w:rsid w:val="008141E3"/>
    <w:rsid w:val="0081446F"/>
    <w:rsid w:val="00814776"/>
    <w:rsid w:val="00814E9A"/>
    <w:rsid w:val="00816589"/>
    <w:rsid w:val="00816AF5"/>
    <w:rsid w:val="00817F81"/>
    <w:rsid w:val="00821883"/>
    <w:rsid w:val="00821C72"/>
    <w:rsid w:val="008236CF"/>
    <w:rsid w:val="00823A36"/>
    <w:rsid w:val="00823A75"/>
    <w:rsid w:val="00824746"/>
    <w:rsid w:val="00824AE7"/>
    <w:rsid w:val="00824C1A"/>
    <w:rsid w:val="0082661F"/>
    <w:rsid w:val="008275D7"/>
    <w:rsid w:val="008301F9"/>
    <w:rsid w:val="00831953"/>
    <w:rsid w:val="008330E8"/>
    <w:rsid w:val="00833562"/>
    <w:rsid w:val="00833831"/>
    <w:rsid w:val="008340BF"/>
    <w:rsid w:val="00835177"/>
    <w:rsid w:val="008353B8"/>
    <w:rsid w:val="00835DD7"/>
    <w:rsid w:val="008366DC"/>
    <w:rsid w:val="00837108"/>
    <w:rsid w:val="008400AC"/>
    <w:rsid w:val="00840774"/>
    <w:rsid w:val="00841E13"/>
    <w:rsid w:val="00842BD9"/>
    <w:rsid w:val="00842C8D"/>
    <w:rsid w:val="00843A42"/>
    <w:rsid w:val="00846334"/>
    <w:rsid w:val="00846493"/>
    <w:rsid w:val="008474C8"/>
    <w:rsid w:val="008478C6"/>
    <w:rsid w:val="008503DB"/>
    <w:rsid w:val="008513ED"/>
    <w:rsid w:val="00851843"/>
    <w:rsid w:val="00851B67"/>
    <w:rsid w:val="00851D18"/>
    <w:rsid w:val="00851F2B"/>
    <w:rsid w:val="00852477"/>
    <w:rsid w:val="00852F9A"/>
    <w:rsid w:val="0085324C"/>
    <w:rsid w:val="00853300"/>
    <w:rsid w:val="0085387B"/>
    <w:rsid w:val="00853B19"/>
    <w:rsid w:val="00854AEC"/>
    <w:rsid w:val="0085605D"/>
    <w:rsid w:val="008566D8"/>
    <w:rsid w:val="00860ACE"/>
    <w:rsid w:val="00861405"/>
    <w:rsid w:val="00861AFD"/>
    <w:rsid w:val="008631EF"/>
    <w:rsid w:val="00864368"/>
    <w:rsid w:val="008652D2"/>
    <w:rsid w:val="008653A8"/>
    <w:rsid w:val="0086666E"/>
    <w:rsid w:val="00866F3F"/>
    <w:rsid w:val="00867931"/>
    <w:rsid w:val="0087205B"/>
    <w:rsid w:val="008732B9"/>
    <w:rsid w:val="008743F8"/>
    <w:rsid w:val="00874828"/>
    <w:rsid w:val="00874F7F"/>
    <w:rsid w:val="00876674"/>
    <w:rsid w:val="008767D1"/>
    <w:rsid w:val="00877D04"/>
    <w:rsid w:val="00881BF5"/>
    <w:rsid w:val="008840EA"/>
    <w:rsid w:val="00884F46"/>
    <w:rsid w:val="0088530E"/>
    <w:rsid w:val="00885B4E"/>
    <w:rsid w:val="0088601B"/>
    <w:rsid w:val="0088643F"/>
    <w:rsid w:val="008871EC"/>
    <w:rsid w:val="00887BE1"/>
    <w:rsid w:val="00887F3D"/>
    <w:rsid w:val="008913E4"/>
    <w:rsid w:val="00891CF9"/>
    <w:rsid w:val="0089351D"/>
    <w:rsid w:val="00893DAC"/>
    <w:rsid w:val="00894C87"/>
    <w:rsid w:val="0089567E"/>
    <w:rsid w:val="008960A0"/>
    <w:rsid w:val="00896476"/>
    <w:rsid w:val="008979E6"/>
    <w:rsid w:val="00897C2C"/>
    <w:rsid w:val="008A007D"/>
    <w:rsid w:val="008A1590"/>
    <w:rsid w:val="008A1A92"/>
    <w:rsid w:val="008A1ADF"/>
    <w:rsid w:val="008A1E1F"/>
    <w:rsid w:val="008A3647"/>
    <w:rsid w:val="008A3891"/>
    <w:rsid w:val="008A3F4A"/>
    <w:rsid w:val="008A4318"/>
    <w:rsid w:val="008A4685"/>
    <w:rsid w:val="008A554C"/>
    <w:rsid w:val="008A55E1"/>
    <w:rsid w:val="008B00FE"/>
    <w:rsid w:val="008B07DC"/>
    <w:rsid w:val="008B0CBF"/>
    <w:rsid w:val="008B10A1"/>
    <w:rsid w:val="008B39D2"/>
    <w:rsid w:val="008B3B71"/>
    <w:rsid w:val="008B4031"/>
    <w:rsid w:val="008B413F"/>
    <w:rsid w:val="008B5E15"/>
    <w:rsid w:val="008B622E"/>
    <w:rsid w:val="008B75D9"/>
    <w:rsid w:val="008C09D4"/>
    <w:rsid w:val="008C16A3"/>
    <w:rsid w:val="008C18E1"/>
    <w:rsid w:val="008C24AE"/>
    <w:rsid w:val="008C3FE9"/>
    <w:rsid w:val="008C5ABF"/>
    <w:rsid w:val="008C5C77"/>
    <w:rsid w:val="008C6222"/>
    <w:rsid w:val="008C6481"/>
    <w:rsid w:val="008C75CC"/>
    <w:rsid w:val="008D03DD"/>
    <w:rsid w:val="008D2602"/>
    <w:rsid w:val="008D2655"/>
    <w:rsid w:val="008D39C2"/>
    <w:rsid w:val="008D41A4"/>
    <w:rsid w:val="008D52EA"/>
    <w:rsid w:val="008D6B4F"/>
    <w:rsid w:val="008D6BCD"/>
    <w:rsid w:val="008D6CA3"/>
    <w:rsid w:val="008E028B"/>
    <w:rsid w:val="008E0367"/>
    <w:rsid w:val="008E1AD0"/>
    <w:rsid w:val="008E2AA0"/>
    <w:rsid w:val="008E34D3"/>
    <w:rsid w:val="008E3E70"/>
    <w:rsid w:val="008E7B6E"/>
    <w:rsid w:val="008F026E"/>
    <w:rsid w:val="008F20C7"/>
    <w:rsid w:val="008F2CDF"/>
    <w:rsid w:val="008F2F2A"/>
    <w:rsid w:val="008F33DD"/>
    <w:rsid w:val="008F3F00"/>
    <w:rsid w:val="008F4ECB"/>
    <w:rsid w:val="00900EBF"/>
    <w:rsid w:val="00901096"/>
    <w:rsid w:val="009012FB"/>
    <w:rsid w:val="009016CC"/>
    <w:rsid w:val="00902768"/>
    <w:rsid w:val="00903FA3"/>
    <w:rsid w:val="0090460A"/>
    <w:rsid w:val="00905CCA"/>
    <w:rsid w:val="009062C3"/>
    <w:rsid w:val="00906F4A"/>
    <w:rsid w:val="00907D28"/>
    <w:rsid w:val="00907D3A"/>
    <w:rsid w:val="009104E4"/>
    <w:rsid w:val="00910F83"/>
    <w:rsid w:val="00912950"/>
    <w:rsid w:val="00915884"/>
    <w:rsid w:val="00916040"/>
    <w:rsid w:val="009164C7"/>
    <w:rsid w:val="00921AB6"/>
    <w:rsid w:val="0092260E"/>
    <w:rsid w:val="00923970"/>
    <w:rsid w:val="00924DC4"/>
    <w:rsid w:val="009267A1"/>
    <w:rsid w:val="009270E7"/>
    <w:rsid w:val="009277C5"/>
    <w:rsid w:val="00930D82"/>
    <w:rsid w:val="0093285D"/>
    <w:rsid w:val="00933321"/>
    <w:rsid w:val="0093371E"/>
    <w:rsid w:val="00934E7B"/>
    <w:rsid w:val="00934EE1"/>
    <w:rsid w:val="00934FFB"/>
    <w:rsid w:val="009369DD"/>
    <w:rsid w:val="00936B54"/>
    <w:rsid w:val="00940602"/>
    <w:rsid w:val="009408CA"/>
    <w:rsid w:val="00941704"/>
    <w:rsid w:val="00941C11"/>
    <w:rsid w:val="0094257F"/>
    <w:rsid w:val="00943949"/>
    <w:rsid w:val="009442F9"/>
    <w:rsid w:val="0094430C"/>
    <w:rsid w:val="00944796"/>
    <w:rsid w:val="0094671A"/>
    <w:rsid w:val="0094763A"/>
    <w:rsid w:val="0095098E"/>
    <w:rsid w:val="00950ADE"/>
    <w:rsid w:val="00950C7D"/>
    <w:rsid w:val="00953695"/>
    <w:rsid w:val="00954274"/>
    <w:rsid w:val="00955C3C"/>
    <w:rsid w:val="00960820"/>
    <w:rsid w:val="00960EEF"/>
    <w:rsid w:val="009631E9"/>
    <w:rsid w:val="00963E93"/>
    <w:rsid w:val="00965357"/>
    <w:rsid w:val="00965F4D"/>
    <w:rsid w:val="00965F99"/>
    <w:rsid w:val="0096628A"/>
    <w:rsid w:val="00967093"/>
    <w:rsid w:val="00967183"/>
    <w:rsid w:val="009671B6"/>
    <w:rsid w:val="00970354"/>
    <w:rsid w:val="00972197"/>
    <w:rsid w:val="00973644"/>
    <w:rsid w:val="009739E3"/>
    <w:rsid w:val="00975CB2"/>
    <w:rsid w:val="00976F93"/>
    <w:rsid w:val="00977AAD"/>
    <w:rsid w:val="009803FA"/>
    <w:rsid w:val="00980492"/>
    <w:rsid w:val="009809E9"/>
    <w:rsid w:val="00983D27"/>
    <w:rsid w:val="00984C81"/>
    <w:rsid w:val="00985937"/>
    <w:rsid w:val="00986FF7"/>
    <w:rsid w:val="0099390C"/>
    <w:rsid w:val="00994B67"/>
    <w:rsid w:val="00996B0F"/>
    <w:rsid w:val="009A197E"/>
    <w:rsid w:val="009A1D67"/>
    <w:rsid w:val="009A3066"/>
    <w:rsid w:val="009A6685"/>
    <w:rsid w:val="009A6C79"/>
    <w:rsid w:val="009A7E5B"/>
    <w:rsid w:val="009B014E"/>
    <w:rsid w:val="009B0313"/>
    <w:rsid w:val="009B0506"/>
    <w:rsid w:val="009B09A4"/>
    <w:rsid w:val="009B110E"/>
    <w:rsid w:val="009B4702"/>
    <w:rsid w:val="009B4731"/>
    <w:rsid w:val="009B4ADD"/>
    <w:rsid w:val="009B5764"/>
    <w:rsid w:val="009C0331"/>
    <w:rsid w:val="009C054D"/>
    <w:rsid w:val="009C0959"/>
    <w:rsid w:val="009C1B58"/>
    <w:rsid w:val="009C1DE0"/>
    <w:rsid w:val="009C3079"/>
    <w:rsid w:val="009C3AFD"/>
    <w:rsid w:val="009C4AA3"/>
    <w:rsid w:val="009C59FC"/>
    <w:rsid w:val="009C6D04"/>
    <w:rsid w:val="009D1893"/>
    <w:rsid w:val="009D214D"/>
    <w:rsid w:val="009D2667"/>
    <w:rsid w:val="009D28FC"/>
    <w:rsid w:val="009D3569"/>
    <w:rsid w:val="009D37F5"/>
    <w:rsid w:val="009D3CB3"/>
    <w:rsid w:val="009D591D"/>
    <w:rsid w:val="009E07A9"/>
    <w:rsid w:val="009E0AA9"/>
    <w:rsid w:val="009E1277"/>
    <w:rsid w:val="009E1695"/>
    <w:rsid w:val="009E2AB1"/>
    <w:rsid w:val="009E32AF"/>
    <w:rsid w:val="009E3B9F"/>
    <w:rsid w:val="009E6148"/>
    <w:rsid w:val="009E6EDE"/>
    <w:rsid w:val="009F151B"/>
    <w:rsid w:val="009F1B9C"/>
    <w:rsid w:val="009F215C"/>
    <w:rsid w:val="009F3140"/>
    <w:rsid w:val="009F3187"/>
    <w:rsid w:val="009F3F46"/>
    <w:rsid w:val="009F3F59"/>
    <w:rsid w:val="009F6564"/>
    <w:rsid w:val="009F66DC"/>
    <w:rsid w:val="00A017DE"/>
    <w:rsid w:val="00A0382E"/>
    <w:rsid w:val="00A03E5C"/>
    <w:rsid w:val="00A041DC"/>
    <w:rsid w:val="00A0439C"/>
    <w:rsid w:val="00A04AB7"/>
    <w:rsid w:val="00A067FD"/>
    <w:rsid w:val="00A06916"/>
    <w:rsid w:val="00A07CE1"/>
    <w:rsid w:val="00A109D0"/>
    <w:rsid w:val="00A11283"/>
    <w:rsid w:val="00A1179C"/>
    <w:rsid w:val="00A12843"/>
    <w:rsid w:val="00A137AA"/>
    <w:rsid w:val="00A13FB7"/>
    <w:rsid w:val="00A1464D"/>
    <w:rsid w:val="00A15CAE"/>
    <w:rsid w:val="00A15D3B"/>
    <w:rsid w:val="00A1670F"/>
    <w:rsid w:val="00A16D78"/>
    <w:rsid w:val="00A16FC0"/>
    <w:rsid w:val="00A21DDE"/>
    <w:rsid w:val="00A222C3"/>
    <w:rsid w:val="00A224A5"/>
    <w:rsid w:val="00A229AF"/>
    <w:rsid w:val="00A251DB"/>
    <w:rsid w:val="00A251E9"/>
    <w:rsid w:val="00A2601D"/>
    <w:rsid w:val="00A261EB"/>
    <w:rsid w:val="00A304A4"/>
    <w:rsid w:val="00A3125A"/>
    <w:rsid w:val="00A31763"/>
    <w:rsid w:val="00A3182C"/>
    <w:rsid w:val="00A31D9C"/>
    <w:rsid w:val="00A32375"/>
    <w:rsid w:val="00A325EA"/>
    <w:rsid w:val="00A32A68"/>
    <w:rsid w:val="00A33CA5"/>
    <w:rsid w:val="00A33E53"/>
    <w:rsid w:val="00A348FF"/>
    <w:rsid w:val="00A350E0"/>
    <w:rsid w:val="00A35E35"/>
    <w:rsid w:val="00A36241"/>
    <w:rsid w:val="00A37140"/>
    <w:rsid w:val="00A371F9"/>
    <w:rsid w:val="00A3734A"/>
    <w:rsid w:val="00A37876"/>
    <w:rsid w:val="00A40520"/>
    <w:rsid w:val="00A4072D"/>
    <w:rsid w:val="00A40EA9"/>
    <w:rsid w:val="00A41E28"/>
    <w:rsid w:val="00A42034"/>
    <w:rsid w:val="00A42199"/>
    <w:rsid w:val="00A43732"/>
    <w:rsid w:val="00A44FE0"/>
    <w:rsid w:val="00A46009"/>
    <w:rsid w:val="00A467D2"/>
    <w:rsid w:val="00A469CF"/>
    <w:rsid w:val="00A47052"/>
    <w:rsid w:val="00A47FA2"/>
    <w:rsid w:val="00A54265"/>
    <w:rsid w:val="00A54AB5"/>
    <w:rsid w:val="00A54C34"/>
    <w:rsid w:val="00A54D55"/>
    <w:rsid w:val="00A54DE4"/>
    <w:rsid w:val="00A55C00"/>
    <w:rsid w:val="00A5685B"/>
    <w:rsid w:val="00A56AA1"/>
    <w:rsid w:val="00A57FEF"/>
    <w:rsid w:val="00A6034B"/>
    <w:rsid w:val="00A60367"/>
    <w:rsid w:val="00A60D23"/>
    <w:rsid w:val="00A60EF6"/>
    <w:rsid w:val="00A62ED8"/>
    <w:rsid w:val="00A65452"/>
    <w:rsid w:val="00A65C42"/>
    <w:rsid w:val="00A667EF"/>
    <w:rsid w:val="00A66C24"/>
    <w:rsid w:val="00A66FA2"/>
    <w:rsid w:val="00A675D4"/>
    <w:rsid w:val="00A70694"/>
    <w:rsid w:val="00A706A7"/>
    <w:rsid w:val="00A70911"/>
    <w:rsid w:val="00A71CEA"/>
    <w:rsid w:val="00A72359"/>
    <w:rsid w:val="00A72567"/>
    <w:rsid w:val="00A741E2"/>
    <w:rsid w:val="00A758BE"/>
    <w:rsid w:val="00A76479"/>
    <w:rsid w:val="00A77067"/>
    <w:rsid w:val="00A8169B"/>
    <w:rsid w:val="00A820D4"/>
    <w:rsid w:val="00A830C1"/>
    <w:rsid w:val="00A843B1"/>
    <w:rsid w:val="00A8455A"/>
    <w:rsid w:val="00A8477B"/>
    <w:rsid w:val="00A85569"/>
    <w:rsid w:val="00A859DE"/>
    <w:rsid w:val="00A85CB7"/>
    <w:rsid w:val="00A86351"/>
    <w:rsid w:val="00A86629"/>
    <w:rsid w:val="00A87BB3"/>
    <w:rsid w:val="00A91DD6"/>
    <w:rsid w:val="00A9267E"/>
    <w:rsid w:val="00A92713"/>
    <w:rsid w:val="00A9291F"/>
    <w:rsid w:val="00A92FCC"/>
    <w:rsid w:val="00A93A63"/>
    <w:rsid w:val="00A966A7"/>
    <w:rsid w:val="00A97D10"/>
    <w:rsid w:val="00A97FC7"/>
    <w:rsid w:val="00AA0B4D"/>
    <w:rsid w:val="00AA1721"/>
    <w:rsid w:val="00AA19BE"/>
    <w:rsid w:val="00AA347C"/>
    <w:rsid w:val="00AA4FE0"/>
    <w:rsid w:val="00AA5110"/>
    <w:rsid w:val="00AA5903"/>
    <w:rsid w:val="00AA6158"/>
    <w:rsid w:val="00AA6FC6"/>
    <w:rsid w:val="00AA790B"/>
    <w:rsid w:val="00AB1086"/>
    <w:rsid w:val="00AB13D6"/>
    <w:rsid w:val="00AB22C8"/>
    <w:rsid w:val="00AB3BD3"/>
    <w:rsid w:val="00AB47FE"/>
    <w:rsid w:val="00AB65C7"/>
    <w:rsid w:val="00AB6A6C"/>
    <w:rsid w:val="00AB719D"/>
    <w:rsid w:val="00AB7F5D"/>
    <w:rsid w:val="00AB7F88"/>
    <w:rsid w:val="00AC0D8B"/>
    <w:rsid w:val="00AC6AB2"/>
    <w:rsid w:val="00AC7C21"/>
    <w:rsid w:val="00AD1B33"/>
    <w:rsid w:val="00AD208C"/>
    <w:rsid w:val="00AD371E"/>
    <w:rsid w:val="00AD54F0"/>
    <w:rsid w:val="00AD673F"/>
    <w:rsid w:val="00AD7527"/>
    <w:rsid w:val="00AE04C2"/>
    <w:rsid w:val="00AE22CA"/>
    <w:rsid w:val="00AE5F2B"/>
    <w:rsid w:val="00AE6AFC"/>
    <w:rsid w:val="00AE74CA"/>
    <w:rsid w:val="00AF04C6"/>
    <w:rsid w:val="00AF05A0"/>
    <w:rsid w:val="00AF0D75"/>
    <w:rsid w:val="00AF266C"/>
    <w:rsid w:val="00AF4FE6"/>
    <w:rsid w:val="00AF534D"/>
    <w:rsid w:val="00AF5407"/>
    <w:rsid w:val="00AF55A2"/>
    <w:rsid w:val="00AF5643"/>
    <w:rsid w:val="00AF58FF"/>
    <w:rsid w:val="00AF6215"/>
    <w:rsid w:val="00AF63FC"/>
    <w:rsid w:val="00AF6665"/>
    <w:rsid w:val="00B005BB"/>
    <w:rsid w:val="00B01167"/>
    <w:rsid w:val="00B02F5E"/>
    <w:rsid w:val="00B03271"/>
    <w:rsid w:val="00B04203"/>
    <w:rsid w:val="00B04AE6"/>
    <w:rsid w:val="00B07000"/>
    <w:rsid w:val="00B07DFA"/>
    <w:rsid w:val="00B1020C"/>
    <w:rsid w:val="00B11331"/>
    <w:rsid w:val="00B13B8B"/>
    <w:rsid w:val="00B13C64"/>
    <w:rsid w:val="00B143A3"/>
    <w:rsid w:val="00B14D5A"/>
    <w:rsid w:val="00B15800"/>
    <w:rsid w:val="00B15D84"/>
    <w:rsid w:val="00B16510"/>
    <w:rsid w:val="00B16F25"/>
    <w:rsid w:val="00B1729B"/>
    <w:rsid w:val="00B17953"/>
    <w:rsid w:val="00B17CF7"/>
    <w:rsid w:val="00B249F1"/>
    <w:rsid w:val="00B26092"/>
    <w:rsid w:val="00B2795A"/>
    <w:rsid w:val="00B30A5D"/>
    <w:rsid w:val="00B32DD6"/>
    <w:rsid w:val="00B33A9E"/>
    <w:rsid w:val="00B34541"/>
    <w:rsid w:val="00B345D7"/>
    <w:rsid w:val="00B3494A"/>
    <w:rsid w:val="00B34B24"/>
    <w:rsid w:val="00B3584C"/>
    <w:rsid w:val="00B36415"/>
    <w:rsid w:val="00B36B46"/>
    <w:rsid w:val="00B40769"/>
    <w:rsid w:val="00B422E4"/>
    <w:rsid w:val="00B45253"/>
    <w:rsid w:val="00B453FA"/>
    <w:rsid w:val="00B46F51"/>
    <w:rsid w:val="00B47827"/>
    <w:rsid w:val="00B507CB"/>
    <w:rsid w:val="00B51BE3"/>
    <w:rsid w:val="00B52F9F"/>
    <w:rsid w:val="00B537E0"/>
    <w:rsid w:val="00B53A6E"/>
    <w:rsid w:val="00B53B04"/>
    <w:rsid w:val="00B54976"/>
    <w:rsid w:val="00B57A3E"/>
    <w:rsid w:val="00B61D27"/>
    <w:rsid w:val="00B621EA"/>
    <w:rsid w:val="00B658B6"/>
    <w:rsid w:val="00B660CE"/>
    <w:rsid w:val="00B66C05"/>
    <w:rsid w:val="00B67722"/>
    <w:rsid w:val="00B703E4"/>
    <w:rsid w:val="00B70474"/>
    <w:rsid w:val="00B704AE"/>
    <w:rsid w:val="00B705AE"/>
    <w:rsid w:val="00B73692"/>
    <w:rsid w:val="00B75246"/>
    <w:rsid w:val="00B7535D"/>
    <w:rsid w:val="00B755BC"/>
    <w:rsid w:val="00B756A5"/>
    <w:rsid w:val="00B75BA4"/>
    <w:rsid w:val="00B7679D"/>
    <w:rsid w:val="00B7794B"/>
    <w:rsid w:val="00B80814"/>
    <w:rsid w:val="00B855E6"/>
    <w:rsid w:val="00B85B45"/>
    <w:rsid w:val="00B8665B"/>
    <w:rsid w:val="00B8788A"/>
    <w:rsid w:val="00B919CB"/>
    <w:rsid w:val="00B91EFC"/>
    <w:rsid w:val="00B9279B"/>
    <w:rsid w:val="00B940D1"/>
    <w:rsid w:val="00B9551E"/>
    <w:rsid w:val="00B96F7F"/>
    <w:rsid w:val="00B970E8"/>
    <w:rsid w:val="00B97696"/>
    <w:rsid w:val="00BA01AC"/>
    <w:rsid w:val="00BA02A2"/>
    <w:rsid w:val="00BA1A44"/>
    <w:rsid w:val="00BA2794"/>
    <w:rsid w:val="00BA44F7"/>
    <w:rsid w:val="00BA4B10"/>
    <w:rsid w:val="00BA5E3A"/>
    <w:rsid w:val="00BA73E7"/>
    <w:rsid w:val="00BA7A81"/>
    <w:rsid w:val="00BA7EBE"/>
    <w:rsid w:val="00BB0B66"/>
    <w:rsid w:val="00BB244D"/>
    <w:rsid w:val="00BB26E4"/>
    <w:rsid w:val="00BB2AEF"/>
    <w:rsid w:val="00BB2E96"/>
    <w:rsid w:val="00BB312F"/>
    <w:rsid w:val="00BB335F"/>
    <w:rsid w:val="00BB4551"/>
    <w:rsid w:val="00BB4E9D"/>
    <w:rsid w:val="00BB65EE"/>
    <w:rsid w:val="00BB6855"/>
    <w:rsid w:val="00BB6956"/>
    <w:rsid w:val="00BB7C28"/>
    <w:rsid w:val="00BB7E39"/>
    <w:rsid w:val="00BB7EFA"/>
    <w:rsid w:val="00BC13C5"/>
    <w:rsid w:val="00BC190E"/>
    <w:rsid w:val="00BC2DE3"/>
    <w:rsid w:val="00BC4681"/>
    <w:rsid w:val="00BC4AE5"/>
    <w:rsid w:val="00BC55D9"/>
    <w:rsid w:val="00BC567B"/>
    <w:rsid w:val="00BC686F"/>
    <w:rsid w:val="00BC6B07"/>
    <w:rsid w:val="00BC75C9"/>
    <w:rsid w:val="00BC7D7B"/>
    <w:rsid w:val="00BC7F1F"/>
    <w:rsid w:val="00BD2961"/>
    <w:rsid w:val="00BD5449"/>
    <w:rsid w:val="00BD54EA"/>
    <w:rsid w:val="00BD5752"/>
    <w:rsid w:val="00BD67EA"/>
    <w:rsid w:val="00BD6BB9"/>
    <w:rsid w:val="00BD7845"/>
    <w:rsid w:val="00BE09EE"/>
    <w:rsid w:val="00BE1067"/>
    <w:rsid w:val="00BE150B"/>
    <w:rsid w:val="00BE16FA"/>
    <w:rsid w:val="00BE18F6"/>
    <w:rsid w:val="00BE31A5"/>
    <w:rsid w:val="00BE37EE"/>
    <w:rsid w:val="00BE3CA4"/>
    <w:rsid w:val="00BE4098"/>
    <w:rsid w:val="00BE4455"/>
    <w:rsid w:val="00BE5F75"/>
    <w:rsid w:val="00BE6846"/>
    <w:rsid w:val="00BF02E6"/>
    <w:rsid w:val="00BF1C58"/>
    <w:rsid w:val="00BF2696"/>
    <w:rsid w:val="00BF309F"/>
    <w:rsid w:val="00BF5F95"/>
    <w:rsid w:val="00BF6277"/>
    <w:rsid w:val="00BF6DBD"/>
    <w:rsid w:val="00BF7D6A"/>
    <w:rsid w:val="00C009C8"/>
    <w:rsid w:val="00C02496"/>
    <w:rsid w:val="00C02D4C"/>
    <w:rsid w:val="00C03A8D"/>
    <w:rsid w:val="00C045D8"/>
    <w:rsid w:val="00C04D9B"/>
    <w:rsid w:val="00C04DEB"/>
    <w:rsid w:val="00C05312"/>
    <w:rsid w:val="00C0551C"/>
    <w:rsid w:val="00C05E06"/>
    <w:rsid w:val="00C06002"/>
    <w:rsid w:val="00C064EB"/>
    <w:rsid w:val="00C06C48"/>
    <w:rsid w:val="00C06FD1"/>
    <w:rsid w:val="00C072BB"/>
    <w:rsid w:val="00C07E15"/>
    <w:rsid w:val="00C123C5"/>
    <w:rsid w:val="00C12CAA"/>
    <w:rsid w:val="00C13DFC"/>
    <w:rsid w:val="00C13E4A"/>
    <w:rsid w:val="00C13F43"/>
    <w:rsid w:val="00C140CE"/>
    <w:rsid w:val="00C14315"/>
    <w:rsid w:val="00C14334"/>
    <w:rsid w:val="00C16D7A"/>
    <w:rsid w:val="00C1729D"/>
    <w:rsid w:val="00C17B23"/>
    <w:rsid w:val="00C17C64"/>
    <w:rsid w:val="00C22173"/>
    <w:rsid w:val="00C241A0"/>
    <w:rsid w:val="00C244A5"/>
    <w:rsid w:val="00C26222"/>
    <w:rsid w:val="00C279C5"/>
    <w:rsid w:val="00C30450"/>
    <w:rsid w:val="00C31271"/>
    <w:rsid w:val="00C31405"/>
    <w:rsid w:val="00C32535"/>
    <w:rsid w:val="00C32593"/>
    <w:rsid w:val="00C335A9"/>
    <w:rsid w:val="00C34888"/>
    <w:rsid w:val="00C376C3"/>
    <w:rsid w:val="00C42772"/>
    <w:rsid w:val="00C44EAA"/>
    <w:rsid w:val="00C44ECC"/>
    <w:rsid w:val="00C453B6"/>
    <w:rsid w:val="00C466DE"/>
    <w:rsid w:val="00C47BD2"/>
    <w:rsid w:val="00C47CF2"/>
    <w:rsid w:val="00C50743"/>
    <w:rsid w:val="00C50A6B"/>
    <w:rsid w:val="00C50A96"/>
    <w:rsid w:val="00C50C2A"/>
    <w:rsid w:val="00C518EC"/>
    <w:rsid w:val="00C5326F"/>
    <w:rsid w:val="00C54B23"/>
    <w:rsid w:val="00C55A44"/>
    <w:rsid w:val="00C56898"/>
    <w:rsid w:val="00C57313"/>
    <w:rsid w:val="00C575A6"/>
    <w:rsid w:val="00C57E05"/>
    <w:rsid w:val="00C6005A"/>
    <w:rsid w:val="00C60099"/>
    <w:rsid w:val="00C63060"/>
    <w:rsid w:val="00C6328E"/>
    <w:rsid w:val="00C63B6B"/>
    <w:rsid w:val="00C63D51"/>
    <w:rsid w:val="00C64671"/>
    <w:rsid w:val="00C64A5E"/>
    <w:rsid w:val="00C65A1F"/>
    <w:rsid w:val="00C65A59"/>
    <w:rsid w:val="00C65D03"/>
    <w:rsid w:val="00C6714D"/>
    <w:rsid w:val="00C6739D"/>
    <w:rsid w:val="00C70700"/>
    <w:rsid w:val="00C70928"/>
    <w:rsid w:val="00C7125F"/>
    <w:rsid w:val="00C71C36"/>
    <w:rsid w:val="00C7204B"/>
    <w:rsid w:val="00C74097"/>
    <w:rsid w:val="00C74C38"/>
    <w:rsid w:val="00C752D2"/>
    <w:rsid w:val="00C7541A"/>
    <w:rsid w:val="00C75AA2"/>
    <w:rsid w:val="00C8019B"/>
    <w:rsid w:val="00C8093F"/>
    <w:rsid w:val="00C83F50"/>
    <w:rsid w:val="00C84773"/>
    <w:rsid w:val="00C8581B"/>
    <w:rsid w:val="00C86777"/>
    <w:rsid w:val="00C8751D"/>
    <w:rsid w:val="00C87931"/>
    <w:rsid w:val="00C9097B"/>
    <w:rsid w:val="00C9359A"/>
    <w:rsid w:val="00C9490C"/>
    <w:rsid w:val="00C952B3"/>
    <w:rsid w:val="00C9539E"/>
    <w:rsid w:val="00C95786"/>
    <w:rsid w:val="00C95E5D"/>
    <w:rsid w:val="00C97B0D"/>
    <w:rsid w:val="00CA0059"/>
    <w:rsid w:val="00CA0A66"/>
    <w:rsid w:val="00CA40B7"/>
    <w:rsid w:val="00CA679A"/>
    <w:rsid w:val="00CA680B"/>
    <w:rsid w:val="00CA7640"/>
    <w:rsid w:val="00CA7D78"/>
    <w:rsid w:val="00CB03CD"/>
    <w:rsid w:val="00CB1756"/>
    <w:rsid w:val="00CB27D6"/>
    <w:rsid w:val="00CB32BA"/>
    <w:rsid w:val="00CB347A"/>
    <w:rsid w:val="00CB5535"/>
    <w:rsid w:val="00CB5B85"/>
    <w:rsid w:val="00CB6220"/>
    <w:rsid w:val="00CC25EA"/>
    <w:rsid w:val="00CC313B"/>
    <w:rsid w:val="00CC5543"/>
    <w:rsid w:val="00CC5C73"/>
    <w:rsid w:val="00CC6868"/>
    <w:rsid w:val="00CC74C5"/>
    <w:rsid w:val="00CC796E"/>
    <w:rsid w:val="00CC7D36"/>
    <w:rsid w:val="00CD022D"/>
    <w:rsid w:val="00CD0366"/>
    <w:rsid w:val="00CD0493"/>
    <w:rsid w:val="00CD0609"/>
    <w:rsid w:val="00CD2C81"/>
    <w:rsid w:val="00CD424B"/>
    <w:rsid w:val="00CD482C"/>
    <w:rsid w:val="00CD5AD3"/>
    <w:rsid w:val="00CD5CFF"/>
    <w:rsid w:val="00CD6E9A"/>
    <w:rsid w:val="00CE0F33"/>
    <w:rsid w:val="00CE1BCF"/>
    <w:rsid w:val="00CE3A0D"/>
    <w:rsid w:val="00CE3F46"/>
    <w:rsid w:val="00CE5411"/>
    <w:rsid w:val="00CE61FC"/>
    <w:rsid w:val="00CE670D"/>
    <w:rsid w:val="00CE6AA4"/>
    <w:rsid w:val="00CF11D0"/>
    <w:rsid w:val="00CF1AAA"/>
    <w:rsid w:val="00CF1E18"/>
    <w:rsid w:val="00CF1F8C"/>
    <w:rsid w:val="00CF3794"/>
    <w:rsid w:val="00CF476C"/>
    <w:rsid w:val="00CF551E"/>
    <w:rsid w:val="00CF5742"/>
    <w:rsid w:val="00CF715A"/>
    <w:rsid w:val="00D00371"/>
    <w:rsid w:val="00D006D6"/>
    <w:rsid w:val="00D00A1D"/>
    <w:rsid w:val="00D01EC3"/>
    <w:rsid w:val="00D031A3"/>
    <w:rsid w:val="00D03A9E"/>
    <w:rsid w:val="00D04729"/>
    <w:rsid w:val="00D0485A"/>
    <w:rsid w:val="00D04E38"/>
    <w:rsid w:val="00D059CF"/>
    <w:rsid w:val="00D06E7E"/>
    <w:rsid w:val="00D074D0"/>
    <w:rsid w:val="00D078FC"/>
    <w:rsid w:val="00D10029"/>
    <w:rsid w:val="00D105B9"/>
    <w:rsid w:val="00D11369"/>
    <w:rsid w:val="00D11C50"/>
    <w:rsid w:val="00D12C91"/>
    <w:rsid w:val="00D12F78"/>
    <w:rsid w:val="00D1303F"/>
    <w:rsid w:val="00D1305E"/>
    <w:rsid w:val="00D149AF"/>
    <w:rsid w:val="00D151D8"/>
    <w:rsid w:val="00D16377"/>
    <w:rsid w:val="00D1743D"/>
    <w:rsid w:val="00D175C1"/>
    <w:rsid w:val="00D21004"/>
    <w:rsid w:val="00D21028"/>
    <w:rsid w:val="00D21532"/>
    <w:rsid w:val="00D21A9F"/>
    <w:rsid w:val="00D224E9"/>
    <w:rsid w:val="00D2497A"/>
    <w:rsid w:val="00D25AAC"/>
    <w:rsid w:val="00D25D27"/>
    <w:rsid w:val="00D31BC8"/>
    <w:rsid w:val="00D31CFE"/>
    <w:rsid w:val="00D3301C"/>
    <w:rsid w:val="00D3431D"/>
    <w:rsid w:val="00D34AAB"/>
    <w:rsid w:val="00D34CB6"/>
    <w:rsid w:val="00D350D2"/>
    <w:rsid w:val="00D35559"/>
    <w:rsid w:val="00D35651"/>
    <w:rsid w:val="00D40CDA"/>
    <w:rsid w:val="00D4253B"/>
    <w:rsid w:val="00D42AE3"/>
    <w:rsid w:val="00D4362B"/>
    <w:rsid w:val="00D4496B"/>
    <w:rsid w:val="00D4518A"/>
    <w:rsid w:val="00D45609"/>
    <w:rsid w:val="00D4726F"/>
    <w:rsid w:val="00D47322"/>
    <w:rsid w:val="00D47BD2"/>
    <w:rsid w:val="00D501B7"/>
    <w:rsid w:val="00D5090C"/>
    <w:rsid w:val="00D50B02"/>
    <w:rsid w:val="00D51534"/>
    <w:rsid w:val="00D52B80"/>
    <w:rsid w:val="00D53A31"/>
    <w:rsid w:val="00D53BF2"/>
    <w:rsid w:val="00D5542A"/>
    <w:rsid w:val="00D55898"/>
    <w:rsid w:val="00D56404"/>
    <w:rsid w:val="00D56C94"/>
    <w:rsid w:val="00D56E03"/>
    <w:rsid w:val="00D57EDA"/>
    <w:rsid w:val="00D60F1A"/>
    <w:rsid w:val="00D707F5"/>
    <w:rsid w:val="00D711C6"/>
    <w:rsid w:val="00D71697"/>
    <w:rsid w:val="00D7183B"/>
    <w:rsid w:val="00D7229E"/>
    <w:rsid w:val="00D72D8A"/>
    <w:rsid w:val="00D72EB1"/>
    <w:rsid w:val="00D731DD"/>
    <w:rsid w:val="00D7322C"/>
    <w:rsid w:val="00D75326"/>
    <w:rsid w:val="00D75364"/>
    <w:rsid w:val="00D757B4"/>
    <w:rsid w:val="00D75D65"/>
    <w:rsid w:val="00D77FB8"/>
    <w:rsid w:val="00D80017"/>
    <w:rsid w:val="00D81500"/>
    <w:rsid w:val="00D81538"/>
    <w:rsid w:val="00D8157E"/>
    <w:rsid w:val="00D81A85"/>
    <w:rsid w:val="00D81F9B"/>
    <w:rsid w:val="00D82BB2"/>
    <w:rsid w:val="00D8434C"/>
    <w:rsid w:val="00D84F6C"/>
    <w:rsid w:val="00D8595B"/>
    <w:rsid w:val="00D86463"/>
    <w:rsid w:val="00D86FD8"/>
    <w:rsid w:val="00D87068"/>
    <w:rsid w:val="00D90806"/>
    <w:rsid w:val="00D91EE4"/>
    <w:rsid w:val="00D928EB"/>
    <w:rsid w:val="00D92BE2"/>
    <w:rsid w:val="00D9309A"/>
    <w:rsid w:val="00D93682"/>
    <w:rsid w:val="00D94152"/>
    <w:rsid w:val="00D94A1F"/>
    <w:rsid w:val="00D94E6D"/>
    <w:rsid w:val="00D95960"/>
    <w:rsid w:val="00D95CD3"/>
    <w:rsid w:val="00D960E5"/>
    <w:rsid w:val="00D96209"/>
    <w:rsid w:val="00D96D97"/>
    <w:rsid w:val="00D97FCC"/>
    <w:rsid w:val="00DA0703"/>
    <w:rsid w:val="00DA1EAA"/>
    <w:rsid w:val="00DA356B"/>
    <w:rsid w:val="00DA3586"/>
    <w:rsid w:val="00DA3D65"/>
    <w:rsid w:val="00DA4057"/>
    <w:rsid w:val="00DA5408"/>
    <w:rsid w:val="00DA543B"/>
    <w:rsid w:val="00DA5F27"/>
    <w:rsid w:val="00DA5F63"/>
    <w:rsid w:val="00DA77BF"/>
    <w:rsid w:val="00DB1D70"/>
    <w:rsid w:val="00DB2662"/>
    <w:rsid w:val="00DB2A41"/>
    <w:rsid w:val="00DB2C49"/>
    <w:rsid w:val="00DB4891"/>
    <w:rsid w:val="00DB737F"/>
    <w:rsid w:val="00DC0035"/>
    <w:rsid w:val="00DC2075"/>
    <w:rsid w:val="00DC252C"/>
    <w:rsid w:val="00DC3EE1"/>
    <w:rsid w:val="00DC489F"/>
    <w:rsid w:val="00DC5F22"/>
    <w:rsid w:val="00DC68A8"/>
    <w:rsid w:val="00DC6B1E"/>
    <w:rsid w:val="00DC6DA4"/>
    <w:rsid w:val="00DC7AFF"/>
    <w:rsid w:val="00DD0417"/>
    <w:rsid w:val="00DD13F3"/>
    <w:rsid w:val="00DD17E6"/>
    <w:rsid w:val="00DD2B7B"/>
    <w:rsid w:val="00DD2CA4"/>
    <w:rsid w:val="00DD2E28"/>
    <w:rsid w:val="00DD2EFF"/>
    <w:rsid w:val="00DD395A"/>
    <w:rsid w:val="00DD3A93"/>
    <w:rsid w:val="00DD3D4E"/>
    <w:rsid w:val="00DD5D1D"/>
    <w:rsid w:val="00DD61E8"/>
    <w:rsid w:val="00DD7219"/>
    <w:rsid w:val="00DE2029"/>
    <w:rsid w:val="00DE3849"/>
    <w:rsid w:val="00DE38AB"/>
    <w:rsid w:val="00DE43B4"/>
    <w:rsid w:val="00DE542C"/>
    <w:rsid w:val="00DE6564"/>
    <w:rsid w:val="00DE6875"/>
    <w:rsid w:val="00DE6D73"/>
    <w:rsid w:val="00DE7378"/>
    <w:rsid w:val="00DE7B18"/>
    <w:rsid w:val="00DE7C60"/>
    <w:rsid w:val="00DF0549"/>
    <w:rsid w:val="00DF0EF9"/>
    <w:rsid w:val="00DF150C"/>
    <w:rsid w:val="00DF1C25"/>
    <w:rsid w:val="00DF3096"/>
    <w:rsid w:val="00DF4D48"/>
    <w:rsid w:val="00DF5922"/>
    <w:rsid w:val="00DF62AA"/>
    <w:rsid w:val="00E00138"/>
    <w:rsid w:val="00E019DE"/>
    <w:rsid w:val="00E029CD"/>
    <w:rsid w:val="00E04E05"/>
    <w:rsid w:val="00E05C29"/>
    <w:rsid w:val="00E05EA5"/>
    <w:rsid w:val="00E06788"/>
    <w:rsid w:val="00E0759C"/>
    <w:rsid w:val="00E1062A"/>
    <w:rsid w:val="00E1088F"/>
    <w:rsid w:val="00E108EB"/>
    <w:rsid w:val="00E118F2"/>
    <w:rsid w:val="00E119E7"/>
    <w:rsid w:val="00E11C57"/>
    <w:rsid w:val="00E11C79"/>
    <w:rsid w:val="00E13C54"/>
    <w:rsid w:val="00E13C5F"/>
    <w:rsid w:val="00E14030"/>
    <w:rsid w:val="00E14277"/>
    <w:rsid w:val="00E1515F"/>
    <w:rsid w:val="00E15D2E"/>
    <w:rsid w:val="00E1690E"/>
    <w:rsid w:val="00E171EF"/>
    <w:rsid w:val="00E176F4"/>
    <w:rsid w:val="00E2338F"/>
    <w:rsid w:val="00E23634"/>
    <w:rsid w:val="00E237AC"/>
    <w:rsid w:val="00E247DE"/>
    <w:rsid w:val="00E24A71"/>
    <w:rsid w:val="00E306FF"/>
    <w:rsid w:val="00E309FC"/>
    <w:rsid w:val="00E31273"/>
    <w:rsid w:val="00E318E8"/>
    <w:rsid w:val="00E34198"/>
    <w:rsid w:val="00E36756"/>
    <w:rsid w:val="00E36AB8"/>
    <w:rsid w:val="00E36EA8"/>
    <w:rsid w:val="00E404C2"/>
    <w:rsid w:val="00E406DE"/>
    <w:rsid w:val="00E40DF8"/>
    <w:rsid w:val="00E414E0"/>
    <w:rsid w:val="00E41586"/>
    <w:rsid w:val="00E419B4"/>
    <w:rsid w:val="00E44380"/>
    <w:rsid w:val="00E447EE"/>
    <w:rsid w:val="00E45008"/>
    <w:rsid w:val="00E45D03"/>
    <w:rsid w:val="00E46232"/>
    <w:rsid w:val="00E47282"/>
    <w:rsid w:val="00E51027"/>
    <w:rsid w:val="00E51C5E"/>
    <w:rsid w:val="00E52645"/>
    <w:rsid w:val="00E52899"/>
    <w:rsid w:val="00E53813"/>
    <w:rsid w:val="00E5390C"/>
    <w:rsid w:val="00E5404D"/>
    <w:rsid w:val="00E5471E"/>
    <w:rsid w:val="00E54D8D"/>
    <w:rsid w:val="00E551BC"/>
    <w:rsid w:val="00E5534D"/>
    <w:rsid w:val="00E55628"/>
    <w:rsid w:val="00E617DC"/>
    <w:rsid w:val="00E61B3D"/>
    <w:rsid w:val="00E657A6"/>
    <w:rsid w:val="00E702B2"/>
    <w:rsid w:val="00E702D7"/>
    <w:rsid w:val="00E707BF"/>
    <w:rsid w:val="00E717EE"/>
    <w:rsid w:val="00E73705"/>
    <w:rsid w:val="00E73A7B"/>
    <w:rsid w:val="00E73C79"/>
    <w:rsid w:val="00E73F56"/>
    <w:rsid w:val="00E74DE2"/>
    <w:rsid w:val="00E75ABD"/>
    <w:rsid w:val="00E81086"/>
    <w:rsid w:val="00E813D7"/>
    <w:rsid w:val="00E814E1"/>
    <w:rsid w:val="00E8184C"/>
    <w:rsid w:val="00E8320C"/>
    <w:rsid w:val="00E8322E"/>
    <w:rsid w:val="00E83BB3"/>
    <w:rsid w:val="00E847F8"/>
    <w:rsid w:val="00E84A16"/>
    <w:rsid w:val="00E9211F"/>
    <w:rsid w:val="00E92D57"/>
    <w:rsid w:val="00E94009"/>
    <w:rsid w:val="00E94790"/>
    <w:rsid w:val="00E9562C"/>
    <w:rsid w:val="00EA038C"/>
    <w:rsid w:val="00EA0DC4"/>
    <w:rsid w:val="00EA1312"/>
    <w:rsid w:val="00EA285D"/>
    <w:rsid w:val="00EA35F6"/>
    <w:rsid w:val="00EA4582"/>
    <w:rsid w:val="00EA4FD0"/>
    <w:rsid w:val="00EA55C7"/>
    <w:rsid w:val="00EA64FF"/>
    <w:rsid w:val="00EB1AE6"/>
    <w:rsid w:val="00EB1AF5"/>
    <w:rsid w:val="00EB1E1D"/>
    <w:rsid w:val="00EB2BC3"/>
    <w:rsid w:val="00EB2DA4"/>
    <w:rsid w:val="00EB52A2"/>
    <w:rsid w:val="00EB53AD"/>
    <w:rsid w:val="00EB5F6E"/>
    <w:rsid w:val="00EB6C4F"/>
    <w:rsid w:val="00EB7294"/>
    <w:rsid w:val="00EC02A9"/>
    <w:rsid w:val="00EC0A31"/>
    <w:rsid w:val="00EC1E98"/>
    <w:rsid w:val="00EC1FAB"/>
    <w:rsid w:val="00EC219E"/>
    <w:rsid w:val="00EC31A0"/>
    <w:rsid w:val="00EC31E6"/>
    <w:rsid w:val="00EC3DF9"/>
    <w:rsid w:val="00EC48EA"/>
    <w:rsid w:val="00EC626B"/>
    <w:rsid w:val="00EC791D"/>
    <w:rsid w:val="00ED0B04"/>
    <w:rsid w:val="00ED244C"/>
    <w:rsid w:val="00ED2879"/>
    <w:rsid w:val="00ED28B2"/>
    <w:rsid w:val="00ED2C9F"/>
    <w:rsid w:val="00ED2F81"/>
    <w:rsid w:val="00ED2F8B"/>
    <w:rsid w:val="00ED446F"/>
    <w:rsid w:val="00ED49F4"/>
    <w:rsid w:val="00ED4C82"/>
    <w:rsid w:val="00ED4EE6"/>
    <w:rsid w:val="00ED530A"/>
    <w:rsid w:val="00ED73BE"/>
    <w:rsid w:val="00ED7DFF"/>
    <w:rsid w:val="00EE0899"/>
    <w:rsid w:val="00EE0BA7"/>
    <w:rsid w:val="00EE0E31"/>
    <w:rsid w:val="00EE2730"/>
    <w:rsid w:val="00EE2E08"/>
    <w:rsid w:val="00EE42C7"/>
    <w:rsid w:val="00EE42E0"/>
    <w:rsid w:val="00EE434C"/>
    <w:rsid w:val="00EE4DEC"/>
    <w:rsid w:val="00EE5335"/>
    <w:rsid w:val="00EE6EDF"/>
    <w:rsid w:val="00EE7396"/>
    <w:rsid w:val="00EE794F"/>
    <w:rsid w:val="00EE7F2C"/>
    <w:rsid w:val="00EF24AE"/>
    <w:rsid w:val="00EF3500"/>
    <w:rsid w:val="00EF3FAA"/>
    <w:rsid w:val="00EF600C"/>
    <w:rsid w:val="00EF6270"/>
    <w:rsid w:val="00EF6948"/>
    <w:rsid w:val="00EF6CCA"/>
    <w:rsid w:val="00EF70A4"/>
    <w:rsid w:val="00F0039D"/>
    <w:rsid w:val="00F00933"/>
    <w:rsid w:val="00F00FCA"/>
    <w:rsid w:val="00F018B9"/>
    <w:rsid w:val="00F0249E"/>
    <w:rsid w:val="00F02E0E"/>
    <w:rsid w:val="00F03195"/>
    <w:rsid w:val="00F03943"/>
    <w:rsid w:val="00F039A8"/>
    <w:rsid w:val="00F05E8E"/>
    <w:rsid w:val="00F07D6C"/>
    <w:rsid w:val="00F1090A"/>
    <w:rsid w:val="00F10959"/>
    <w:rsid w:val="00F1192A"/>
    <w:rsid w:val="00F120E2"/>
    <w:rsid w:val="00F12F26"/>
    <w:rsid w:val="00F1402D"/>
    <w:rsid w:val="00F1464B"/>
    <w:rsid w:val="00F14AE5"/>
    <w:rsid w:val="00F1539C"/>
    <w:rsid w:val="00F15B3A"/>
    <w:rsid w:val="00F15BC6"/>
    <w:rsid w:val="00F174BA"/>
    <w:rsid w:val="00F20B4E"/>
    <w:rsid w:val="00F21ECB"/>
    <w:rsid w:val="00F22557"/>
    <w:rsid w:val="00F2389D"/>
    <w:rsid w:val="00F24291"/>
    <w:rsid w:val="00F24469"/>
    <w:rsid w:val="00F271E8"/>
    <w:rsid w:val="00F32300"/>
    <w:rsid w:val="00F34DC2"/>
    <w:rsid w:val="00F35F53"/>
    <w:rsid w:val="00F36ACF"/>
    <w:rsid w:val="00F36C64"/>
    <w:rsid w:val="00F372DB"/>
    <w:rsid w:val="00F403D5"/>
    <w:rsid w:val="00F41491"/>
    <w:rsid w:val="00F42C6F"/>
    <w:rsid w:val="00F4437E"/>
    <w:rsid w:val="00F44415"/>
    <w:rsid w:val="00F46D38"/>
    <w:rsid w:val="00F47461"/>
    <w:rsid w:val="00F47499"/>
    <w:rsid w:val="00F47D2B"/>
    <w:rsid w:val="00F47D7D"/>
    <w:rsid w:val="00F50851"/>
    <w:rsid w:val="00F51B72"/>
    <w:rsid w:val="00F527E7"/>
    <w:rsid w:val="00F52CDB"/>
    <w:rsid w:val="00F5333D"/>
    <w:rsid w:val="00F53D2F"/>
    <w:rsid w:val="00F54011"/>
    <w:rsid w:val="00F54DDB"/>
    <w:rsid w:val="00F55E57"/>
    <w:rsid w:val="00F55F66"/>
    <w:rsid w:val="00F56E8E"/>
    <w:rsid w:val="00F56F4E"/>
    <w:rsid w:val="00F578B9"/>
    <w:rsid w:val="00F600CE"/>
    <w:rsid w:val="00F600DF"/>
    <w:rsid w:val="00F61311"/>
    <w:rsid w:val="00F61FE1"/>
    <w:rsid w:val="00F62448"/>
    <w:rsid w:val="00F62550"/>
    <w:rsid w:val="00F62C29"/>
    <w:rsid w:val="00F62E32"/>
    <w:rsid w:val="00F632CE"/>
    <w:rsid w:val="00F6378B"/>
    <w:rsid w:val="00F64457"/>
    <w:rsid w:val="00F6558A"/>
    <w:rsid w:val="00F65711"/>
    <w:rsid w:val="00F6653D"/>
    <w:rsid w:val="00F67F3E"/>
    <w:rsid w:val="00F70E6A"/>
    <w:rsid w:val="00F71477"/>
    <w:rsid w:val="00F715CF"/>
    <w:rsid w:val="00F719EA"/>
    <w:rsid w:val="00F733AD"/>
    <w:rsid w:val="00F73704"/>
    <w:rsid w:val="00F74020"/>
    <w:rsid w:val="00F7534F"/>
    <w:rsid w:val="00F75677"/>
    <w:rsid w:val="00F761B7"/>
    <w:rsid w:val="00F76851"/>
    <w:rsid w:val="00F76AF1"/>
    <w:rsid w:val="00F77363"/>
    <w:rsid w:val="00F80A60"/>
    <w:rsid w:val="00F80D0A"/>
    <w:rsid w:val="00F8163B"/>
    <w:rsid w:val="00F84E4F"/>
    <w:rsid w:val="00F851EA"/>
    <w:rsid w:val="00F857BD"/>
    <w:rsid w:val="00F85FC5"/>
    <w:rsid w:val="00F8603B"/>
    <w:rsid w:val="00F9042A"/>
    <w:rsid w:val="00F92429"/>
    <w:rsid w:val="00F95C4B"/>
    <w:rsid w:val="00F961C3"/>
    <w:rsid w:val="00FA0CD3"/>
    <w:rsid w:val="00FA152A"/>
    <w:rsid w:val="00FA184E"/>
    <w:rsid w:val="00FA1887"/>
    <w:rsid w:val="00FA1A85"/>
    <w:rsid w:val="00FA214D"/>
    <w:rsid w:val="00FA2813"/>
    <w:rsid w:val="00FA2E1A"/>
    <w:rsid w:val="00FA406E"/>
    <w:rsid w:val="00FA42A6"/>
    <w:rsid w:val="00FA51F4"/>
    <w:rsid w:val="00FA5FF0"/>
    <w:rsid w:val="00FA7541"/>
    <w:rsid w:val="00FA773A"/>
    <w:rsid w:val="00FA7CB6"/>
    <w:rsid w:val="00FB01C5"/>
    <w:rsid w:val="00FB0BCC"/>
    <w:rsid w:val="00FB0E6D"/>
    <w:rsid w:val="00FB0EC9"/>
    <w:rsid w:val="00FB147A"/>
    <w:rsid w:val="00FB14DC"/>
    <w:rsid w:val="00FB207D"/>
    <w:rsid w:val="00FB2423"/>
    <w:rsid w:val="00FB2870"/>
    <w:rsid w:val="00FB32CA"/>
    <w:rsid w:val="00FB4271"/>
    <w:rsid w:val="00FB4959"/>
    <w:rsid w:val="00FB6206"/>
    <w:rsid w:val="00FB62D0"/>
    <w:rsid w:val="00FB62DD"/>
    <w:rsid w:val="00FB70E0"/>
    <w:rsid w:val="00FB793D"/>
    <w:rsid w:val="00FB7C48"/>
    <w:rsid w:val="00FB7DB2"/>
    <w:rsid w:val="00FB7E21"/>
    <w:rsid w:val="00FC0709"/>
    <w:rsid w:val="00FC1EDE"/>
    <w:rsid w:val="00FC2482"/>
    <w:rsid w:val="00FC3667"/>
    <w:rsid w:val="00FC3C6E"/>
    <w:rsid w:val="00FC418F"/>
    <w:rsid w:val="00FC4E6C"/>
    <w:rsid w:val="00FC58FE"/>
    <w:rsid w:val="00FC5B93"/>
    <w:rsid w:val="00FC66F0"/>
    <w:rsid w:val="00FC6A92"/>
    <w:rsid w:val="00FC76CA"/>
    <w:rsid w:val="00FD05CC"/>
    <w:rsid w:val="00FD2805"/>
    <w:rsid w:val="00FD3AE2"/>
    <w:rsid w:val="00FD3D76"/>
    <w:rsid w:val="00FD58C0"/>
    <w:rsid w:val="00FD631C"/>
    <w:rsid w:val="00FE0608"/>
    <w:rsid w:val="00FE07B0"/>
    <w:rsid w:val="00FE3339"/>
    <w:rsid w:val="00FE4533"/>
    <w:rsid w:val="00FE682E"/>
    <w:rsid w:val="00FE69C1"/>
    <w:rsid w:val="00FE75B0"/>
    <w:rsid w:val="00FF2E2E"/>
    <w:rsid w:val="00FF2F7B"/>
    <w:rsid w:val="00FF34D4"/>
    <w:rsid w:val="00FF41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FFFEF"/>
  <w15:docId w15:val="{8CE7A0C8-35C2-486A-9EB3-172B5461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64"/>
    <w:rPr>
      <w:sz w:val="24"/>
      <w:szCs w:val="24"/>
      <w:lang w:eastAsia="en-US"/>
    </w:rPr>
  </w:style>
  <w:style w:type="paragraph" w:styleId="Heading1">
    <w:name w:val="heading 1"/>
    <w:basedOn w:val="Normal"/>
    <w:next w:val="Normal"/>
    <w:link w:val="Heading1Char"/>
    <w:uiPriority w:val="99"/>
    <w:qFormat/>
    <w:rsid w:val="00831953"/>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831953"/>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18DA"/>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7818DA"/>
    <w:rPr>
      <w:rFonts w:ascii="Cambria" w:hAnsi="Cambria" w:cs="Times New Roman"/>
      <w:b/>
      <w:bCs/>
      <w:i/>
      <w:iCs/>
      <w:sz w:val="28"/>
      <w:szCs w:val="28"/>
      <w:lang w:eastAsia="en-US"/>
    </w:rPr>
  </w:style>
  <w:style w:type="paragraph" w:styleId="BodyText2">
    <w:name w:val="Body Text 2"/>
    <w:basedOn w:val="Normal"/>
    <w:link w:val="BodyText2Char"/>
    <w:uiPriority w:val="99"/>
    <w:rsid w:val="00831953"/>
    <w:pPr>
      <w:spacing w:after="120" w:line="480" w:lineRule="auto"/>
    </w:pPr>
    <w:rPr>
      <w:lang w:val="x-none"/>
    </w:rPr>
  </w:style>
  <w:style w:type="character" w:customStyle="1" w:styleId="BodyText2Char">
    <w:name w:val="Body Text 2 Char"/>
    <w:link w:val="BodyText2"/>
    <w:uiPriority w:val="99"/>
    <w:semiHidden/>
    <w:locked/>
    <w:rsid w:val="007818DA"/>
    <w:rPr>
      <w:rFonts w:cs="Times New Roman"/>
      <w:sz w:val="24"/>
      <w:szCs w:val="24"/>
      <w:lang w:eastAsia="en-US"/>
    </w:rPr>
  </w:style>
  <w:style w:type="paragraph" w:styleId="BalloonText">
    <w:name w:val="Balloon Text"/>
    <w:basedOn w:val="Normal"/>
    <w:link w:val="BalloonTextChar"/>
    <w:uiPriority w:val="99"/>
    <w:semiHidden/>
    <w:rsid w:val="00DF0EF9"/>
    <w:rPr>
      <w:rFonts w:ascii="Arial" w:hAnsi="Arial"/>
      <w:sz w:val="18"/>
      <w:szCs w:val="20"/>
      <w:lang w:val="x-none"/>
    </w:rPr>
  </w:style>
  <w:style w:type="character" w:customStyle="1" w:styleId="BalloonTextChar">
    <w:name w:val="Balloon Text Char"/>
    <w:link w:val="BalloonText"/>
    <w:uiPriority w:val="99"/>
    <w:semiHidden/>
    <w:locked/>
    <w:rsid w:val="00DF0EF9"/>
    <w:rPr>
      <w:rFonts w:ascii="Arial" w:hAnsi="Arial"/>
      <w:sz w:val="18"/>
      <w:lang w:val="x-none" w:eastAsia="en-US"/>
    </w:rPr>
  </w:style>
  <w:style w:type="paragraph" w:styleId="Header">
    <w:name w:val="header"/>
    <w:basedOn w:val="Normal"/>
    <w:link w:val="HeaderChar"/>
    <w:uiPriority w:val="99"/>
    <w:rsid w:val="00FC66F0"/>
    <w:pPr>
      <w:tabs>
        <w:tab w:val="center" w:pos="4320"/>
        <w:tab w:val="right" w:pos="8640"/>
      </w:tabs>
    </w:pPr>
    <w:rPr>
      <w:lang w:val="x-none"/>
    </w:rPr>
  </w:style>
  <w:style w:type="character" w:customStyle="1" w:styleId="HeaderChar">
    <w:name w:val="Header Char"/>
    <w:link w:val="Header"/>
    <w:uiPriority w:val="99"/>
    <w:locked/>
    <w:rsid w:val="007818DA"/>
    <w:rPr>
      <w:rFonts w:cs="Times New Roman"/>
      <w:sz w:val="24"/>
      <w:szCs w:val="24"/>
      <w:lang w:eastAsia="en-US"/>
    </w:rPr>
  </w:style>
  <w:style w:type="paragraph" w:styleId="Footer">
    <w:name w:val="footer"/>
    <w:basedOn w:val="Normal"/>
    <w:link w:val="FooterChar"/>
    <w:uiPriority w:val="99"/>
    <w:rsid w:val="00FC66F0"/>
    <w:pPr>
      <w:tabs>
        <w:tab w:val="center" w:pos="4320"/>
        <w:tab w:val="right" w:pos="8640"/>
      </w:tabs>
    </w:pPr>
    <w:rPr>
      <w:lang w:val="x-none"/>
    </w:rPr>
  </w:style>
  <w:style w:type="character" w:customStyle="1" w:styleId="FooterChar">
    <w:name w:val="Footer Char"/>
    <w:link w:val="Footer"/>
    <w:uiPriority w:val="99"/>
    <w:locked/>
    <w:rsid w:val="007818DA"/>
    <w:rPr>
      <w:rFonts w:cs="Times New Roman"/>
      <w:sz w:val="24"/>
      <w:szCs w:val="24"/>
      <w:lang w:eastAsia="en-US"/>
    </w:rPr>
  </w:style>
  <w:style w:type="paragraph" w:styleId="ListParagraph">
    <w:name w:val="List Paragraph"/>
    <w:basedOn w:val="Normal"/>
    <w:link w:val="ListParagraphChar"/>
    <w:uiPriority w:val="34"/>
    <w:qFormat/>
    <w:rsid w:val="00714025"/>
    <w:pPr>
      <w:ind w:left="720"/>
      <w:contextualSpacing/>
    </w:pPr>
  </w:style>
  <w:style w:type="character" w:styleId="CommentReference">
    <w:name w:val="annotation reference"/>
    <w:uiPriority w:val="99"/>
    <w:semiHidden/>
    <w:rsid w:val="00424E06"/>
    <w:rPr>
      <w:rFonts w:cs="Times New Roman"/>
      <w:sz w:val="16"/>
      <w:szCs w:val="16"/>
    </w:rPr>
  </w:style>
  <w:style w:type="paragraph" w:styleId="CommentText">
    <w:name w:val="annotation text"/>
    <w:basedOn w:val="Normal"/>
    <w:link w:val="CommentTextChar"/>
    <w:uiPriority w:val="99"/>
    <w:semiHidden/>
    <w:rsid w:val="00424E06"/>
    <w:rPr>
      <w:sz w:val="20"/>
      <w:szCs w:val="20"/>
      <w:lang w:val="x-none"/>
    </w:rPr>
  </w:style>
  <w:style w:type="character" w:customStyle="1" w:styleId="CommentTextChar">
    <w:name w:val="Comment Text Char"/>
    <w:link w:val="CommentText"/>
    <w:uiPriority w:val="99"/>
    <w:semiHidden/>
    <w:locked/>
    <w:rsid w:val="007818DA"/>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24E06"/>
    <w:rPr>
      <w:b/>
      <w:bCs/>
    </w:rPr>
  </w:style>
  <w:style w:type="character" w:customStyle="1" w:styleId="CommentSubjectChar">
    <w:name w:val="Comment Subject Char"/>
    <w:link w:val="CommentSubject"/>
    <w:uiPriority w:val="99"/>
    <w:semiHidden/>
    <w:locked/>
    <w:rsid w:val="007818DA"/>
    <w:rPr>
      <w:rFonts w:cs="Times New Roman"/>
      <w:b/>
      <w:bCs/>
      <w:sz w:val="20"/>
      <w:szCs w:val="20"/>
      <w:lang w:eastAsia="en-US"/>
    </w:rPr>
  </w:style>
  <w:style w:type="character" w:styleId="PageNumber">
    <w:name w:val="page number"/>
    <w:uiPriority w:val="99"/>
    <w:rsid w:val="000262DA"/>
    <w:rPr>
      <w:rFonts w:cs="Times New Roman"/>
    </w:rPr>
  </w:style>
  <w:style w:type="character" w:styleId="Hyperlink">
    <w:name w:val="Hyperlink"/>
    <w:uiPriority w:val="99"/>
    <w:unhideWhenUsed/>
    <w:rsid w:val="004E68CD"/>
    <w:rPr>
      <w:color w:val="0000FF"/>
      <w:u w:val="single"/>
    </w:rPr>
  </w:style>
  <w:style w:type="character" w:customStyle="1" w:styleId="green">
    <w:name w:val="green"/>
    <w:rsid w:val="00486218"/>
  </w:style>
  <w:style w:type="table" w:styleId="TableGrid">
    <w:name w:val="Table Grid"/>
    <w:basedOn w:val="TableNormal"/>
    <w:locked/>
    <w:rsid w:val="006A6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tbodytype1">
    <w:name w:val="matt_body_type1"/>
    <w:rsid w:val="00FD58C0"/>
    <w:rPr>
      <w:rFonts w:ascii="Arial" w:hAnsi="Arial" w:cs="Arial" w:hint="default"/>
      <w:b w:val="0"/>
      <w:bCs w:val="0"/>
      <w:color w:val="000000"/>
      <w:sz w:val="24"/>
      <w:szCs w:val="24"/>
    </w:rPr>
  </w:style>
  <w:style w:type="paragraph" w:customStyle="1" w:styleId="Default">
    <w:name w:val="Default"/>
    <w:rsid w:val="00FD58C0"/>
    <w:pPr>
      <w:autoSpaceDE w:val="0"/>
      <w:autoSpaceDN w:val="0"/>
      <w:adjustRightInd w:val="0"/>
    </w:pPr>
    <w:rPr>
      <w:rFonts w:ascii="Arial" w:hAnsi="Arial" w:cs="Arial"/>
      <w:color w:val="000000"/>
      <w:sz w:val="24"/>
      <w:szCs w:val="24"/>
    </w:rPr>
  </w:style>
  <w:style w:type="character" w:styleId="Emphasis">
    <w:name w:val="Emphasis"/>
    <w:qFormat/>
    <w:locked/>
    <w:rsid w:val="00020892"/>
    <w:rPr>
      <w:i/>
      <w:iCs/>
    </w:rPr>
  </w:style>
  <w:style w:type="character" w:styleId="FollowedHyperlink">
    <w:name w:val="FollowedHyperlink"/>
    <w:basedOn w:val="DefaultParagraphFont"/>
    <w:uiPriority w:val="99"/>
    <w:semiHidden/>
    <w:unhideWhenUsed/>
    <w:rsid w:val="00F12F26"/>
    <w:rPr>
      <w:color w:val="800080" w:themeColor="followedHyperlink"/>
      <w:u w:val="single"/>
    </w:rPr>
  </w:style>
  <w:style w:type="paragraph" w:styleId="BodyTextIndent">
    <w:name w:val="Body Text Indent"/>
    <w:basedOn w:val="Normal"/>
    <w:link w:val="BodyTextIndentChar"/>
    <w:uiPriority w:val="99"/>
    <w:semiHidden/>
    <w:unhideWhenUsed/>
    <w:rsid w:val="00B52F9F"/>
    <w:pPr>
      <w:spacing w:after="120"/>
      <w:ind w:left="283"/>
    </w:pPr>
  </w:style>
  <w:style w:type="character" w:customStyle="1" w:styleId="BodyTextIndentChar">
    <w:name w:val="Body Text Indent Char"/>
    <w:basedOn w:val="DefaultParagraphFont"/>
    <w:link w:val="BodyTextIndent"/>
    <w:uiPriority w:val="99"/>
    <w:semiHidden/>
    <w:rsid w:val="00B52F9F"/>
    <w:rPr>
      <w:sz w:val="24"/>
      <w:szCs w:val="24"/>
      <w:lang w:eastAsia="en-US"/>
    </w:rPr>
  </w:style>
  <w:style w:type="paragraph" w:styleId="BodyText">
    <w:name w:val="Body Text"/>
    <w:basedOn w:val="Normal"/>
    <w:link w:val="BodyTextChar"/>
    <w:uiPriority w:val="99"/>
    <w:semiHidden/>
    <w:unhideWhenUsed/>
    <w:rsid w:val="00B52F9F"/>
    <w:pPr>
      <w:spacing w:after="120"/>
    </w:pPr>
  </w:style>
  <w:style w:type="character" w:customStyle="1" w:styleId="BodyTextChar">
    <w:name w:val="Body Text Char"/>
    <w:basedOn w:val="DefaultParagraphFont"/>
    <w:link w:val="BodyText"/>
    <w:uiPriority w:val="99"/>
    <w:semiHidden/>
    <w:rsid w:val="00B52F9F"/>
    <w:rPr>
      <w:sz w:val="24"/>
      <w:szCs w:val="24"/>
      <w:lang w:eastAsia="en-US"/>
    </w:rPr>
  </w:style>
  <w:style w:type="paragraph" w:customStyle="1" w:styleId="s13">
    <w:name w:val="s13"/>
    <w:basedOn w:val="Normal"/>
    <w:rsid w:val="00190D82"/>
    <w:pPr>
      <w:spacing w:before="100" w:beforeAutospacing="1" w:after="100" w:afterAutospacing="1"/>
    </w:pPr>
    <w:rPr>
      <w:rFonts w:eastAsiaTheme="minorHAnsi"/>
      <w:lang w:eastAsia="en-GB"/>
    </w:rPr>
  </w:style>
  <w:style w:type="character" w:customStyle="1" w:styleId="s4">
    <w:name w:val="s4"/>
    <w:basedOn w:val="DefaultParagraphFont"/>
    <w:rsid w:val="00190D82"/>
  </w:style>
  <w:style w:type="paragraph" w:styleId="ListBullet">
    <w:name w:val="List Bullet"/>
    <w:basedOn w:val="Normal"/>
    <w:semiHidden/>
    <w:rsid w:val="000C4F1C"/>
    <w:pPr>
      <w:jc w:val="both"/>
    </w:pPr>
    <w:rPr>
      <w:rFonts w:ascii="Arial" w:hAnsi="Arial"/>
      <w:sz w:val="22"/>
    </w:rPr>
  </w:style>
  <w:style w:type="character" w:customStyle="1" w:styleId="ListParagraphChar">
    <w:name w:val="List Paragraph Char"/>
    <w:basedOn w:val="DefaultParagraphFont"/>
    <w:link w:val="ListParagraph"/>
    <w:uiPriority w:val="34"/>
    <w:locked/>
    <w:rsid w:val="00F55F66"/>
    <w:rPr>
      <w:sz w:val="24"/>
      <w:szCs w:val="24"/>
      <w:lang w:eastAsia="en-US"/>
    </w:rPr>
  </w:style>
  <w:style w:type="character" w:customStyle="1" w:styleId="ui-provider">
    <w:name w:val="ui-provider"/>
    <w:basedOn w:val="DefaultParagraphFont"/>
    <w:rsid w:val="002B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11155">
      <w:bodyDiv w:val="1"/>
      <w:marLeft w:val="0"/>
      <w:marRight w:val="0"/>
      <w:marTop w:val="0"/>
      <w:marBottom w:val="0"/>
      <w:divBdr>
        <w:top w:val="none" w:sz="0" w:space="0" w:color="auto"/>
        <w:left w:val="none" w:sz="0" w:space="0" w:color="auto"/>
        <w:bottom w:val="none" w:sz="0" w:space="0" w:color="auto"/>
        <w:right w:val="none" w:sz="0" w:space="0" w:color="auto"/>
      </w:divBdr>
    </w:div>
    <w:div w:id="99768226">
      <w:bodyDiv w:val="1"/>
      <w:marLeft w:val="0"/>
      <w:marRight w:val="0"/>
      <w:marTop w:val="0"/>
      <w:marBottom w:val="0"/>
      <w:divBdr>
        <w:top w:val="none" w:sz="0" w:space="0" w:color="auto"/>
        <w:left w:val="none" w:sz="0" w:space="0" w:color="auto"/>
        <w:bottom w:val="none" w:sz="0" w:space="0" w:color="auto"/>
        <w:right w:val="none" w:sz="0" w:space="0" w:color="auto"/>
      </w:divBdr>
    </w:div>
    <w:div w:id="115368053">
      <w:bodyDiv w:val="1"/>
      <w:marLeft w:val="0"/>
      <w:marRight w:val="0"/>
      <w:marTop w:val="0"/>
      <w:marBottom w:val="0"/>
      <w:divBdr>
        <w:top w:val="none" w:sz="0" w:space="0" w:color="auto"/>
        <w:left w:val="none" w:sz="0" w:space="0" w:color="auto"/>
        <w:bottom w:val="none" w:sz="0" w:space="0" w:color="auto"/>
        <w:right w:val="none" w:sz="0" w:space="0" w:color="auto"/>
      </w:divBdr>
    </w:div>
    <w:div w:id="120079436">
      <w:bodyDiv w:val="1"/>
      <w:marLeft w:val="0"/>
      <w:marRight w:val="0"/>
      <w:marTop w:val="0"/>
      <w:marBottom w:val="0"/>
      <w:divBdr>
        <w:top w:val="none" w:sz="0" w:space="0" w:color="auto"/>
        <w:left w:val="none" w:sz="0" w:space="0" w:color="auto"/>
        <w:bottom w:val="none" w:sz="0" w:space="0" w:color="auto"/>
        <w:right w:val="none" w:sz="0" w:space="0" w:color="auto"/>
      </w:divBdr>
    </w:div>
    <w:div w:id="180900712">
      <w:bodyDiv w:val="1"/>
      <w:marLeft w:val="0"/>
      <w:marRight w:val="0"/>
      <w:marTop w:val="0"/>
      <w:marBottom w:val="0"/>
      <w:divBdr>
        <w:top w:val="none" w:sz="0" w:space="0" w:color="auto"/>
        <w:left w:val="none" w:sz="0" w:space="0" w:color="auto"/>
        <w:bottom w:val="none" w:sz="0" w:space="0" w:color="auto"/>
        <w:right w:val="none" w:sz="0" w:space="0" w:color="auto"/>
      </w:divBdr>
    </w:div>
    <w:div w:id="244143899">
      <w:bodyDiv w:val="1"/>
      <w:marLeft w:val="0"/>
      <w:marRight w:val="0"/>
      <w:marTop w:val="0"/>
      <w:marBottom w:val="0"/>
      <w:divBdr>
        <w:top w:val="none" w:sz="0" w:space="0" w:color="auto"/>
        <w:left w:val="none" w:sz="0" w:space="0" w:color="auto"/>
        <w:bottom w:val="none" w:sz="0" w:space="0" w:color="auto"/>
        <w:right w:val="none" w:sz="0" w:space="0" w:color="auto"/>
      </w:divBdr>
    </w:div>
    <w:div w:id="327950352">
      <w:bodyDiv w:val="1"/>
      <w:marLeft w:val="0"/>
      <w:marRight w:val="0"/>
      <w:marTop w:val="0"/>
      <w:marBottom w:val="0"/>
      <w:divBdr>
        <w:top w:val="none" w:sz="0" w:space="0" w:color="auto"/>
        <w:left w:val="none" w:sz="0" w:space="0" w:color="auto"/>
        <w:bottom w:val="none" w:sz="0" w:space="0" w:color="auto"/>
        <w:right w:val="none" w:sz="0" w:space="0" w:color="auto"/>
      </w:divBdr>
    </w:div>
    <w:div w:id="339165229">
      <w:bodyDiv w:val="1"/>
      <w:marLeft w:val="0"/>
      <w:marRight w:val="0"/>
      <w:marTop w:val="0"/>
      <w:marBottom w:val="0"/>
      <w:divBdr>
        <w:top w:val="none" w:sz="0" w:space="0" w:color="auto"/>
        <w:left w:val="none" w:sz="0" w:space="0" w:color="auto"/>
        <w:bottom w:val="none" w:sz="0" w:space="0" w:color="auto"/>
        <w:right w:val="none" w:sz="0" w:space="0" w:color="auto"/>
      </w:divBdr>
    </w:div>
    <w:div w:id="402873909">
      <w:bodyDiv w:val="1"/>
      <w:marLeft w:val="0"/>
      <w:marRight w:val="0"/>
      <w:marTop w:val="0"/>
      <w:marBottom w:val="0"/>
      <w:divBdr>
        <w:top w:val="none" w:sz="0" w:space="0" w:color="auto"/>
        <w:left w:val="none" w:sz="0" w:space="0" w:color="auto"/>
        <w:bottom w:val="none" w:sz="0" w:space="0" w:color="auto"/>
        <w:right w:val="none" w:sz="0" w:space="0" w:color="auto"/>
      </w:divBdr>
    </w:div>
    <w:div w:id="476143350">
      <w:bodyDiv w:val="1"/>
      <w:marLeft w:val="0"/>
      <w:marRight w:val="0"/>
      <w:marTop w:val="0"/>
      <w:marBottom w:val="0"/>
      <w:divBdr>
        <w:top w:val="none" w:sz="0" w:space="0" w:color="auto"/>
        <w:left w:val="none" w:sz="0" w:space="0" w:color="auto"/>
        <w:bottom w:val="none" w:sz="0" w:space="0" w:color="auto"/>
        <w:right w:val="none" w:sz="0" w:space="0" w:color="auto"/>
      </w:divBdr>
    </w:div>
    <w:div w:id="546068378">
      <w:bodyDiv w:val="1"/>
      <w:marLeft w:val="0"/>
      <w:marRight w:val="0"/>
      <w:marTop w:val="0"/>
      <w:marBottom w:val="0"/>
      <w:divBdr>
        <w:top w:val="none" w:sz="0" w:space="0" w:color="auto"/>
        <w:left w:val="none" w:sz="0" w:space="0" w:color="auto"/>
        <w:bottom w:val="none" w:sz="0" w:space="0" w:color="auto"/>
        <w:right w:val="none" w:sz="0" w:space="0" w:color="auto"/>
      </w:divBdr>
    </w:div>
    <w:div w:id="592862464">
      <w:bodyDiv w:val="1"/>
      <w:marLeft w:val="0"/>
      <w:marRight w:val="0"/>
      <w:marTop w:val="0"/>
      <w:marBottom w:val="0"/>
      <w:divBdr>
        <w:top w:val="none" w:sz="0" w:space="0" w:color="auto"/>
        <w:left w:val="none" w:sz="0" w:space="0" w:color="auto"/>
        <w:bottom w:val="none" w:sz="0" w:space="0" w:color="auto"/>
        <w:right w:val="none" w:sz="0" w:space="0" w:color="auto"/>
      </w:divBdr>
    </w:div>
    <w:div w:id="641272489">
      <w:bodyDiv w:val="1"/>
      <w:marLeft w:val="0"/>
      <w:marRight w:val="0"/>
      <w:marTop w:val="0"/>
      <w:marBottom w:val="0"/>
      <w:divBdr>
        <w:top w:val="none" w:sz="0" w:space="0" w:color="auto"/>
        <w:left w:val="none" w:sz="0" w:space="0" w:color="auto"/>
        <w:bottom w:val="none" w:sz="0" w:space="0" w:color="auto"/>
        <w:right w:val="none" w:sz="0" w:space="0" w:color="auto"/>
      </w:divBdr>
    </w:div>
    <w:div w:id="721295725">
      <w:bodyDiv w:val="1"/>
      <w:marLeft w:val="0"/>
      <w:marRight w:val="0"/>
      <w:marTop w:val="0"/>
      <w:marBottom w:val="0"/>
      <w:divBdr>
        <w:top w:val="none" w:sz="0" w:space="0" w:color="auto"/>
        <w:left w:val="none" w:sz="0" w:space="0" w:color="auto"/>
        <w:bottom w:val="none" w:sz="0" w:space="0" w:color="auto"/>
        <w:right w:val="none" w:sz="0" w:space="0" w:color="auto"/>
      </w:divBdr>
      <w:divsChild>
        <w:div w:id="215361113">
          <w:marLeft w:val="0"/>
          <w:marRight w:val="0"/>
          <w:marTop w:val="0"/>
          <w:marBottom w:val="0"/>
          <w:divBdr>
            <w:top w:val="none" w:sz="0" w:space="0" w:color="auto"/>
            <w:left w:val="none" w:sz="0" w:space="0" w:color="auto"/>
            <w:bottom w:val="none" w:sz="0" w:space="0" w:color="auto"/>
            <w:right w:val="none" w:sz="0" w:space="0" w:color="auto"/>
          </w:divBdr>
          <w:divsChild>
            <w:div w:id="1948810416">
              <w:marLeft w:val="4800"/>
              <w:marRight w:val="0"/>
              <w:marTop w:val="0"/>
              <w:marBottom w:val="0"/>
              <w:divBdr>
                <w:top w:val="none" w:sz="0" w:space="0" w:color="auto"/>
                <w:left w:val="none" w:sz="0" w:space="0" w:color="auto"/>
                <w:bottom w:val="none" w:sz="0" w:space="0" w:color="auto"/>
                <w:right w:val="none" w:sz="0" w:space="0" w:color="auto"/>
              </w:divBdr>
            </w:div>
          </w:divsChild>
        </w:div>
      </w:divsChild>
    </w:div>
    <w:div w:id="780421318">
      <w:bodyDiv w:val="1"/>
      <w:marLeft w:val="0"/>
      <w:marRight w:val="0"/>
      <w:marTop w:val="0"/>
      <w:marBottom w:val="0"/>
      <w:divBdr>
        <w:top w:val="none" w:sz="0" w:space="0" w:color="auto"/>
        <w:left w:val="none" w:sz="0" w:space="0" w:color="auto"/>
        <w:bottom w:val="none" w:sz="0" w:space="0" w:color="auto"/>
        <w:right w:val="none" w:sz="0" w:space="0" w:color="auto"/>
      </w:divBdr>
    </w:div>
    <w:div w:id="863784860">
      <w:bodyDiv w:val="1"/>
      <w:marLeft w:val="0"/>
      <w:marRight w:val="0"/>
      <w:marTop w:val="0"/>
      <w:marBottom w:val="0"/>
      <w:divBdr>
        <w:top w:val="none" w:sz="0" w:space="0" w:color="auto"/>
        <w:left w:val="none" w:sz="0" w:space="0" w:color="auto"/>
        <w:bottom w:val="none" w:sz="0" w:space="0" w:color="auto"/>
        <w:right w:val="none" w:sz="0" w:space="0" w:color="auto"/>
      </w:divBdr>
    </w:div>
    <w:div w:id="884954174">
      <w:bodyDiv w:val="1"/>
      <w:marLeft w:val="0"/>
      <w:marRight w:val="0"/>
      <w:marTop w:val="0"/>
      <w:marBottom w:val="0"/>
      <w:divBdr>
        <w:top w:val="none" w:sz="0" w:space="0" w:color="auto"/>
        <w:left w:val="none" w:sz="0" w:space="0" w:color="auto"/>
        <w:bottom w:val="none" w:sz="0" w:space="0" w:color="auto"/>
        <w:right w:val="none" w:sz="0" w:space="0" w:color="auto"/>
      </w:divBdr>
    </w:div>
    <w:div w:id="975060772">
      <w:bodyDiv w:val="1"/>
      <w:marLeft w:val="0"/>
      <w:marRight w:val="0"/>
      <w:marTop w:val="0"/>
      <w:marBottom w:val="0"/>
      <w:divBdr>
        <w:top w:val="none" w:sz="0" w:space="0" w:color="auto"/>
        <w:left w:val="none" w:sz="0" w:space="0" w:color="auto"/>
        <w:bottom w:val="none" w:sz="0" w:space="0" w:color="auto"/>
        <w:right w:val="none" w:sz="0" w:space="0" w:color="auto"/>
      </w:divBdr>
    </w:div>
    <w:div w:id="1044863310">
      <w:bodyDiv w:val="1"/>
      <w:marLeft w:val="0"/>
      <w:marRight w:val="0"/>
      <w:marTop w:val="0"/>
      <w:marBottom w:val="0"/>
      <w:divBdr>
        <w:top w:val="none" w:sz="0" w:space="0" w:color="auto"/>
        <w:left w:val="none" w:sz="0" w:space="0" w:color="auto"/>
        <w:bottom w:val="none" w:sz="0" w:space="0" w:color="auto"/>
        <w:right w:val="none" w:sz="0" w:space="0" w:color="auto"/>
      </w:divBdr>
    </w:div>
    <w:div w:id="1288584328">
      <w:bodyDiv w:val="1"/>
      <w:marLeft w:val="0"/>
      <w:marRight w:val="0"/>
      <w:marTop w:val="0"/>
      <w:marBottom w:val="0"/>
      <w:divBdr>
        <w:top w:val="none" w:sz="0" w:space="0" w:color="auto"/>
        <w:left w:val="none" w:sz="0" w:space="0" w:color="auto"/>
        <w:bottom w:val="none" w:sz="0" w:space="0" w:color="auto"/>
        <w:right w:val="none" w:sz="0" w:space="0" w:color="auto"/>
      </w:divBdr>
    </w:div>
    <w:div w:id="1483620919">
      <w:bodyDiv w:val="1"/>
      <w:marLeft w:val="0"/>
      <w:marRight w:val="0"/>
      <w:marTop w:val="0"/>
      <w:marBottom w:val="0"/>
      <w:divBdr>
        <w:top w:val="none" w:sz="0" w:space="0" w:color="auto"/>
        <w:left w:val="none" w:sz="0" w:space="0" w:color="auto"/>
        <w:bottom w:val="none" w:sz="0" w:space="0" w:color="auto"/>
        <w:right w:val="none" w:sz="0" w:space="0" w:color="auto"/>
      </w:divBdr>
    </w:div>
    <w:div w:id="1622498399">
      <w:bodyDiv w:val="1"/>
      <w:marLeft w:val="0"/>
      <w:marRight w:val="0"/>
      <w:marTop w:val="0"/>
      <w:marBottom w:val="0"/>
      <w:divBdr>
        <w:top w:val="none" w:sz="0" w:space="0" w:color="auto"/>
        <w:left w:val="none" w:sz="0" w:space="0" w:color="auto"/>
        <w:bottom w:val="none" w:sz="0" w:space="0" w:color="auto"/>
        <w:right w:val="none" w:sz="0" w:space="0" w:color="auto"/>
      </w:divBdr>
    </w:div>
    <w:div w:id="1713651383">
      <w:bodyDiv w:val="1"/>
      <w:marLeft w:val="0"/>
      <w:marRight w:val="0"/>
      <w:marTop w:val="0"/>
      <w:marBottom w:val="0"/>
      <w:divBdr>
        <w:top w:val="none" w:sz="0" w:space="0" w:color="auto"/>
        <w:left w:val="none" w:sz="0" w:space="0" w:color="auto"/>
        <w:bottom w:val="none" w:sz="0" w:space="0" w:color="auto"/>
        <w:right w:val="none" w:sz="0" w:space="0" w:color="auto"/>
      </w:divBdr>
    </w:div>
    <w:div w:id="1751735083">
      <w:bodyDiv w:val="1"/>
      <w:marLeft w:val="0"/>
      <w:marRight w:val="0"/>
      <w:marTop w:val="0"/>
      <w:marBottom w:val="0"/>
      <w:divBdr>
        <w:top w:val="none" w:sz="0" w:space="0" w:color="auto"/>
        <w:left w:val="none" w:sz="0" w:space="0" w:color="auto"/>
        <w:bottom w:val="none" w:sz="0" w:space="0" w:color="auto"/>
        <w:right w:val="none" w:sz="0" w:space="0" w:color="auto"/>
      </w:divBdr>
    </w:div>
    <w:div w:id="1798839957">
      <w:bodyDiv w:val="1"/>
      <w:marLeft w:val="0"/>
      <w:marRight w:val="0"/>
      <w:marTop w:val="0"/>
      <w:marBottom w:val="0"/>
      <w:divBdr>
        <w:top w:val="none" w:sz="0" w:space="0" w:color="auto"/>
        <w:left w:val="none" w:sz="0" w:space="0" w:color="auto"/>
        <w:bottom w:val="none" w:sz="0" w:space="0" w:color="auto"/>
        <w:right w:val="none" w:sz="0" w:space="0" w:color="auto"/>
      </w:divBdr>
    </w:div>
    <w:div w:id="1839346181">
      <w:bodyDiv w:val="1"/>
      <w:marLeft w:val="0"/>
      <w:marRight w:val="0"/>
      <w:marTop w:val="0"/>
      <w:marBottom w:val="0"/>
      <w:divBdr>
        <w:top w:val="none" w:sz="0" w:space="0" w:color="auto"/>
        <w:left w:val="none" w:sz="0" w:space="0" w:color="auto"/>
        <w:bottom w:val="none" w:sz="0" w:space="0" w:color="auto"/>
        <w:right w:val="none" w:sz="0" w:space="0" w:color="auto"/>
      </w:divBdr>
    </w:div>
    <w:div w:id="1878465183">
      <w:bodyDiv w:val="1"/>
      <w:marLeft w:val="0"/>
      <w:marRight w:val="0"/>
      <w:marTop w:val="0"/>
      <w:marBottom w:val="0"/>
      <w:divBdr>
        <w:top w:val="none" w:sz="0" w:space="0" w:color="auto"/>
        <w:left w:val="none" w:sz="0" w:space="0" w:color="auto"/>
        <w:bottom w:val="none" w:sz="0" w:space="0" w:color="auto"/>
        <w:right w:val="none" w:sz="0" w:space="0" w:color="auto"/>
      </w:divBdr>
    </w:div>
    <w:div w:id="1896354505">
      <w:bodyDiv w:val="1"/>
      <w:marLeft w:val="0"/>
      <w:marRight w:val="0"/>
      <w:marTop w:val="0"/>
      <w:marBottom w:val="0"/>
      <w:divBdr>
        <w:top w:val="none" w:sz="0" w:space="0" w:color="auto"/>
        <w:left w:val="none" w:sz="0" w:space="0" w:color="auto"/>
        <w:bottom w:val="none" w:sz="0" w:space="0" w:color="auto"/>
        <w:right w:val="none" w:sz="0" w:space="0" w:color="auto"/>
      </w:divBdr>
    </w:div>
    <w:div w:id="2029017728">
      <w:bodyDiv w:val="1"/>
      <w:marLeft w:val="0"/>
      <w:marRight w:val="0"/>
      <w:marTop w:val="0"/>
      <w:marBottom w:val="0"/>
      <w:divBdr>
        <w:top w:val="none" w:sz="0" w:space="0" w:color="auto"/>
        <w:left w:val="none" w:sz="0" w:space="0" w:color="auto"/>
        <w:bottom w:val="none" w:sz="0" w:space="0" w:color="auto"/>
        <w:right w:val="none" w:sz="0" w:space="0" w:color="auto"/>
      </w:divBdr>
    </w:div>
    <w:div w:id="210588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F423C-6B36-4FA5-8E25-B3B8DFBB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7791</Words>
  <Characters>44413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Annual Governance Statement</vt:lpstr>
    </vt:vector>
  </TitlesOfParts>
  <Company>Tameside MBC</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dc:title>
  <dc:subject/>
  <dc:creator>Louisa Siddall</dc:creator>
  <cp:keywords/>
  <dc:description/>
  <cp:lastModifiedBy>Adrian Flynn</cp:lastModifiedBy>
  <cp:revision>2</cp:revision>
  <cp:lastPrinted>2022-09-02T11:26:00Z</cp:lastPrinted>
  <dcterms:created xsi:type="dcterms:W3CDTF">2024-12-17T15:15:00Z</dcterms:created>
  <dcterms:modified xsi:type="dcterms:W3CDTF">2024-12-17T15:15:00Z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