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78"/>
        <w:gridCol w:w="1278"/>
        <w:gridCol w:w="1290"/>
        <w:gridCol w:w="2927"/>
        <w:gridCol w:w="2578"/>
        <w:gridCol w:w="2659"/>
        <w:gridCol w:w="1938"/>
      </w:tblGrid>
      <w:tr w:rsidR="005C54BB" w14:paraId="1836F3F3" w14:textId="77777777" w:rsidTr="00810A64">
        <w:tc>
          <w:tcPr>
            <w:tcW w:w="13948" w:type="dxa"/>
            <w:gridSpan w:val="7"/>
          </w:tcPr>
          <w:p w14:paraId="22D67443" w14:textId="77777777" w:rsidR="005C54BB" w:rsidRPr="005C54BB" w:rsidRDefault="005C54BB" w:rsidP="005C54BB">
            <w:pPr>
              <w:jc w:val="center"/>
              <w:rPr>
                <w:rFonts w:ascii="Arial" w:hAnsi="Arial" w:cs="Arial"/>
                <w:b/>
              </w:rPr>
            </w:pPr>
            <w:r w:rsidRPr="005C54BB">
              <w:rPr>
                <w:rFonts w:ascii="Arial" w:hAnsi="Arial" w:cs="Arial"/>
                <w:b/>
              </w:rPr>
              <w:t>“You Said, We Did”</w:t>
            </w:r>
          </w:p>
        </w:tc>
      </w:tr>
      <w:tr w:rsidR="00463AC7" w14:paraId="4F915BF1" w14:textId="77777777" w:rsidTr="003632B3">
        <w:tc>
          <w:tcPr>
            <w:tcW w:w="1278" w:type="dxa"/>
          </w:tcPr>
          <w:p w14:paraId="0F39814E" w14:textId="77777777" w:rsidR="005C54BB" w:rsidRPr="005C54BB" w:rsidRDefault="005C54BB">
            <w:pPr>
              <w:rPr>
                <w:rFonts w:ascii="Arial" w:hAnsi="Arial" w:cs="Arial"/>
                <w:b/>
              </w:rPr>
            </w:pPr>
            <w:r w:rsidRPr="005C54BB">
              <w:rPr>
                <w:rFonts w:ascii="Arial" w:hAnsi="Arial" w:cs="Arial"/>
                <w:b/>
              </w:rPr>
              <w:t>Start Date</w:t>
            </w:r>
          </w:p>
        </w:tc>
        <w:tc>
          <w:tcPr>
            <w:tcW w:w="1278" w:type="dxa"/>
          </w:tcPr>
          <w:p w14:paraId="2C224083" w14:textId="77777777" w:rsidR="005C54BB" w:rsidRPr="005C54BB" w:rsidRDefault="005C54BB">
            <w:pPr>
              <w:rPr>
                <w:rFonts w:ascii="Arial" w:hAnsi="Arial" w:cs="Arial"/>
                <w:b/>
              </w:rPr>
            </w:pPr>
            <w:r w:rsidRPr="005C54BB">
              <w:rPr>
                <w:rFonts w:ascii="Arial" w:hAnsi="Arial" w:cs="Arial"/>
                <w:b/>
              </w:rPr>
              <w:t>Closing Date</w:t>
            </w:r>
          </w:p>
        </w:tc>
        <w:tc>
          <w:tcPr>
            <w:tcW w:w="1290" w:type="dxa"/>
          </w:tcPr>
          <w:p w14:paraId="3911BDC1" w14:textId="77777777" w:rsidR="005C54BB" w:rsidRPr="005C54BB" w:rsidRDefault="005C54BB">
            <w:pPr>
              <w:rPr>
                <w:rFonts w:ascii="Arial" w:hAnsi="Arial" w:cs="Arial"/>
                <w:b/>
              </w:rPr>
            </w:pPr>
            <w:r w:rsidRPr="005C54BB">
              <w:rPr>
                <w:rFonts w:ascii="Arial" w:hAnsi="Arial" w:cs="Arial"/>
                <w:b/>
              </w:rPr>
              <w:t>Title</w:t>
            </w:r>
          </w:p>
        </w:tc>
        <w:tc>
          <w:tcPr>
            <w:tcW w:w="2927" w:type="dxa"/>
          </w:tcPr>
          <w:p w14:paraId="78A9589F" w14:textId="77777777" w:rsidR="005C54BB" w:rsidRPr="005C54BB" w:rsidRDefault="005C54BB">
            <w:pPr>
              <w:rPr>
                <w:rFonts w:ascii="Arial" w:hAnsi="Arial" w:cs="Arial"/>
                <w:b/>
              </w:rPr>
            </w:pPr>
            <w:r w:rsidRPr="005C54BB">
              <w:rPr>
                <w:rFonts w:ascii="Arial" w:hAnsi="Arial" w:cs="Arial"/>
                <w:b/>
              </w:rPr>
              <w:t>“We Asked”</w:t>
            </w:r>
          </w:p>
        </w:tc>
        <w:tc>
          <w:tcPr>
            <w:tcW w:w="2578" w:type="dxa"/>
          </w:tcPr>
          <w:p w14:paraId="13B9BEDB" w14:textId="77777777" w:rsidR="005C54BB" w:rsidRPr="005C54BB" w:rsidRDefault="005C54BB">
            <w:pPr>
              <w:rPr>
                <w:rFonts w:ascii="Arial" w:hAnsi="Arial" w:cs="Arial"/>
                <w:b/>
              </w:rPr>
            </w:pPr>
            <w:r w:rsidRPr="005C54BB">
              <w:rPr>
                <w:rFonts w:ascii="Arial" w:hAnsi="Arial" w:cs="Arial"/>
                <w:b/>
              </w:rPr>
              <w:t>“You Said”</w:t>
            </w:r>
          </w:p>
        </w:tc>
        <w:tc>
          <w:tcPr>
            <w:tcW w:w="2659" w:type="dxa"/>
          </w:tcPr>
          <w:p w14:paraId="57DB8B09" w14:textId="77777777" w:rsidR="005C54BB" w:rsidRPr="005C54BB" w:rsidRDefault="005C54BB">
            <w:pPr>
              <w:rPr>
                <w:rFonts w:ascii="Arial" w:hAnsi="Arial" w:cs="Arial"/>
                <w:b/>
              </w:rPr>
            </w:pPr>
            <w:r w:rsidRPr="005C54BB">
              <w:rPr>
                <w:rFonts w:ascii="Arial" w:hAnsi="Arial" w:cs="Arial"/>
                <w:b/>
              </w:rPr>
              <w:t>“We Did”</w:t>
            </w:r>
          </w:p>
        </w:tc>
        <w:tc>
          <w:tcPr>
            <w:tcW w:w="1938" w:type="dxa"/>
          </w:tcPr>
          <w:p w14:paraId="1C71A9F2" w14:textId="77777777" w:rsidR="005C54BB" w:rsidRPr="005C54BB" w:rsidRDefault="005C54BB">
            <w:pPr>
              <w:rPr>
                <w:rFonts w:ascii="Arial" w:hAnsi="Arial" w:cs="Arial"/>
                <w:b/>
              </w:rPr>
            </w:pPr>
            <w:r w:rsidRPr="005C54BB">
              <w:rPr>
                <w:rFonts w:ascii="Arial" w:hAnsi="Arial" w:cs="Arial"/>
                <w:b/>
              </w:rPr>
              <w:t xml:space="preserve">URL and Supporting Documentation </w:t>
            </w:r>
          </w:p>
        </w:tc>
      </w:tr>
      <w:tr w:rsidR="00463AC7" w14:paraId="54428B44" w14:textId="77777777" w:rsidTr="003632B3">
        <w:tc>
          <w:tcPr>
            <w:tcW w:w="1278" w:type="dxa"/>
          </w:tcPr>
          <w:p w14:paraId="1680FAC7" w14:textId="31F7890A" w:rsidR="005C54BB" w:rsidRDefault="007F76E4">
            <w:r>
              <w:t>0</w:t>
            </w:r>
            <w:r w:rsidR="00A35971">
              <w:t>6</w:t>
            </w:r>
            <w:r>
              <w:t>/05/2025</w:t>
            </w:r>
          </w:p>
        </w:tc>
        <w:tc>
          <w:tcPr>
            <w:tcW w:w="1278" w:type="dxa"/>
          </w:tcPr>
          <w:p w14:paraId="6D21700B" w14:textId="724FE75D" w:rsidR="005C54BB" w:rsidRDefault="00753313">
            <w:r>
              <w:t>25/07/2025</w:t>
            </w:r>
          </w:p>
        </w:tc>
        <w:tc>
          <w:tcPr>
            <w:tcW w:w="1290" w:type="dxa"/>
          </w:tcPr>
          <w:p w14:paraId="36D44856" w14:textId="2D5FC5AA" w:rsidR="005C54BB" w:rsidRDefault="00753313" w:rsidP="00753313">
            <w:r>
              <w:t>Tameside Maternal and Early Years Healthy Weight - Community Survey</w:t>
            </w:r>
          </w:p>
        </w:tc>
        <w:tc>
          <w:tcPr>
            <w:tcW w:w="2927" w:type="dxa"/>
          </w:tcPr>
          <w:p w14:paraId="0E36D37A" w14:textId="137557CA" w:rsidR="007F76E4" w:rsidRPr="007F76E4" w:rsidRDefault="007F76E4" w:rsidP="007F76E4">
            <w:pPr>
              <w:pStyle w:val="ListParagraph"/>
              <w:numPr>
                <w:ilvl w:val="0"/>
                <w:numId w:val="2"/>
              </w:numPr>
              <w:ind w:left="292"/>
            </w:pPr>
            <w:r>
              <w:rPr>
                <w:lang w:val="en-US"/>
              </w:rPr>
              <w:t>C</w:t>
            </w:r>
            <w:r w:rsidRPr="007F76E4">
              <w:rPr>
                <w:lang w:val="en-US"/>
              </w:rPr>
              <w:t xml:space="preserve">urrent views on the impact of environment of healthy weight </w:t>
            </w:r>
            <w:proofErr w:type="spellStart"/>
            <w:r w:rsidRPr="007F76E4">
              <w:rPr>
                <w:lang w:val="en-US"/>
              </w:rPr>
              <w:t>behaviours</w:t>
            </w:r>
            <w:proofErr w:type="spellEnd"/>
          </w:p>
          <w:p w14:paraId="7EA97ED6" w14:textId="2C692B6C" w:rsidR="007F76E4" w:rsidRPr="007F76E4" w:rsidRDefault="007F76E4" w:rsidP="007F76E4">
            <w:pPr>
              <w:pStyle w:val="ListParagraph"/>
              <w:numPr>
                <w:ilvl w:val="0"/>
                <w:numId w:val="2"/>
              </w:numPr>
              <w:ind w:left="292"/>
            </w:pPr>
            <w:r>
              <w:rPr>
                <w:lang w:val="en-US"/>
              </w:rPr>
              <w:t>W</w:t>
            </w:r>
            <w:r w:rsidRPr="007F76E4">
              <w:rPr>
                <w:lang w:val="en-US"/>
              </w:rPr>
              <w:t xml:space="preserve">hat has changed since Covid-19 and the impacts of cost-of-living crisis on these </w:t>
            </w:r>
            <w:proofErr w:type="spellStart"/>
            <w:r w:rsidRPr="007F76E4">
              <w:rPr>
                <w:lang w:val="en-US"/>
              </w:rPr>
              <w:t>behaviours</w:t>
            </w:r>
            <w:proofErr w:type="spellEnd"/>
          </w:p>
          <w:p w14:paraId="34196B71" w14:textId="5A7D8702" w:rsidR="007F76E4" w:rsidRPr="007F76E4" w:rsidRDefault="007F76E4" w:rsidP="007F76E4">
            <w:pPr>
              <w:pStyle w:val="ListParagraph"/>
              <w:numPr>
                <w:ilvl w:val="0"/>
                <w:numId w:val="2"/>
              </w:numPr>
              <w:ind w:left="292"/>
            </w:pPr>
            <w:r>
              <w:rPr>
                <w:lang w:val="en-US"/>
              </w:rPr>
              <w:t>T</w:t>
            </w:r>
            <w:r w:rsidRPr="007F76E4">
              <w:rPr>
                <w:lang w:val="en-US"/>
              </w:rPr>
              <w:t>ypes of services</w:t>
            </w:r>
            <w:r>
              <w:rPr>
                <w:lang w:val="en-US"/>
              </w:rPr>
              <w:t xml:space="preserve"> </w:t>
            </w:r>
            <w:r w:rsidRPr="007F76E4">
              <w:rPr>
                <w:lang w:val="en-US"/>
              </w:rPr>
              <w:t>access</w:t>
            </w:r>
            <w:r>
              <w:rPr>
                <w:lang w:val="en-US"/>
              </w:rPr>
              <w:t>ed</w:t>
            </w:r>
            <w:r w:rsidRPr="007F76E4">
              <w:rPr>
                <w:lang w:val="en-US"/>
              </w:rPr>
              <w:t xml:space="preserve"> and lifestyle knowledge and </w:t>
            </w:r>
            <w:proofErr w:type="spellStart"/>
            <w:r w:rsidRPr="007F76E4">
              <w:rPr>
                <w:lang w:val="en-US"/>
              </w:rPr>
              <w:t>behaviours</w:t>
            </w:r>
            <w:proofErr w:type="spellEnd"/>
          </w:p>
          <w:p w14:paraId="30739A3A" w14:textId="548DDBEF" w:rsidR="007F76E4" w:rsidRPr="007F76E4" w:rsidRDefault="007F76E4" w:rsidP="007F76E4">
            <w:pPr>
              <w:pStyle w:val="ListParagraph"/>
              <w:numPr>
                <w:ilvl w:val="0"/>
                <w:numId w:val="2"/>
              </w:numPr>
              <w:ind w:left="292"/>
            </w:pPr>
            <w:r>
              <w:rPr>
                <w:lang w:val="en-US"/>
              </w:rPr>
              <w:t>A</w:t>
            </w:r>
            <w:r w:rsidRPr="007F76E4">
              <w:rPr>
                <w:lang w:val="en-US"/>
              </w:rPr>
              <w:t>re these services tailored to meet</w:t>
            </w:r>
            <w:r>
              <w:rPr>
                <w:lang w:val="en-US"/>
              </w:rPr>
              <w:t xml:space="preserve"> your</w:t>
            </w:r>
            <w:r w:rsidRPr="007F76E4">
              <w:rPr>
                <w:lang w:val="en-US"/>
              </w:rPr>
              <w:t xml:space="preserve"> needs (e.g. cultural/language/religious needs)</w:t>
            </w:r>
          </w:p>
          <w:p w14:paraId="584489CA" w14:textId="77777777" w:rsidR="007F76E4" w:rsidRPr="007F76E4" w:rsidRDefault="007F76E4" w:rsidP="007F76E4">
            <w:pPr>
              <w:pStyle w:val="ListParagraph"/>
              <w:numPr>
                <w:ilvl w:val="0"/>
                <w:numId w:val="2"/>
              </w:numPr>
              <w:ind w:left="292"/>
            </w:pPr>
            <w:r w:rsidRPr="007F76E4">
              <w:rPr>
                <w:lang w:val="en-US"/>
              </w:rPr>
              <w:t>experience of using the service and how could these services be improved to better meet needs</w:t>
            </w:r>
          </w:p>
          <w:p w14:paraId="6EFFF6CB" w14:textId="77777777" w:rsidR="007F76E4" w:rsidRPr="007F76E4" w:rsidRDefault="007F76E4" w:rsidP="007F76E4">
            <w:pPr>
              <w:pStyle w:val="ListParagraph"/>
              <w:numPr>
                <w:ilvl w:val="0"/>
                <w:numId w:val="2"/>
              </w:numPr>
              <w:ind w:left="292"/>
            </w:pPr>
            <w:r w:rsidRPr="007F76E4">
              <w:rPr>
                <w:lang w:val="en-US"/>
              </w:rPr>
              <w:t>specific links to community services and support offered around lifestyle issues and supporting mental wellbeing</w:t>
            </w:r>
          </w:p>
          <w:p w14:paraId="345BFEFD" w14:textId="660528ED" w:rsidR="007F76E4" w:rsidRPr="007F76E4" w:rsidRDefault="007F76E4" w:rsidP="007F76E4">
            <w:pPr>
              <w:pStyle w:val="ListParagraph"/>
              <w:numPr>
                <w:ilvl w:val="0"/>
                <w:numId w:val="2"/>
              </w:numPr>
              <w:ind w:left="292"/>
            </w:pPr>
            <w:r w:rsidRPr="007F76E4">
              <w:rPr>
                <w:lang w:val="en-US"/>
              </w:rPr>
              <w:t>what gaps exist / what needs to change to support healthy weight</w:t>
            </w:r>
          </w:p>
          <w:p w14:paraId="08E7EC47" w14:textId="77777777" w:rsidR="005C54BB" w:rsidRDefault="005C54BB"/>
        </w:tc>
        <w:tc>
          <w:tcPr>
            <w:tcW w:w="2578" w:type="dxa"/>
          </w:tcPr>
          <w:p w14:paraId="2381B1CE" w14:textId="575A27C6" w:rsidR="005C54BB" w:rsidRDefault="007F76E4">
            <w:r w:rsidRPr="007F76E4">
              <w:t>A total of 85 parents and carers contributed to the community survey, offering a valuable window into the lived experiences of families navigating pregnancy and the early years in Tameside. The survey sample included both those who were currently pregnant and those caring for children under the age of five, ensuring that perspectives spanned across different points of the maternal and early years journey.</w:t>
            </w:r>
          </w:p>
          <w:p w14:paraId="250224BB" w14:textId="77777777" w:rsidR="007F76E4" w:rsidRDefault="007F76E4"/>
          <w:p w14:paraId="44601BE3" w14:textId="5C0CEA28" w:rsidR="007F76E4" w:rsidRDefault="003632B3">
            <w:r w:rsidRPr="003632B3">
              <w:t>The top issues reported were fussy eating, the cost of healthy food, and time constraints, with additional barriers linked to the local environment, practical support, and language/cultural factors.</w:t>
            </w:r>
          </w:p>
        </w:tc>
        <w:tc>
          <w:tcPr>
            <w:tcW w:w="2659" w:type="dxa"/>
          </w:tcPr>
          <w:p w14:paraId="518AB052" w14:textId="77777777" w:rsidR="005C54BB" w:rsidRDefault="003632B3">
            <w:r>
              <w:t xml:space="preserve">The Tameside Healthy Weight partnership has been set up as part of the Tameside Healthy Places Framework and has driven forward the work in this area. This partnership brings together representatives of key services supporting healthy weight in the borough. </w:t>
            </w:r>
          </w:p>
          <w:p w14:paraId="6A6660F9" w14:textId="77777777" w:rsidR="003632B3" w:rsidRDefault="003632B3"/>
          <w:p w14:paraId="7FD6CE50" w14:textId="77777777" w:rsidR="003632B3" w:rsidRDefault="003632B3">
            <w:r>
              <w:t xml:space="preserve">The feedback generated from this consultation was fed into a Maternal and Early Years Healthy Weight Needs Assessment, which looked at the current provision of services and any gaps. As part of </w:t>
            </w:r>
            <w:r w:rsidR="00463AC7">
              <w:t xml:space="preserve">the needs assessment, recommendations have been made </w:t>
            </w:r>
            <w:r>
              <w:t xml:space="preserve">including those outlined by those who fed into the survey were included. The full needs assessment and findings from the surveys can be </w:t>
            </w:r>
            <w:r>
              <w:lastRenderedPageBreak/>
              <w:t>found via the link provided.</w:t>
            </w:r>
          </w:p>
          <w:p w14:paraId="5337C9A1" w14:textId="77777777" w:rsidR="00463AC7" w:rsidRDefault="00463AC7"/>
          <w:p w14:paraId="361AA0DE" w14:textId="43133728" w:rsidR="00463AC7" w:rsidRDefault="00463AC7">
            <w:r>
              <w:t>The current feedback is also being used to formulate an action plan which will be held by the Healthy Weight Partnership.</w:t>
            </w:r>
          </w:p>
        </w:tc>
        <w:tc>
          <w:tcPr>
            <w:tcW w:w="1938" w:type="dxa"/>
          </w:tcPr>
          <w:p w14:paraId="369A307A" w14:textId="161DEE28" w:rsidR="005C54BB" w:rsidRDefault="002F0191">
            <w:hyperlink r:id="rId6" w:history="1">
              <w:r w:rsidRPr="002F0191">
                <w:rPr>
                  <w:rStyle w:val="Hyperlink"/>
                </w:rPr>
                <w:t>Maternal-and-Early-Years-Healthy-Weight-Needs-Assessment-2025.pdf</w:t>
              </w:r>
            </w:hyperlink>
          </w:p>
        </w:tc>
      </w:tr>
      <w:tr w:rsidR="00463AC7" w14:paraId="208C2B1C" w14:textId="77777777" w:rsidTr="003632B3">
        <w:tc>
          <w:tcPr>
            <w:tcW w:w="1278" w:type="dxa"/>
          </w:tcPr>
          <w:p w14:paraId="17E58C78" w14:textId="4086F699" w:rsidR="00463AC7" w:rsidRDefault="00463AC7" w:rsidP="00463AC7">
            <w:r>
              <w:t>0</w:t>
            </w:r>
            <w:r w:rsidR="00A35971">
              <w:t>6</w:t>
            </w:r>
            <w:r>
              <w:t>/05/2025</w:t>
            </w:r>
          </w:p>
        </w:tc>
        <w:tc>
          <w:tcPr>
            <w:tcW w:w="1278" w:type="dxa"/>
          </w:tcPr>
          <w:p w14:paraId="5C4A861F" w14:textId="1AA651A4" w:rsidR="00463AC7" w:rsidRDefault="00463AC7" w:rsidP="00463AC7">
            <w:r>
              <w:t>25/07/2025</w:t>
            </w:r>
          </w:p>
        </w:tc>
        <w:tc>
          <w:tcPr>
            <w:tcW w:w="1290" w:type="dxa"/>
          </w:tcPr>
          <w:p w14:paraId="32084BBF" w14:textId="7CC94E54" w:rsidR="00463AC7" w:rsidRDefault="00463AC7" w:rsidP="00463AC7">
            <w:r w:rsidRPr="00753313">
              <w:t>Tameside Maternal and Early Years Healthy Weight - Stakeholder Survey</w:t>
            </w:r>
          </w:p>
        </w:tc>
        <w:tc>
          <w:tcPr>
            <w:tcW w:w="2927" w:type="dxa"/>
          </w:tcPr>
          <w:p w14:paraId="435B83EB" w14:textId="77777777" w:rsidR="00463AC7" w:rsidRPr="007F76E4" w:rsidRDefault="00463AC7" w:rsidP="00463AC7">
            <w:pPr>
              <w:pStyle w:val="ListParagraph"/>
              <w:numPr>
                <w:ilvl w:val="0"/>
                <w:numId w:val="2"/>
              </w:numPr>
              <w:ind w:left="292"/>
            </w:pPr>
            <w:r>
              <w:rPr>
                <w:lang w:val="en-US"/>
              </w:rPr>
              <w:t>C</w:t>
            </w:r>
            <w:r w:rsidRPr="007F76E4">
              <w:rPr>
                <w:lang w:val="en-US"/>
              </w:rPr>
              <w:t xml:space="preserve">urrent views on the impact of environment of healthy weight </w:t>
            </w:r>
            <w:proofErr w:type="spellStart"/>
            <w:r w:rsidRPr="007F76E4">
              <w:rPr>
                <w:lang w:val="en-US"/>
              </w:rPr>
              <w:t>behaviours</w:t>
            </w:r>
            <w:proofErr w:type="spellEnd"/>
          </w:p>
          <w:p w14:paraId="28E0B28D" w14:textId="77777777" w:rsidR="00463AC7" w:rsidRPr="007F76E4" w:rsidRDefault="00463AC7" w:rsidP="00463AC7">
            <w:pPr>
              <w:pStyle w:val="ListParagraph"/>
              <w:numPr>
                <w:ilvl w:val="0"/>
                <w:numId w:val="2"/>
              </w:numPr>
              <w:ind w:left="292"/>
            </w:pPr>
            <w:r>
              <w:rPr>
                <w:lang w:val="en-US"/>
              </w:rPr>
              <w:t>W</w:t>
            </w:r>
            <w:r w:rsidRPr="007F76E4">
              <w:rPr>
                <w:lang w:val="en-US"/>
              </w:rPr>
              <w:t xml:space="preserve">hat has changed since Covid-19 and the impacts of cost-of-living crisis on these </w:t>
            </w:r>
            <w:proofErr w:type="spellStart"/>
            <w:r w:rsidRPr="007F76E4">
              <w:rPr>
                <w:lang w:val="en-US"/>
              </w:rPr>
              <w:t>behaviours</w:t>
            </w:r>
            <w:proofErr w:type="spellEnd"/>
          </w:p>
          <w:p w14:paraId="4AA7922F" w14:textId="7F0ABD54" w:rsidR="00463AC7" w:rsidRPr="007F76E4" w:rsidRDefault="00463AC7" w:rsidP="00463AC7">
            <w:pPr>
              <w:pStyle w:val="ListParagraph"/>
              <w:numPr>
                <w:ilvl w:val="0"/>
                <w:numId w:val="2"/>
              </w:numPr>
              <w:ind w:left="292"/>
            </w:pPr>
            <w:r>
              <w:rPr>
                <w:lang w:val="en-US"/>
              </w:rPr>
              <w:t>A</w:t>
            </w:r>
            <w:r w:rsidRPr="007F76E4">
              <w:rPr>
                <w:lang w:val="en-US"/>
              </w:rPr>
              <w:t>re services tailored to meet</w:t>
            </w:r>
            <w:r>
              <w:rPr>
                <w:lang w:val="en-US"/>
              </w:rPr>
              <w:t xml:space="preserve"> resident</w:t>
            </w:r>
            <w:r w:rsidRPr="007F76E4">
              <w:rPr>
                <w:lang w:val="en-US"/>
              </w:rPr>
              <w:t xml:space="preserve"> needs (e.g. cultural/language/religious needs)</w:t>
            </w:r>
          </w:p>
          <w:p w14:paraId="199FF0A4" w14:textId="77777777" w:rsidR="00463AC7" w:rsidRPr="007F76E4" w:rsidRDefault="00463AC7" w:rsidP="00463AC7">
            <w:pPr>
              <w:pStyle w:val="ListParagraph"/>
              <w:numPr>
                <w:ilvl w:val="0"/>
                <w:numId w:val="2"/>
              </w:numPr>
              <w:ind w:left="292"/>
            </w:pPr>
            <w:r w:rsidRPr="007F76E4">
              <w:rPr>
                <w:lang w:val="en-US"/>
              </w:rPr>
              <w:t>experience of using the service and how could these services be improved to better meet needs</w:t>
            </w:r>
          </w:p>
          <w:p w14:paraId="27DF75B5" w14:textId="77777777" w:rsidR="00463AC7" w:rsidRPr="007F76E4" w:rsidRDefault="00463AC7" w:rsidP="00463AC7">
            <w:pPr>
              <w:pStyle w:val="ListParagraph"/>
              <w:numPr>
                <w:ilvl w:val="0"/>
                <w:numId w:val="2"/>
              </w:numPr>
              <w:ind w:left="292"/>
            </w:pPr>
            <w:r w:rsidRPr="007F76E4">
              <w:rPr>
                <w:lang w:val="en-US"/>
              </w:rPr>
              <w:t>specific links to community services and support offered around lifestyle issues and supporting mental wellbeing</w:t>
            </w:r>
          </w:p>
          <w:p w14:paraId="42B36816" w14:textId="77777777" w:rsidR="00463AC7" w:rsidRPr="007F76E4" w:rsidRDefault="00463AC7" w:rsidP="00463AC7">
            <w:pPr>
              <w:pStyle w:val="ListParagraph"/>
              <w:numPr>
                <w:ilvl w:val="0"/>
                <w:numId w:val="2"/>
              </w:numPr>
              <w:ind w:left="292"/>
            </w:pPr>
            <w:r w:rsidRPr="007F76E4">
              <w:rPr>
                <w:lang w:val="en-US"/>
              </w:rPr>
              <w:lastRenderedPageBreak/>
              <w:t>what gaps exist / what needs to change to support healthy weight</w:t>
            </w:r>
          </w:p>
          <w:p w14:paraId="034EBB3A" w14:textId="77777777" w:rsidR="00463AC7" w:rsidRDefault="00463AC7" w:rsidP="00463AC7"/>
        </w:tc>
        <w:tc>
          <w:tcPr>
            <w:tcW w:w="2578" w:type="dxa"/>
          </w:tcPr>
          <w:p w14:paraId="7E715591" w14:textId="7094B2F4" w:rsidR="00463AC7" w:rsidRDefault="00463AC7" w:rsidP="00463AC7">
            <w:r w:rsidRPr="003632B3">
              <w:lastRenderedPageBreak/>
              <w:t xml:space="preserve">Stakeholders in Tameside are clear that the borough has many of the foundations for effective maternal and early years healthy weight support: a dedicated workforce, strong community assets, and growing recognition of the importance of prevention. Family hubs (children’s centres), schools, and voluntary groups are trusted entry points, and there is evident passion among staff and communities to improve outcomes for children. A consistent conclusion was the need for stronger system leadership. Stakeholders want healthy weight to be prioritised in the same </w:t>
            </w:r>
            <w:r w:rsidRPr="003632B3">
              <w:lastRenderedPageBreak/>
              <w:t>way smoking cessation once was — a clear, cross-system commitment backed by coherent strategy and accountability.</w:t>
            </w:r>
          </w:p>
        </w:tc>
        <w:tc>
          <w:tcPr>
            <w:tcW w:w="2659" w:type="dxa"/>
          </w:tcPr>
          <w:p w14:paraId="6A4F97A2" w14:textId="77777777" w:rsidR="00463AC7" w:rsidRDefault="00463AC7" w:rsidP="00463AC7">
            <w:r>
              <w:lastRenderedPageBreak/>
              <w:t xml:space="preserve">The Tameside Healthy Weight partnership has been set up as part of the Tameside Healthy Places Framework and has driven forward the work in this area. This partnership brings together representatives of key services supporting healthy weight in the borough. </w:t>
            </w:r>
          </w:p>
          <w:p w14:paraId="0A792162" w14:textId="77777777" w:rsidR="00463AC7" w:rsidRDefault="00463AC7" w:rsidP="00463AC7"/>
          <w:p w14:paraId="640265EB" w14:textId="77777777" w:rsidR="00463AC7" w:rsidRDefault="00463AC7" w:rsidP="00463AC7">
            <w:r>
              <w:t xml:space="preserve">The feedback generated from this consultation was fed into a Maternal and Early Years Healthy Weight Needs Assessment, which looked at the current provision of services and any gaps. As part of the needs assessment, recommendations have been made including those </w:t>
            </w:r>
            <w:r>
              <w:lastRenderedPageBreak/>
              <w:t>outlined by those who fed into the survey were included. The full needs assessment and findings from the surveys can be found via the link provided.</w:t>
            </w:r>
          </w:p>
          <w:p w14:paraId="4B0CE6DA" w14:textId="77777777" w:rsidR="00463AC7" w:rsidRDefault="00463AC7" w:rsidP="00463AC7"/>
          <w:p w14:paraId="5CEC900A" w14:textId="4901040C" w:rsidR="00463AC7" w:rsidRDefault="00463AC7" w:rsidP="00463AC7">
            <w:r>
              <w:t>The current feedback is also being used to formulate an action plan which will be held by the Healthy Weight Partnership.</w:t>
            </w:r>
          </w:p>
        </w:tc>
        <w:tc>
          <w:tcPr>
            <w:tcW w:w="1938" w:type="dxa"/>
          </w:tcPr>
          <w:p w14:paraId="7A5EC3D8" w14:textId="46DD0562" w:rsidR="00463AC7" w:rsidRDefault="00463AC7" w:rsidP="00463AC7">
            <w:hyperlink r:id="rId7" w:history="1">
              <w:r w:rsidRPr="002F0191">
                <w:rPr>
                  <w:rStyle w:val="Hyperlink"/>
                </w:rPr>
                <w:t>Maternal-and-Early-Years-Healthy-Weight-Needs-Assessment-2025.pdf</w:t>
              </w:r>
            </w:hyperlink>
          </w:p>
        </w:tc>
      </w:tr>
    </w:tbl>
    <w:p w14:paraId="6CE4D288" w14:textId="77777777" w:rsidR="00463AC7" w:rsidRDefault="00463AC7"/>
    <w:sectPr w:rsidR="00463AC7" w:rsidSect="005C54B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B4FE0"/>
    <w:multiLevelType w:val="hybridMultilevel"/>
    <w:tmpl w:val="2B6C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624332"/>
    <w:multiLevelType w:val="multilevel"/>
    <w:tmpl w:val="4BDC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6755832">
    <w:abstractNumId w:val="1"/>
  </w:num>
  <w:num w:numId="2" w16cid:durableId="101360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BB"/>
    <w:rsid w:val="00004C85"/>
    <w:rsid w:val="000E61B7"/>
    <w:rsid w:val="00174735"/>
    <w:rsid w:val="002F0191"/>
    <w:rsid w:val="003632B3"/>
    <w:rsid w:val="00463AC7"/>
    <w:rsid w:val="00566129"/>
    <w:rsid w:val="005C54BB"/>
    <w:rsid w:val="006D01FE"/>
    <w:rsid w:val="00753313"/>
    <w:rsid w:val="007B636F"/>
    <w:rsid w:val="007F76E4"/>
    <w:rsid w:val="00A35971"/>
    <w:rsid w:val="00A93D44"/>
    <w:rsid w:val="00BD0B01"/>
    <w:rsid w:val="00D65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7448"/>
  <w15:chartTrackingRefBased/>
  <w15:docId w15:val="{897FB1B1-1B9B-46C9-BF87-C0210950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5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6E4"/>
    <w:pPr>
      <w:ind w:left="720"/>
      <w:contextualSpacing/>
    </w:pPr>
  </w:style>
  <w:style w:type="character" w:styleId="Hyperlink">
    <w:name w:val="Hyperlink"/>
    <w:basedOn w:val="DefaultParagraphFont"/>
    <w:uiPriority w:val="99"/>
    <w:unhideWhenUsed/>
    <w:rsid w:val="002F0191"/>
    <w:rPr>
      <w:color w:val="0563C1" w:themeColor="hyperlink"/>
      <w:u w:val="single"/>
    </w:rPr>
  </w:style>
  <w:style w:type="character" w:styleId="UnresolvedMention">
    <w:name w:val="Unresolved Mention"/>
    <w:basedOn w:val="DefaultParagraphFont"/>
    <w:uiPriority w:val="99"/>
    <w:semiHidden/>
    <w:unhideWhenUsed/>
    <w:rsid w:val="002F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ameside.gov.uk/getmedia/717223e5-513f-4983-ae8f-200b7c203213/Maternal-and-Early-Years-Healthy-Weight-Needs-Assessment-202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ameside.gov.uk/getmedia/717223e5-513f-4983-ae8f-200b7c203213/Maternal-and-Early-Years-Healthy-Weight-Needs-Assessment-2025.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2686F881-6D26-4AC7-A4D5-1B047D64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656</Words>
  <Characters>3764</Characters>
  <Application>Microsoft Office Word</Application>
  <DocSecurity>0</DocSecurity>
  <Lines>231</Lines>
  <Paragraphs>38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 Delaney</dc:creator>
  <cp:keywords/>
  <dc:description/>
  <cp:lastModifiedBy>Colm Delaney (He/Him)</cp:lastModifiedBy>
  <cp:revision>9</cp:revision>
  <dcterms:created xsi:type="dcterms:W3CDTF">2026-03-05T14:55:00Z</dcterms:created>
  <dcterms:modified xsi:type="dcterms:W3CDTF">2026-03-09T12:25:00Z</dcterms:modified>
</cp:coreProperties>
</file>