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6D2CB" w14:textId="77777777" w:rsidR="000A6F6A" w:rsidRPr="000A6F6A" w:rsidRDefault="000A6F6A" w:rsidP="000A6F6A">
      <w:pPr>
        <w:spacing w:line="240" w:lineRule="auto"/>
        <w:rPr>
          <w:rFonts w:ascii="Bookman Old Style" w:hAnsi="Bookman Old Style" w:cs="Arial"/>
          <w:b/>
          <w:sz w:val="72"/>
          <w:szCs w:val="72"/>
        </w:rPr>
      </w:pPr>
      <w:r w:rsidRPr="000A6F6A">
        <w:rPr>
          <w:rFonts w:ascii="Bookman Old Style" w:hAnsi="Bookman Old Style" w:cs="Arial"/>
          <w:b/>
          <w:sz w:val="72"/>
          <w:szCs w:val="72"/>
        </w:rPr>
        <w:t>In Brief</w:t>
      </w:r>
    </w:p>
    <w:p w14:paraId="12E1B44E" w14:textId="77777777" w:rsidR="000A6F6A" w:rsidRDefault="000A6F6A" w:rsidP="000A6F6A">
      <w:pPr>
        <w:spacing w:line="360" w:lineRule="auto"/>
        <w:rPr>
          <w:rFonts w:ascii="Arial" w:hAnsi="Arial" w:cs="Arial"/>
          <w:b/>
          <w:sz w:val="36"/>
          <w:szCs w:val="36"/>
        </w:rPr>
      </w:pPr>
      <w:r w:rsidRPr="001B0046">
        <w:rPr>
          <w:rFonts w:ascii="Arial" w:hAnsi="Arial" w:cs="Arial"/>
          <w:b/>
          <w:sz w:val="36"/>
          <w:szCs w:val="36"/>
        </w:rPr>
        <w:t xml:space="preserve">Researching </w:t>
      </w:r>
      <w:r w:rsidR="00FA06A5">
        <w:rPr>
          <w:rFonts w:ascii="Arial" w:hAnsi="Arial" w:cs="Arial"/>
          <w:b/>
          <w:sz w:val="36"/>
          <w:szCs w:val="36"/>
        </w:rPr>
        <w:t>Your House History</w:t>
      </w:r>
    </w:p>
    <w:p w14:paraId="77CEBFDE" w14:textId="77777777" w:rsidR="00FA06A5" w:rsidRDefault="0058381C" w:rsidP="00BC02D4">
      <w:pPr>
        <w:spacing w:after="0" w:line="240" w:lineRule="auto"/>
        <w:rPr>
          <w:rFonts w:ascii="Arial" w:hAnsi="Arial" w:cs="Arial"/>
          <w:sz w:val="28"/>
          <w:szCs w:val="28"/>
        </w:rPr>
      </w:pPr>
      <w:r w:rsidRPr="000F5AC0">
        <w:rPr>
          <w:rFonts w:ascii="Arial" w:hAnsi="Arial" w:cs="Arial"/>
          <w:sz w:val="28"/>
          <w:szCs w:val="28"/>
        </w:rPr>
        <w:t xml:space="preserve">This guide has been </w:t>
      </w:r>
      <w:r>
        <w:rPr>
          <w:rFonts w:ascii="Arial" w:hAnsi="Arial" w:cs="Arial"/>
          <w:sz w:val="28"/>
          <w:szCs w:val="28"/>
        </w:rPr>
        <w:t>developed to help you research the history of your house.</w:t>
      </w:r>
    </w:p>
    <w:p w14:paraId="51A395F1" w14:textId="77777777" w:rsidR="00BC02D4" w:rsidRPr="00686264" w:rsidRDefault="00BC02D4" w:rsidP="00BC02D4">
      <w:pPr>
        <w:snapToGrid w:val="0"/>
        <w:spacing w:after="0" w:line="240" w:lineRule="auto"/>
        <w:rPr>
          <w:rFonts w:ascii="Arial" w:hAnsi="Arial" w:cs="Arial"/>
          <w:b/>
          <w:sz w:val="28"/>
          <w:szCs w:val="28"/>
          <w:u w:val="single"/>
        </w:rPr>
      </w:pPr>
    </w:p>
    <w:p w14:paraId="4AC52360" w14:textId="40EC8589" w:rsidR="00261660" w:rsidRDefault="00BC02D4" w:rsidP="00BC02D4">
      <w:pPr>
        <w:spacing w:line="240" w:lineRule="auto"/>
        <w:rPr>
          <w:rFonts w:ascii="Arial" w:hAnsi="Arial" w:cs="Arial"/>
          <w:sz w:val="28"/>
          <w:szCs w:val="28"/>
        </w:rPr>
      </w:pPr>
      <w:r>
        <w:rPr>
          <w:rFonts w:ascii="Arial" w:hAnsi="Arial" w:cs="Arial"/>
          <w:sz w:val="28"/>
          <w:szCs w:val="28"/>
        </w:rPr>
        <w:t xml:space="preserve">Two useful databases for finding out about your house and who lived there </w:t>
      </w:r>
      <w:r w:rsidRPr="00686264">
        <w:rPr>
          <w:rFonts w:ascii="Arial" w:hAnsi="Arial" w:cs="Arial"/>
          <w:sz w:val="28"/>
          <w:szCs w:val="28"/>
        </w:rPr>
        <w:t xml:space="preserve">are </w:t>
      </w:r>
      <w:hyperlink r:id="rId6" w:history="1">
        <w:r w:rsidRPr="00686264">
          <w:rPr>
            <w:rStyle w:val="Hyperlink"/>
            <w:rFonts w:ascii="Arial" w:hAnsi="Arial" w:cs="Arial"/>
            <w:b/>
            <w:sz w:val="28"/>
            <w:szCs w:val="28"/>
          </w:rPr>
          <w:t>Ancestry</w:t>
        </w:r>
      </w:hyperlink>
      <w:r w:rsidRPr="00686264">
        <w:rPr>
          <w:rFonts w:ascii="Arial" w:hAnsi="Arial" w:cs="Arial"/>
          <w:sz w:val="28"/>
          <w:szCs w:val="28"/>
        </w:rPr>
        <w:t xml:space="preserve"> and </w:t>
      </w:r>
      <w:hyperlink r:id="rId7" w:history="1">
        <w:r w:rsidRPr="00686264">
          <w:rPr>
            <w:rStyle w:val="Hyperlink"/>
            <w:rFonts w:ascii="Arial" w:hAnsi="Arial" w:cs="Arial"/>
            <w:b/>
            <w:sz w:val="28"/>
            <w:szCs w:val="28"/>
          </w:rPr>
          <w:t>Findmypast</w:t>
        </w:r>
      </w:hyperlink>
      <w:r w:rsidRPr="00686264">
        <w:rPr>
          <w:rFonts w:ascii="Arial" w:hAnsi="Arial" w:cs="Arial"/>
          <w:sz w:val="28"/>
          <w:szCs w:val="28"/>
        </w:rPr>
        <w:t xml:space="preserve">. Both are available to use at Tameside Local Studies </w:t>
      </w:r>
      <w:r w:rsidR="009F2087">
        <w:rPr>
          <w:rFonts w:ascii="Arial" w:hAnsi="Arial" w:cs="Arial"/>
          <w:sz w:val="28"/>
          <w:szCs w:val="28"/>
        </w:rPr>
        <w:t>and</w:t>
      </w:r>
      <w:r w:rsidRPr="00686264">
        <w:rPr>
          <w:rFonts w:ascii="Arial" w:hAnsi="Arial" w:cs="Arial"/>
          <w:sz w:val="28"/>
          <w:szCs w:val="28"/>
        </w:rPr>
        <w:t xml:space="preserve"> Archives free of charge.  </w:t>
      </w:r>
    </w:p>
    <w:p w14:paraId="478FFC7C" w14:textId="7F5AEFB3" w:rsidR="000A6F6A" w:rsidRDefault="00261660" w:rsidP="00F06DF8">
      <w:pPr>
        <w:spacing w:after="0" w:line="240" w:lineRule="auto"/>
        <w:rPr>
          <w:rFonts w:ascii="Arial" w:hAnsi="Arial" w:cs="Arial"/>
          <w:sz w:val="28"/>
          <w:szCs w:val="28"/>
        </w:rPr>
      </w:pPr>
      <w:r>
        <w:rPr>
          <w:rFonts w:ascii="Arial" w:hAnsi="Arial" w:cs="Arial"/>
          <w:noProof/>
          <w:sz w:val="28"/>
          <w:szCs w:val="28"/>
        </w:rPr>
        <w:drawing>
          <wp:inline distT="0" distB="0" distL="0" distR="0" wp14:anchorId="0BB5755B" wp14:editId="7A908B14">
            <wp:extent cx="5941060" cy="459994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0-05-13 16.02.15.png"/>
                    <pic:cNvPicPr/>
                  </pic:nvPicPr>
                  <pic:blipFill>
                    <a:blip r:embed="rId8">
                      <a:extLst>
                        <a:ext uri="{28A0092B-C50C-407E-A947-70E740481C1C}">
                          <a14:useLocalDpi xmlns:a14="http://schemas.microsoft.com/office/drawing/2010/main" val="0"/>
                        </a:ext>
                      </a:extLst>
                    </a:blip>
                    <a:stretch>
                      <a:fillRect/>
                    </a:stretch>
                  </pic:blipFill>
                  <pic:spPr>
                    <a:xfrm>
                      <a:off x="0" y="0"/>
                      <a:ext cx="5941060" cy="4599940"/>
                    </a:xfrm>
                    <a:prstGeom prst="rect">
                      <a:avLst/>
                    </a:prstGeom>
                  </pic:spPr>
                </pic:pic>
              </a:graphicData>
            </a:graphic>
          </wp:inline>
        </w:drawing>
      </w:r>
    </w:p>
    <w:p w14:paraId="5EAAA52E" w14:textId="2F654BE6" w:rsidR="00261660" w:rsidRPr="00261660" w:rsidRDefault="00F06DF8" w:rsidP="00F06DF8">
      <w:pPr>
        <w:spacing w:after="0" w:line="240" w:lineRule="auto"/>
        <w:rPr>
          <w:rFonts w:ascii="Calibri" w:hAnsi="Calibri" w:cs="Calibri"/>
        </w:rPr>
      </w:pPr>
      <w:r>
        <w:rPr>
          <w:rFonts w:ascii="Calibri" w:hAnsi="Calibri" w:cs="Calibri"/>
        </w:rPr>
        <w:t>Hanover Street, Mossley</w:t>
      </w:r>
      <w:r w:rsidR="00261BBF">
        <w:rPr>
          <w:rFonts w:ascii="Calibri" w:hAnsi="Calibri" w:cs="Calibri"/>
        </w:rPr>
        <w:t xml:space="preserve"> (1995). </w:t>
      </w:r>
    </w:p>
    <w:p w14:paraId="79D5FB2F" w14:textId="77777777" w:rsidR="00553044" w:rsidRDefault="00553044" w:rsidP="000A6F6A">
      <w:pPr>
        <w:spacing w:line="240" w:lineRule="auto"/>
        <w:rPr>
          <w:rFonts w:ascii="Arial" w:hAnsi="Arial" w:cs="Arial"/>
          <w:sz w:val="28"/>
          <w:szCs w:val="28"/>
        </w:rPr>
      </w:pPr>
    </w:p>
    <w:p w14:paraId="2112279F" w14:textId="77777777" w:rsidR="00553044" w:rsidRDefault="00553044" w:rsidP="000A6F6A">
      <w:pPr>
        <w:spacing w:line="240" w:lineRule="auto"/>
        <w:rPr>
          <w:rFonts w:ascii="Arial" w:hAnsi="Arial" w:cs="Arial"/>
          <w:sz w:val="28"/>
          <w:szCs w:val="28"/>
        </w:rPr>
      </w:pPr>
    </w:p>
    <w:p w14:paraId="5086C7D1" w14:textId="77777777" w:rsidR="00553044" w:rsidRDefault="00553044" w:rsidP="000A6F6A">
      <w:pPr>
        <w:spacing w:line="240" w:lineRule="auto"/>
        <w:rPr>
          <w:rFonts w:ascii="Arial" w:hAnsi="Arial" w:cs="Arial"/>
          <w:sz w:val="28"/>
          <w:szCs w:val="28"/>
        </w:rPr>
      </w:pPr>
    </w:p>
    <w:p w14:paraId="5DAC7A96" w14:textId="77777777" w:rsidR="00553044" w:rsidRPr="000F5AC0" w:rsidRDefault="00553044" w:rsidP="000A6F6A">
      <w:pPr>
        <w:spacing w:line="240" w:lineRule="auto"/>
        <w:rPr>
          <w:rFonts w:ascii="Arial" w:hAnsi="Arial" w:cs="Arial"/>
          <w:sz w:val="28"/>
          <w:szCs w:val="28"/>
        </w:rPr>
      </w:pPr>
    </w:p>
    <w:p w14:paraId="6A750888" w14:textId="38E47336" w:rsidR="009849B0" w:rsidRDefault="00F06DF8" w:rsidP="00F06DF8">
      <w:pPr>
        <w:spacing w:after="0" w:line="240" w:lineRule="auto"/>
        <w:jc w:val="both"/>
        <w:rPr>
          <w:rFonts w:ascii="Arial" w:hAnsi="Arial" w:cs="Arial"/>
          <w:b/>
          <w:sz w:val="26"/>
          <w:szCs w:val="26"/>
        </w:rPr>
      </w:pPr>
      <w:r>
        <w:rPr>
          <w:rFonts w:ascii="Arial" w:hAnsi="Arial" w:cs="Arial"/>
          <w:b/>
          <w:noProof/>
          <w:sz w:val="26"/>
          <w:szCs w:val="26"/>
        </w:rPr>
        <w:lastRenderedPageBreak/>
        <w:drawing>
          <wp:inline distT="0" distB="0" distL="0" distR="0" wp14:anchorId="2F24B589" wp14:editId="222529D4">
            <wp:extent cx="5941060" cy="3148330"/>
            <wp:effectExtent l="0" t="0" r="254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 Brief - House a.png"/>
                    <pic:cNvPicPr/>
                  </pic:nvPicPr>
                  <pic:blipFill>
                    <a:blip r:embed="rId9">
                      <a:extLst>
                        <a:ext uri="{28A0092B-C50C-407E-A947-70E740481C1C}">
                          <a14:useLocalDpi xmlns:a14="http://schemas.microsoft.com/office/drawing/2010/main" val="0"/>
                        </a:ext>
                      </a:extLst>
                    </a:blip>
                    <a:stretch>
                      <a:fillRect/>
                    </a:stretch>
                  </pic:blipFill>
                  <pic:spPr>
                    <a:xfrm>
                      <a:off x="0" y="0"/>
                      <a:ext cx="5941060" cy="3148330"/>
                    </a:xfrm>
                    <a:prstGeom prst="rect">
                      <a:avLst/>
                    </a:prstGeom>
                  </pic:spPr>
                </pic:pic>
              </a:graphicData>
            </a:graphic>
          </wp:inline>
        </w:drawing>
      </w:r>
    </w:p>
    <w:p w14:paraId="26D52CB0" w14:textId="21D952A4" w:rsidR="009849B0" w:rsidRPr="00F06DF8" w:rsidRDefault="00F06DF8" w:rsidP="00F06DF8">
      <w:pPr>
        <w:spacing w:after="0" w:line="240" w:lineRule="auto"/>
        <w:jc w:val="both"/>
        <w:rPr>
          <w:rFonts w:ascii="Calibri" w:hAnsi="Calibri" w:cs="Calibri"/>
        </w:rPr>
      </w:pPr>
      <w:r w:rsidRPr="00F06DF8">
        <w:rPr>
          <w:rFonts w:ascii="Calibri" w:hAnsi="Calibri" w:cs="Calibri"/>
        </w:rPr>
        <w:t xml:space="preserve">Cemetery Road, left to right: Fern Bank, Kent Villa, Astley Villa, Dukinfield, c.1910. </w:t>
      </w:r>
    </w:p>
    <w:p w14:paraId="5B202943" w14:textId="77777777" w:rsidR="009849B0" w:rsidRPr="00F06DF8" w:rsidRDefault="009849B0" w:rsidP="00F06DF8">
      <w:pPr>
        <w:spacing w:after="0" w:line="240" w:lineRule="auto"/>
        <w:jc w:val="both"/>
        <w:rPr>
          <w:rFonts w:ascii="Arial" w:hAnsi="Arial" w:cs="Arial"/>
          <w:sz w:val="26"/>
          <w:szCs w:val="26"/>
        </w:rPr>
      </w:pPr>
    </w:p>
    <w:p w14:paraId="758987A3" w14:textId="0064BF04" w:rsidR="00F06DF8" w:rsidRPr="00051C3F" w:rsidRDefault="00CA3523" w:rsidP="00CA3523">
      <w:pPr>
        <w:spacing w:line="240" w:lineRule="auto"/>
        <w:jc w:val="both"/>
        <w:rPr>
          <w:rFonts w:ascii="Arial" w:hAnsi="Arial" w:cs="Arial"/>
          <w:color w:val="0000FF" w:themeColor="hyperlink"/>
          <w:sz w:val="26"/>
          <w:szCs w:val="26"/>
          <w:u w:val="single"/>
        </w:rPr>
      </w:pPr>
      <w:r w:rsidRPr="00CA3523">
        <w:rPr>
          <w:rFonts w:ascii="Arial" w:hAnsi="Arial" w:cs="Arial"/>
          <w:b/>
          <w:sz w:val="26"/>
          <w:szCs w:val="26"/>
        </w:rPr>
        <w:t>Title Register</w:t>
      </w:r>
      <w:r w:rsidRPr="00CA3523">
        <w:rPr>
          <w:rFonts w:ascii="Arial" w:hAnsi="Arial" w:cs="Arial"/>
          <w:sz w:val="26"/>
          <w:szCs w:val="26"/>
        </w:rPr>
        <w:t xml:space="preserve">: </w:t>
      </w:r>
      <w:r w:rsidR="00F06DF8">
        <w:rPr>
          <w:rFonts w:ascii="Arial" w:hAnsi="Arial" w:cs="Arial"/>
          <w:sz w:val="26"/>
          <w:szCs w:val="26"/>
        </w:rPr>
        <w:t xml:space="preserve">this document </w:t>
      </w:r>
      <w:r w:rsidRPr="00CA3523">
        <w:rPr>
          <w:rFonts w:ascii="Arial" w:hAnsi="Arial" w:cs="Arial"/>
          <w:sz w:val="26"/>
          <w:szCs w:val="26"/>
        </w:rPr>
        <w:t xml:space="preserve">provides ownership information for a property, </w:t>
      </w:r>
      <w:r w:rsidR="00F06DF8">
        <w:rPr>
          <w:rFonts w:ascii="Arial" w:hAnsi="Arial" w:cs="Arial"/>
          <w:sz w:val="26"/>
          <w:szCs w:val="26"/>
        </w:rPr>
        <w:t xml:space="preserve">including </w:t>
      </w:r>
      <w:r w:rsidRPr="00CA3523">
        <w:rPr>
          <w:rFonts w:ascii="Arial" w:hAnsi="Arial" w:cs="Arial"/>
          <w:sz w:val="26"/>
          <w:szCs w:val="26"/>
        </w:rPr>
        <w:t xml:space="preserve">leasehold or freehold, purchase price and covenants. Go online to the </w:t>
      </w:r>
      <w:hyperlink r:id="rId10" w:history="1">
        <w:r w:rsidRPr="00F06DF8">
          <w:rPr>
            <w:rStyle w:val="Hyperlink"/>
            <w:rFonts w:ascii="Arial" w:hAnsi="Arial" w:cs="Arial"/>
            <w:sz w:val="26"/>
            <w:szCs w:val="26"/>
          </w:rPr>
          <w:t>Land Registry</w:t>
        </w:r>
      </w:hyperlink>
      <w:r w:rsidR="00F06DF8">
        <w:rPr>
          <w:rFonts w:ascii="Arial" w:hAnsi="Arial" w:cs="Arial"/>
          <w:sz w:val="26"/>
          <w:szCs w:val="26"/>
        </w:rPr>
        <w:t xml:space="preserve"> to check these details. </w:t>
      </w:r>
      <w:r w:rsidRPr="00CA3523">
        <w:rPr>
          <w:rFonts w:ascii="Arial" w:hAnsi="Arial" w:cs="Arial"/>
          <w:sz w:val="26"/>
          <w:szCs w:val="26"/>
        </w:rPr>
        <w:t>Charges apply.</w:t>
      </w:r>
    </w:p>
    <w:p w14:paraId="3C5C9D61" w14:textId="77777777" w:rsidR="00CA3523" w:rsidRPr="00CA3523" w:rsidRDefault="00CA3523" w:rsidP="00CA3523">
      <w:pPr>
        <w:spacing w:after="0" w:line="240" w:lineRule="auto"/>
        <w:jc w:val="both"/>
        <w:rPr>
          <w:rFonts w:ascii="Arial" w:hAnsi="Arial" w:cs="Arial"/>
          <w:sz w:val="26"/>
          <w:szCs w:val="26"/>
        </w:rPr>
      </w:pPr>
      <w:r w:rsidRPr="00CA3523">
        <w:rPr>
          <w:rFonts w:ascii="Arial" w:hAnsi="Arial" w:cs="Arial"/>
          <w:b/>
          <w:sz w:val="26"/>
          <w:szCs w:val="26"/>
        </w:rPr>
        <w:t xml:space="preserve">Title Plan: </w:t>
      </w:r>
      <w:r w:rsidRPr="00CA3523">
        <w:rPr>
          <w:rFonts w:ascii="Arial" w:hAnsi="Arial" w:cs="Arial"/>
          <w:sz w:val="26"/>
          <w:szCs w:val="26"/>
        </w:rPr>
        <w:t>This has information on property area, boundaries and title number.</w:t>
      </w:r>
    </w:p>
    <w:p w14:paraId="480E6EC6" w14:textId="48F1E0CA" w:rsidR="00CA3523" w:rsidRPr="00CA3523" w:rsidRDefault="00CA3523" w:rsidP="00CA3523">
      <w:pPr>
        <w:spacing w:after="0" w:line="240" w:lineRule="auto"/>
        <w:jc w:val="both"/>
        <w:rPr>
          <w:rFonts w:ascii="Arial" w:hAnsi="Arial" w:cs="Arial"/>
          <w:sz w:val="26"/>
          <w:szCs w:val="26"/>
        </w:rPr>
      </w:pPr>
      <w:r w:rsidRPr="00CA3523">
        <w:rPr>
          <w:rFonts w:ascii="Arial" w:hAnsi="Arial" w:cs="Arial"/>
          <w:sz w:val="26"/>
          <w:szCs w:val="26"/>
        </w:rPr>
        <w:t xml:space="preserve">Apply to the </w:t>
      </w:r>
      <w:hyperlink r:id="rId11" w:history="1">
        <w:r w:rsidRPr="00F06DF8">
          <w:rPr>
            <w:rStyle w:val="Hyperlink"/>
            <w:rFonts w:ascii="Arial" w:hAnsi="Arial" w:cs="Arial"/>
            <w:sz w:val="26"/>
            <w:szCs w:val="26"/>
          </w:rPr>
          <w:t>Land Registry</w:t>
        </w:r>
      </w:hyperlink>
      <w:r w:rsidR="00F06DF8">
        <w:rPr>
          <w:rFonts w:ascii="Arial" w:hAnsi="Arial" w:cs="Arial"/>
          <w:sz w:val="26"/>
          <w:szCs w:val="26"/>
        </w:rPr>
        <w:t xml:space="preserve">. </w:t>
      </w:r>
      <w:r w:rsidRPr="00CA3523">
        <w:rPr>
          <w:rFonts w:ascii="Arial" w:hAnsi="Arial" w:cs="Arial"/>
          <w:sz w:val="26"/>
          <w:szCs w:val="26"/>
        </w:rPr>
        <w:t>Charges apply.</w:t>
      </w:r>
    </w:p>
    <w:p w14:paraId="6CBC8848" w14:textId="77777777" w:rsidR="00CA3523" w:rsidRPr="00CA3523" w:rsidRDefault="00CA3523" w:rsidP="00CA3523">
      <w:pPr>
        <w:spacing w:after="0" w:line="240" w:lineRule="auto"/>
        <w:jc w:val="both"/>
        <w:rPr>
          <w:rFonts w:ascii="Arial" w:hAnsi="Arial" w:cs="Arial"/>
          <w:sz w:val="26"/>
          <w:szCs w:val="26"/>
        </w:rPr>
      </w:pPr>
    </w:p>
    <w:p w14:paraId="4AF90273" w14:textId="42656E3C" w:rsidR="008D25B7" w:rsidRDefault="00CA3523" w:rsidP="00CA3523">
      <w:pPr>
        <w:spacing w:line="240" w:lineRule="auto"/>
        <w:jc w:val="both"/>
        <w:rPr>
          <w:rFonts w:ascii="Arial" w:hAnsi="Arial" w:cs="Arial"/>
          <w:sz w:val="26"/>
          <w:szCs w:val="26"/>
        </w:rPr>
      </w:pPr>
      <w:r w:rsidRPr="00CA3523">
        <w:rPr>
          <w:rFonts w:ascii="Arial" w:hAnsi="Arial" w:cs="Arial"/>
          <w:b/>
          <w:sz w:val="26"/>
          <w:szCs w:val="26"/>
        </w:rPr>
        <w:t>Title Deeds</w:t>
      </w:r>
      <w:r w:rsidRPr="00CA3523">
        <w:rPr>
          <w:rFonts w:ascii="Arial" w:hAnsi="Arial" w:cs="Arial"/>
          <w:sz w:val="26"/>
          <w:szCs w:val="26"/>
        </w:rPr>
        <w:t xml:space="preserve">: </w:t>
      </w:r>
      <w:r w:rsidR="008D25B7">
        <w:rPr>
          <w:rFonts w:ascii="Arial" w:hAnsi="Arial" w:cs="Arial"/>
          <w:sz w:val="26"/>
          <w:szCs w:val="26"/>
        </w:rPr>
        <w:t xml:space="preserve">these are paper documents relating to ownership of the property. You may hold these already. If not, check with your solicitor or mortgage company.  </w:t>
      </w:r>
    </w:p>
    <w:p w14:paraId="4047080E" w14:textId="4F0295B2" w:rsidR="008D25B7" w:rsidRDefault="004F130D" w:rsidP="00CA3523">
      <w:pPr>
        <w:spacing w:line="240" w:lineRule="auto"/>
        <w:jc w:val="both"/>
        <w:rPr>
          <w:rFonts w:ascii="Arial" w:hAnsi="Arial" w:cs="Arial"/>
          <w:sz w:val="26"/>
          <w:szCs w:val="26"/>
        </w:rPr>
      </w:pPr>
      <w:hyperlink r:id="rId12" w:history="1">
        <w:r w:rsidR="00CA3523" w:rsidRPr="008D25B7">
          <w:rPr>
            <w:rStyle w:val="Hyperlink"/>
            <w:rFonts w:ascii="Arial" w:hAnsi="Arial" w:cs="Arial"/>
            <w:b/>
            <w:sz w:val="26"/>
            <w:szCs w:val="26"/>
          </w:rPr>
          <w:t>National Heritage List for England</w:t>
        </w:r>
      </w:hyperlink>
      <w:r w:rsidR="008D25B7">
        <w:rPr>
          <w:rFonts w:ascii="Arial" w:hAnsi="Arial" w:cs="Arial"/>
          <w:b/>
          <w:sz w:val="26"/>
          <w:szCs w:val="26"/>
        </w:rPr>
        <w:t>:</w:t>
      </w:r>
      <w:r w:rsidR="00CA3523" w:rsidRPr="00CA3523">
        <w:rPr>
          <w:rFonts w:ascii="Arial" w:hAnsi="Arial" w:cs="Arial"/>
          <w:b/>
          <w:sz w:val="26"/>
          <w:szCs w:val="26"/>
        </w:rPr>
        <w:t xml:space="preserve"> </w:t>
      </w:r>
      <w:r w:rsidR="00CA3523" w:rsidRPr="00CA3523">
        <w:rPr>
          <w:rFonts w:ascii="Arial" w:hAnsi="Arial" w:cs="Arial"/>
          <w:sz w:val="26"/>
          <w:szCs w:val="26"/>
        </w:rPr>
        <w:t xml:space="preserve">this is a searchable, online database for listed buildings. </w:t>
      </w:r>
      <w:r w:rsidR="008D25B7">
        <w:rPr>
          <w:rFonts w:ascii="Arial" w:hAnsi="Arial" w:cs="Arial"/>
          <w:sz w:val="26"/>
          <w:szCs w:val="26"/>
        </w:rPr>
        <w:t xml:space="preserve">A map search is also available. </w:t>
      </w:r>
    </w:p>
    <w:p w14:paraId="7E1C3F5D" w14:textId="28A0906D" w:rsidR="00CA3523" w:rsidRPr="00CA3523" w:rsidRDefault="004F130D" w:rsidP="00DC555F">
      <w:pPr>
        <w:spacing w:line="240" w:lineRule="auto"/>
        <w:jc w:val="both"/>
        <w:rPr>
          <w:rFonts w:ascii="Arial" w:hAnsi="Arial" w:cs="Arial"/>
          <w:sz w:val="26"/>
          <w:szCs w:val="26"/>
        </w:rPr>
      </w:pPr>
      <w:hyperlink r:id="rId13" w:history="1">
        <w:r w:rsidR="00CA3523" w:rsidRPr="008D25B7">
          <w:rPr>
            <w:rStyle w:val="Hyperlink"/>
            <w:rFonts w:ascii="Arial" w:hAnsi="Arial" w:cs="Arial"/>
            <w:b/>
            <w:sz w:val="26"/>
            <w:szCs w:val="26"/>
          </w:rPr>
          <w:t>Listed Buildings</w:t>
        </w:r>
        <w:r w:rsidR="00CA3523" w:rsidRPr="008D25B7">
          <w:rPr>
            <w:rStyle w:val="Hyperlink"/>
            <w:rFonts w:ascii="Arial" w:hAnsi="Arial" w:cs="Arial"/>
            <w:sz w:val="26"/>
            <w:szCs w:val="26"/>
          </w:rPr>
          <w:t xml:space="preserve"> </w:t>
        </w:r>
        <w:r w:rsidR="00CA3523" w:rsidRPr="008D25B7">
          <w:rPr>
            <w:rStyle w:val="Hyperlink"/>
            <w:rFonts w:ascii="Arial" w:hAnsi="Arial" w:cs="Arial"/>
            <w:b/>
            <w:sz w:val="26"/>
            <w:szCs w:val="26"/>
          </w:rPr>
          <w:t>Tameside</w:t>
        </w:r>
      </w:hyperlink>
      <w:r w:rsidR="00CA3523" w:rsidRPr="00CA3523">
        <w:rPr>
          <w:rFonts w:ascii="Arial" w:hAnsi="Arial" w:cs="Arial"/>
          <w:sz w:val="26"/>
          <w:szCs w:val="26"/>
        </w:rPr>
        <w:t xml:space="preserve">: </w:t>
      </w:r>
      <w:r w:rsidR="00DC555F">
        <w:rPr>
          <w:rFonts w:ascii="Arial" w:hAnsi="Arial" w:cs="Arial"/>
          <w:sz w:val="26"/>
          <w:szCs w:val="26"/>
        </w:rPr>
        <w:t xml:space="preserve">this site gives details regarding buildings of particular architectural interest, including local and national groups interested in their protection. </w:t>
      </w:r>
    </w:p>
    <w:p w14:paraId="36FF8B0D" w14:textId="044D22EB" w:rsidR="005871CC" w:rsidRDefault="00DC555F" w:rsidP="00DC555F">
      <w:pPr>
        <w:spacing w:line="240" w:lineRule="auto"/>
        <w:jc w:val="both"/>
        <w:rPr>
          <w:rFonts w:ascii="Arial" w:hAnsi="Arial" w:cs="Arial"/>
          <w:sz w:val="26"/>
          <w:szCs w:val="26"/>
        </w:rPr>
      </w:pPr>
      <w:r w:rsidRPr="00CA3523">
        <w:rPr>
          <w:rFonts w:ascii="Arial" w:hAnsi="Arial" w:cs="Arial"/>
          <w:b/>
          <w:sz w:val="26"/>
          <w:szCs w:val="26"/>
        </w:rPr>
        <w:t xml:space="preserve">Valuation Office Survey </w:t>
      </w:r>
      <w:r w:rsidRPr="00700B47">
        <w:rPr>
          <w:rFonts w:ascii="Arial" w:hAnsi="Arial" w:cs="Arial"/>
          <w:b/>
          <w:sz w:val="26"/>
          <w:szCs w:val="26"/>
        </w:rPr>
        <w:t>1910-1915 (Lloyd George Domesday Survey)</w:t>
      </w:r>
      <w:r w:rsidRPr="00CA3523">
        <w:rPr>
          <w:rFonts w:ascii="Arial" w:hAnsi="Arial" w:cs="Arial"/>
          <w:sz w:val="26"/>
          <w:szCs w:val="26"/>
        </w:rPr>
        <w:t>:</w:t>
      </w:r>
      <w:r w:rsidR="00B2236C">
        <w:rPr>
          <w:rFonts w:ascii="Arial" w:hAnsi="Arial" w:cs="Arial"/>
          <w:sz w:val="26"/>
          <w:szCs w:val="26"/>
        </w:rPr>
        <w:t xml:space="preserve"> this unprecedented survey of land and property offers two types of records in the form of large-scale OS maps (known as ‘plans’) and field books. The former act as an index to the latter</w:t>
      </w:r>
      <w:r w:rsidR="007F43B9">
        <w:rPr>
          <w:rFonts w:ascii="Arial" w:hAnsi="Arial" w:cs="Arial"/>
          <w:sz w:val="26"/>
          <w:szCs w:val="26"/>
        </w:rPr>
        <w:t>. Both</w:t>
      </w:r>
      <w:r w:rsidR="00B2236C">
        <w:rPr>
          <w:rFonts w:ascii="Arial" w:hAnsi="Arial" w:cs="Arial"/>
          <w:sz w:val="26"/>
          <w:szCs w:val="26"/>
        </w:rPr>
        <w:t xml:space="preserve"> are held at the </w:t>
      </w:r>
      <w:hyperlink r:id="rId14" w:history="1">
        <w:r w:rsidR="00B2236C" w:rsidRPr="007F43B9">
          <w:rPr>
            <w:rStyle w:val="Hyperlink"/>
            <w:rFonts w:ascii="Arial" w:hAnsi="Arial" w:cs="Arial"/>
            <w:sz w:val="26"/>
            <w:szCs w:val="26"/>
          </w:rPr>
          <w:t>National Archive</w:t>
        </w:r>
      </w:hyperlink>
      <w:r w:rsidR="00B2236C">
        <w:rPr>
          <w:rFonts w:ascii="Arial" w:hAnsi="Arial" w:cs="Arial"/>
          <w:sz w:val="26"/>
          <w:szCs w:val="26"/>
        </w:rPr>
        <w:t xml:space="preserve">. </w:t>
      </w:r>
      <w:r w:rsidR="007F43B9">
        <w:rPr>
          <w:rFonts w:ascii="Arial" w:hAnsi="Arial" w:cs="Arial"/>
          <w:sz w:val="26"/>
          <w:szCs w:val="26"/>
        </w:rPr>
        <w:t xml:space="preserve">Over 9 million houses are covered. The online Valuation Office Map Finder permits the ordering of plans without an in-person visit. </w:t>
      </w:r>
      <w:r w:rsidR="005871CC">
        <w:rPr>
          <w:rFonts w:ascii="Arial" w:hAnsi="Arial" w:cs="Arial"/>
          <w:sz w:val="26"/>
          <w:szCs w:val="26"/>
        </w:rPr>
        <w:t xml:space="preserve">London records can be consulted online at </w:t>
      </w:r>
      <w:hyperlink r:id="rId15" w:history="1">
        <w:r w:rsidR="005871CC" w:rsidRPr="005871CC">
          <w:rPr>
            <w:rStyle w:val="Hyperlink"/>
            <w:rFonts w:ascii="Arial" w:hAnsi="Arial" w:cs="Arial"/>
            <w:sz w:val="26"/>
            <w:szCs w:val="26"/>
          </w:rPr>
          <w:t>The Genealogist.</w:t>
        </w:r>
      </w:hyperlink>
      <w:r w:rsidR="005871CC">
        <w:rPr>
          <w:rFonts w:ascii="Arial" w:hAnsi="Arial" w:cs="Arial"/>
          <w:sz w:val="26"/>
          <w:szCs w:val="26"/>
        </w:rPr>
        <w:t xml:space="preserve"> S</w:t>
      </w:r>
      <w:r w:rsidRPr="00CA3523">
        <w:rPr>
          <w:rFonts w:ascii="Arial" w:hAnsi="Arial" w:cs="Arial"/>
          <w:sz w:val="26"/>
          <w:szCs w:val="26"/>
        </w:rPr>
        <w:t xml:space="preserve">ubscription required. </w:t>
      </w:r>
      <w:r w:rsidR="005871CC">
        <w:rPr>
          <w:rFonts w:ascii="Arial" w:hAnsi="Arial" w:cs="Arial"/>
          <w:sz w:val="26"/>
          <w:szCs w:val="26"/>
        </w:rPr>
        <w:t xml:space="preserve">Those pertaining to West Yorkshire are available at </w:t>
      </w:r>
      <w:hyperlink r:id="rId16" w:history="1">
        <w:r w:rsidR="005871CC" w:rsidRPr="005871CC">
          <w:rPr>
            <w:rStyle w:val="Hyperlink"/>
            <w:rFonts w:ascii="Arial" w:hAnsi="Arial" w:cs="Arial"/>
            <w:sz w:val="26"/>
            <w:szCs w:val="26"/>
          </w:rPr>
          <w:t>Ancestry</w:t>
        </w:r>
      </w:hyperlink>
      <w:r w:rsidR="005871CC">
        <w:rPr>
          <w:rFonts w:ascii="Arial" w:hAnsi="Arial" w:cs="Arial"/>
          <w:sz w:val="26"/>
          <w:szCs w:val="26"/>
        </w:rPr>
        <w:t xml:space="preserve">. </w:t>
      </w:r>
      <w:r w:rsidR="00BE72B3">
        <w:rPr>
          <w:rFonts w:ascii="Arial" w:hAnsi="Arial" w:cs="Arial"/>
          <w:sz w:val="26"/>
          <w:szCs w:val="26"/>
        </w:rPr>
        <w:t xml:space="preserve">Field books containing information on Greater Manchester can be seen at </w:t>
      </w:r>
      <w:hyperlink r:id="rId17" w:history="1">
        <w:r w:rsidR="00BE72B3" w:rsidRPr="00BE72B3">
          <w:rPr>
            <w:rStyle w:val="Hyperlink"/>
            <w:rFonts w:ascii="Arial" w:hAnsi="Arial" w:cs="Arial"/>
            <w:sz w:val="26"/>
            <w:szCs w:val="26"/>
          </w:rPr>
          <w:t>Central Library</w:t>
        </w:r>
      </w:hyperlink>
      <w:r w:rsidR="00BE72B3">
        <w:rPr>
          <w:rFonts w:ascii="Arial" w:hAnsi="Arial" w:cs="Arial"/>
          <w:sz w:val="26"/>
          <w:szCs w:val="26"/>
        </w:rPr>
        <w:t>.</w:t>
      </w:r>
    </w:p>
    <w:p w14:paraId="6756C459" w14:textId="5F304AB5" w:rsidR="00CA3523" w:rsidRPr="00CA3523" w:rsidRDefault="004F130D" w:rsidP="00CA3523">
      <w:pPr>
        <w:spacing w:line="240" w:lineRule="auto"/>
        <w:jc w:val="both"/>
        <w:rPr>
          <w:rFonts w:ascii="Arial" w:hAnsi="Arial" w:cs="Arial"/>
          <w:sz w:val="26"/>
          <w:szCs w:val="26"/>
        </w:rPr>
      </w:pPr>
      <w:hyperlink r:id="rId18" w:history="1">
        <w:r w:rsidR="00CA3523" w:rsidRPr="00BE72B3">
          <w:rPr>
            <w:rStyle w:val="Hyperlink"/>
            <w:rFonts w:ascii="Arial" w:hAnsi="Arial" w:cs="Arial"/>
            <w:b/>
            <w:sz w:val="26"/>
            <w:szCs w:val="26"/>
          </w:rPr>
          <w:t>Old Maps Online</w:t>
        </w:r>
      </w:hyperlink>
      <w:r w:rsidR="00CA3523" w:rsidRPr="00CA3523">
        <w:rPr>
          <w:rFonts w:ascii="Arial" w:hAnsi="Arial" w:cs="Arial"/>
          <w:sz w:val="26"/>
          <w:szCs w:val="26"/>
        </w:rPr>
        <w:t xml:space="preserve">: </w:t>
      </w:r>
      <w:r w:rsidR="00BE72B3">
        <w:rPr>
          <w:rFonts w:ascii="Arial" w:hAnsi="Arial" w:cs="Arial"/>
          <w:sz w:val="26"/>
          <w:szCs w:val="26"/>
        </w:rPr>
        <w:t xml:space="preserve">this </w:t>
      </w:r>
      <w:r w:rsidR="00FC1A22">
        <w:rPr>
          <w:rFonts w:ascii="Arial" w:hAnsi="Arial" w:cs="Arial"/>
          <w:sz w:val="26"/>
          <w:szCs w:val="26"/>
        </w:rPr>
        <w:t xml:space="preserve">collection consists of over </w:t>
      </w:r>
      <w:r w:rsidR="00CA3523" w:rsidRPr="00CA3523">
        <w:rPr>
          <w:rFonts w:ascii="Arial" w:hAnsi="Arial" w:cs="Arial"/>
          <w:sz w:val="26"/>
          <w:szCs w:val="26"/>
        </w:rPr>
        <w:t>400,000 maps indexed from collections worldwide</w:t>
      </w:r>
      <w:r w:rsidR="00BE72B3">
        <w:rPr>
          <w:rFonts w:ascii="Arial" w:hAnsi="Arial" w:cs="Arial"/>
          <w:sz w:val="26"/>
          <w:szCs w:val="26"/>
        </w:rPr>
        <w:t xml:space="preserve">. </w:t>
      </w:r>
      <w:r w:rsidR="00FC1A22">
        <w:rPr>
          <w:rFonts w:ascii="Arial" w:hAnsi="Arial" w:cs="Arial"/>
          <w:sz w:val="26"/>
          <w:szCs w:val="26"/>
        </w:rPr>
        <w:t>Those held date from the 16</w:t>
      </w:r>
      <w:r w:rsidR="00FC1A22" w:rsidRPr="00FC1A22">
        <w:rPr>
          <w:rFonts w:ascii="Arial" w:hAnsi="Arial" w:cs="Arial"/>
          <w:sz w:val="26"/>
          <w:szCs w:val="26"/>
          <w:vertAlign w:val="superscript"/>
        </w:rPr>
        <w:t>th</w:t>
      </w:r>
      <w:r w:rsidR="00FC1A22">
        <w:rPr>
          <w:rFonts w:ascii="Arial" w:hAnsi="Arial" w:cs="Arial"/>
          <w:sz w:val="26"/>
          <w:szCs w:val="26"/>
        </w:rPr>
        <w:t xml:space="preserve"> century onwards. </w:t>
      </w:r>
    </w:p>
    <w:p w14:paraId="6AFEA5CF" w14:textId="30F40E3C" w:rsidR="0052639D" w:rsidRDefault="004F130D" w:rsidP="00CA3523">
      <w:pPr>
        <w:spacing w:line="240" w:lineRule="auto"/>
        <w:jc w:val="both"/>
        <w:rPr>
          <w:rFonts w:ascii="Arial" w:hAnsi="Arial" w:cs="Arial"/>
          <w:sz w:val="26"/>
          <w:szCs w:val="26"/>
        </w:rPr>
      </w:pPr>
      <w:hyperlink r:id="rId19" w:history="1">
        <w:r w:rsidR="00CA3523" w:rsidRPr="0052639D">
          <w:rPr>
            <w:rStyle w:val="Hyperlink"/>
            <w:rFonts w:ascii="Arial" w:hAnsi="Arial" w:cs="Arial"/>
            <w:b/>
            <w:sz w:val="26"/>
            <w:szCs w:val="26"/>
          </w:rPr>
          <w:t>National Library of Scotland</w:t>
        </w:r>
      </w:hyperlink>
      <w:r w:rsidR="00FC1A22">
        <w:rPr>
          <w:rFonts w:ascii="Arial" w:hAnsi="Arial" w:cs="Arial"/>
          <w:sz w:val="26"/>
          <w:szCs w:val="26"/>
        </w:rPr>
        <w:t>: this database holds a variety of</w:t>
      </w:r>
      <w:r w:rsidR="00CA3523" w:rsidRPr="00CA3523">
        <w:rPr>
          <w:rFonts w:ascii="Arial" w:hAnsi="Arial" w:cs="Arial"/>
          <w:sz w:val="26"/>
          <w:szCs w:val="26"/>
        </w:rPr>
        <w:t xml:space="preserve"> </w:t>
      </w:r>
      <w:r w:rsidR="00FC1A22">
        <w:rPr>
          <w:rFonts w:ascii="Arial" w:hAnsi="Arial" w:cs="Arial"/>
          <w:sz w:val="26"/>
          <w:szCs w:val="26"/>
        </w:rPr>
        <w:t>m</w:t>
      </w:r>
      <w:r w:rsidR="00CA3523" w:rsidRPr="00CA3523">
        <w:rPr>
          <w:rFonts w:ascii="Arial" w:hAnsi="Arial" w:cs="Arial"/>
          <w:sz w:val="26"/>
          <w:szCs w:val="26"/>
        </w:rPr>
        <w:t>aps cover</w:t>
      </w:r>
      <w:r w:rsidR="00FC1A22">
        <w:rPr>
          <w:rFonts w:ascii="Arial" w:hAnsi="Arial" w:cs="Arial"/>
          <w:sz w:val="26"/>
          <w:szCs w:val="26"/>
        </w:rPr>
        <w:t>ing</w:t>
      </w:r>
      <w:r w:rsidR="00CA3523" w:rsidRPr="00CA3523">
        <w:rPr>
          <w:rFonts w:ascii="Arial" w:hAnsi="Arial" w:cs="Arial"/>
          <w:sz w:val="26"/>
          <w:szCs w:val="26"/>
        </w:rPr>
        <w:t xml:space="preserve"> the whole of the UK</w:t>
      </w:r>
      <w:r w:rsidR="0052639D">
        <w:rPr>
          <w:rFonts w:ascii="Arial" w:hAnsi="Arial" w:cs="Arial"/>
          <w:sz w:val="26"/>
          <w:szCs w:val="26"/>
        </w:rPr>
        <w:t xml:space="preserve">, including those commissioned by Ordnance Survey between the 1840s and the 1950s. An online tool offers comparison between historic OS charts and modern mapping. </w:t>
      </w:r>
    </w:p>
    <w:p w14:paraId="46034CB7" w14:textId="17AA9AC4" w:rsidR="00CA3523" w:rsidRPr="00CA3523" w:rsidRDefault="004F130D" w:rsidP="00CA3523">
      <w:pPr>
        <w:spacing w:line="240" w:lineRule="auto"/>
        <w:jc w:val="both"/>
        <w:rPr>
          <w:rFonts w:ascii="Arial" w:hAnsi="Arial" w:cs="Arial"/>
          <w:sz w:val="26"/>
          <w:szCs w:val="26"/>
        </w:rPr>
      </w:pPr>
      <w:hyperlink r:id="rId20" w:history="1">
        <w:r w:rsidR="00CA3523" w:rsidRPr="00672DFD">
          <w:rPr>
            <w:rStyle w:val="Hyperlink"/>
            <w:rFonts w:ascii="Arial" w:hAnsi="Arial" w:cs="Arial"/>
            <w:b/>
            <w:sz w:val="26"/>
            <w:szCs w:val="26"/>
          </w:rPr>
          <w:t>Cheshire Tithe Maps Online</w:t>
        </w:r>
      </w:hyperlink>
      <w:r w:rsidR="00672DFD">
        <w:rPr>
          <w:rFonts w:ascii="Arial" w:hAnsi="Arial" w:cs="Arial"/>
          <w:b/>
          <w:sz w:val="26"/>
          <w:szCs w:val="26"/>
        </w:rPr>
        <w:t xml:space="preserve">: </w:t>
      </w:r>
      <w:r w:rsidR="00672DFD">
        <w:rPr>
          <w:rFonts w:ascii="Arial" w:hAnsi="Arial" w:cs="Arial"/>
          <w:sz w:val="26"/>
          <w:szCs w:val="26"/>
        </w:rPr>
        <w:t>this collection gathers</w:t>
      </w:r>
      <w:r w:rsidR="00CA3523" w:rsidRPr="00CA3523">
        <w:rPr>
          <w:rFonts w:ascii="Arial" w:hAnsi="Arial" w:cs="Arial"/>
          <w:sz w:val="26"/>
          <w:szCs w:val="26"/>
        </w:rPr>
        <w:t xml:space="preserve"> almost 500 maps dating from 1837. Thes</w:t>
      </w:r>
      <w:r w:rsidR="00672DFD">
        <w:rPr>
          <w:rFonts w:ascii="Arial" w:hAnsi="Arial" w:cs="Arial"/>
          <w:sz w:val="26"/>
          <w:szCs w:val="26"/>
        </w:rPr>
        <w:t>e documents show</w:t>
      </w:r>
      <w:r w:rsidR="00CA3523" w:rsidRPr="00CA3523">
        <w:rPr>
          <w:rFonts w:ascii="Arial" w:hAnsi="Arial" w:cs="Arial"/>
          <w:sz w:val="26"/>
          <w:szCs w:val="26"/>
        </w:rPr>
        <w:t xml:space="preserve"> land ownership, buildings and land use.</w:t>
      </w:r>
    </w:p>
    <w:p w14:paraId="07A2DF1A" w14:textId="046C7E06" w:rsidR="00CA3523" w:rsidRDefault="00CA3523" w:rsidP="00CA3523">
      <w:pPr>
        <w:spacing w:line="240" w:lineRule="auto"/>
        <w:jc w:val="both"/>
        <w:rPr>
          <w:rFonts w:ascii="Arial" w:hAnsi="Arial" w:cs="Arial"/>
          <w:sz w:val="26"/>
          <w:szCs w:val="26"/>
          <w:shd w:val="clear" w:color="auto" w:fill="FFFFFF"/>
        </w:rPr>
      </w:pPr>
      <w:r w:rsidRPr="00CA3523">
        <w:rPr>
          <w:rFonts w:ascii="Arial" w:hAnsi="Arial" w:cs="Arial"/>
          <w:b/>
          <w:sz w:val="26"/>
          <w:szCs w:val="26"/>
        </w:rPr>
        <w:t xml:space="preserve">Trade Directories: </w:t>
      </w:r>
      <w:r w:rsidR="009F2087">
        <w:rPr>
          <w:rFonts w:ascii="Arial" w:hAnsi="Arial" w:cs="Arial"/>
          <w:sz w:val="26"/>
          <w:szCs w:val="26"/>
        </w:rPr>
        <w:t xml:space="preserve">these registers were compiled to further trade and commerce. Inhabitants of towns and cities are listed by address and occupation. </w:t>
      </w:r>
      <w:r w:rsidRPr="00CA3523">
        <w:rPr>
          <w:rFonts w:ascii="Arial" w:hAnsi="Arial" w:cs="Arial"/>
          <w:sz w:val="26"/>
          <w:szCs w:val="26"/>
        </w:rPr>
        <w:t xml:space="preserve">A range of directories are available such as </w:t>
      </w:r>
      <w:proofErr w:type="spellStart"/>
      <w:r w:rsidRPr="00CA3523">
        <w:rPr>
          <w:rFonts w:ascii="Arial" w:hAnsi="Arial" w:cs="Arial"/>
          <w:sz w:val="26"/>
          <w:szCs w:val="26"/>
        </w:rPr>
        <w:t>Pigot’s</w:t>
      </w:r>
      <w:proofErr w:type="spellEnd"/>
      <w:r w:rsidRPr="00CA3523">
        <w:rPr>
          <w:rFonts w:ascii="Arial" w:hAnsi="Arial" w:cs="Arial"/>
          <w:sz w:val="26"/>
          <w:szCs w:val="26"/>
        </w:rPr>
        <w:t>, Slater</w:t>
      </w:r>
      <w:r w:rsidR="009F2087">
        <w:rPr>
          <w:rFonts w:ascii="Arial" w:hAnsi="Arial" w:cs="Arial"/>
          <w:sz w:val="26"/>
          <w:szCs w:val="26"/>
        </w:rPr>
        <w:t>’</w:t>
      </w:r>
      <w:r w:rsidRPr="00CA3523">
        <w:rPr>
          <w:rFonts w:ascii="Arial" w:hAnsi="Arial" w:cs="Arial"/>
          <w:sz w:val="26"/>
          <w:szCs w:val="26"/>
        </w:rPr>
        <w:t>s and Kelly’s.</w:t>
      </w:r>
      <w:r w:rsidR="009F2087">
        <w:rPr>
          <w:rFonts w:ascii="Arial" w:hAnsi="Arial" w:cs="Arial"/>
          <w:sz w:val="26"/>
          <w:szCs w:val="26"/>
        </w:rPr>
        <w:t xml:space="preserve"> </w:t>
      </w:r>
      <w:r w:rsidRPr="00CA3523">
        <w:rPr>
          <w:rFonts w:ascii="Arial" w:hAnsi="Arial" w:cs="Arial"/>
          <w:sz w:val="26"/>
          <w:szCs w:val="26"/>
        </w:rPr>
        <w:t xml:space="preserve">Some </w:t>
      </w:r>
      <w:r w:rsidR="009F2087">
        <w:rPr>
          <w:rFonts w:ascii="Arial" w:hAnsi="Arial" w:cs="Arial"/>
          <w:sz w:val="26"/>
          <w:szCs w:val="26"/>
        </w:rPr>
        <w:t>can be consulted</w:t>
      </w:r>
      <w:r w:rsidRPr="00CA3523">
        <w:rPr>
          <w:rFonts w:ascii="Arial" w:hAnsi="Arial" w:cs="Arial"/>
          <w:sz w:val="26"/>
          <w:szCs w:val="26"/>
        </w:rPr>
        <w:t xml:space="preserve"> online on </w:t>
      </w:r>
      <w:hyperlink r:id="rId21" w:history="1">
        <w:r w:rsidRPr="009F2087">
          <w:rPr>
            <w:rStyle w:val="Hyperlink"/>
            <w:rFonts w:ascii="Arial" w:hAnsi="Arial" w:cs="Arial"/>
            <w:sz w:val="26"/>
            <w:szCs w:val="26"/>
          </w:rPr>
          <w:t>Ancestry</w:t>
        </w:r>
      </w:hyperlink>
      <w:r w:rsidR="009F2087">
        <w:rPr>
          <w:rFonts w:ascii="Arial" w:hAnsi="Arial" w:cs="Arial"/>
          <w:sz w:val="26"/>
          <w:szCs w:val="26"/>
        </w:rPr>
        <w:t xml:space="preserve">. </w:t>
      </w:r>
      <w:r w:rsidRPr="00CA3523">
        <w:rPr>
          <w:rFonts w:ascii="Arial" w:hAnsi="Arial" w:cs="Arial"/>
          <w:sz w:val="26"/>
          <w:szCs w:val="26"/>
        </w:rPr>
        <w:t>They are also available</w:t>
      </w:r>
      <w:r w:rsidRPr="00CA3523">
        <w:rPr>
          <w:rFonts w:ascii="Arial" w:hAnsi="Arial" w:cs="Arial"/>
          <w:b/>
          <w:sz w:val="26"/>
          <w:szCs w:val="26"/>
        </w:rPr>
        <w:t xml:space="preserve"> </w:t>
      </w:r>
      <w:r w:rsidRPr="00CA3523">
        <w:rPr>
          <w:rFonts w:ascii="Arial" w:hAnsi="Arial" w:cs="Arial"/>
          <w:sz w:val="26"/>
          <w:szCs w:val="26"/>
        </w:rPr>
        <w:t xml:space="preserve">in book format and on microfiche. Tameside Local Studies </w:t>
      </w:r>
      <w:r w:rsidR="009F2087">
        <w:rPr>
          <w:rFonts w:ascii="Arial" w:hAnsi="Arial" w:cs="Arial"/>
          <w:sz w:val="26"/>
          <w:szCs w:val="26"/>
        </w:rPr>
        <w:t>and</w:t>
      </w:r>
      <w:r w:rsidRPr="00CA3523">
        <w:rPr>
          <w:rFonts w:ascii="Arial" w:hAnsi="Arial" w:cs="Arial"/>
          <w:sz w:val="26"/>
          <w:szCs w:val="26"/>
        </w:rPr>
        <w:t xml:space="preserve"> Archives</w:t>
      </w:r>
      <w:r w:rsidRPr="00CA3523">
        <w:rPr>
          <w:rFonts w:ascii="Arial" w:hAnsi="Arial" w:cs="Arial"/>
          <w:color w:val="333333"/>
          <w:sz w:val="26"/>
          <w:szCs w:val="26"/>
          <w:shd w:val="clear" w:color="auto" w:fill="FFFFFF"/>
        </w:rPr>
        <w:t xml:space="preserve"> </w:t>
      </w:r>
      <w:r w:rsidRPr="00CA3523">
        <w:rPr>
          <w:rFonts w:ascii="Arial" w:hAnsi="Arial" w:cs="Arial"/>
          <w:sz w:val="26"/>
          <w:szCs w:val="26"/>
          <w:shd w:val="clear" w:color="auto" w:fill="FFFFFF"/>
        </w:rPr>
        <w:t>holds a selection of local directories from 1772.</w:t>
      </w:r>
    </w:p>
    <w:p w14:paraId="7F108A47" w14:textId="1F1E272C" w:rsidR="009F2087" w:rsidRDefault="00800057" w:rsidP="00800057">
      <w:pPr>
        <w:spacing w:after="0" w:line="240" w:lineRule="auto"/>
        <w:jc w:val="both"/>
        <w:rPr>
          <w:rFonts w:ascii="Arial" w:hAnsi="Arial" w:cs="Arial"/>
          <w:sz w:val="26"/>
          <w:szCs w:val="26"/>
        </w:rPr>
      </w:pPr>
      <w:r>
        <w:rPr>
          <w:rFonts w:ascii="Arial" w:hAnsi="Arial" w:cs="Arial"/>
          <w:noProof/>
          <w:sz w:val="26"/>
          <w:szCs w:val="26"/>
        </w:rPr>
        <w:drawing>
          <wp:inline distT="0" distB="0" distL="0" distR="0" wp14:anchorId="62D17F86" wp14:editId="6284D4A1">
            <wp:extent cx="5934528" cy="3847375"/>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0-05-18 15.42.11.png"/>
                    <pic:cNvPicPr/>
                  </pic:nvPicPr>
                  <pic:blipFill rotWithShape="1">
                    <a:blip r:embed="rId22">
                      <a:extLst>
                        <a:ext uri="{28A0092B-C50C-407E-A947-70E740481C1C}">
                          <a14:useLocalDpi xmlns:a14="http://schemas.microsoft.com/office/drawing/2010/main" val="0"/>
                        </a:ext>
                      </a:extLst>
                    </a:blip>
                    <a:srcRect l="110" t="7244"/>
                    <a:stretch/>
                  </pic:blipFill>
                  <pic:spPr bwMode="auto">
                    <a:xfrm>
                      <a:off x="0" y="0"/>
                      <a:ext cx="5934528" cy="3847375"/>
                    </a:xfrm>
                    <a:prstGeom prst="rect">
                      <a:avLst/>
                    </a:prstGeom>
                    <a:ln>
                      <a:noFill/>
                    </a:ln>
                    <a:extLst>
                      <a:ext uri="{53640926-AAD7-44D8-BBD7-CCE9431645EC}">
                        <a14:shadowObscured xmlns:a14="http://schemas.microsoft.com/office/drawing/2010/main"/>
                      </a:ext>
                    </a:extLst>
                  </pic:spPr>
                </pic:pic>
              </a:graphicData>
            </a:graphic>
          </wp:inline>
        </w:drawing>
      </w:r>
    </w:p>
    <w:p w14:paraId="41D48FCB" w14:textId="10CDB280" w:rsidR="00800057" w:rsidRDefault="00800057" w:rsidP="00800057">
      <w:pPr>
        <w:spacing w:after="0" w:line="240" w:lineRule="auto"/>
        <w:jc w:val="both"/>
        <w:rPr>
          <w:rFonts w:ascii="Calibri" w:hAnsi="Calibri" w:cs="Calibri"/>
        </w:rPr>
      </w:pPr>
      <w:r w:rsidRPr="00800057">
        <w:rPr>
          <w:rFonts w:ascii="Calibri" w:hAnsi="Calibri" w:cs="Calibri"/>
        </w:rPr>
        <w:t xml:space="preserve">Weavers Cottage, Ashworth Lane, Mottram (c.1986). </w:t>
      </w:r>
    </w:p>
    <w:p w14:paraId="3E458FF3" w14:textId="370C640A" w:rsidR="00800057" w:rsidRDefault="00800057" w:rsidP="00800057">
      <w:pPr>
        <w:spacing w:after="0" w:line="240" w:lineRule="auto"/>
        <w:jc w:val="both"/>
        <w:rPr>
          <w:rFonts w:ascii="Calibri" w:hAnsi="Calibri" w:cs="Calibri"/>
        </w:rPr>
      </w:pPr>
    </w:p>
    <w:p w14:paraId="0E559B06" w14:textId="3040361C" w:rsidR="006C29D5" w:rsidRPr="006C29D5" w:rsidRDefault="006C29D5" w:rsidP="006C29D5">
      <w:pPr>
        <w:spacing w:line="240" w:lineRule="auto"/>
        <w:jc w:val="both"/>
        <w:rPr>
          <w:rFonts w:ascii="Arial" w:hAnsi="Arial" w:cs="Arial"/>
          <w:sz w:val="26"/>
          <w:szCs w:val="26"/>
        </w:rPr>
      </w:pPr>
      <w:r w:rsidRPr="006C29D5">
        <w:rPr>
          <w:rFonts w:ascii="Arial" w:hAnsi="Arial" w:cs="Arial"/>
          <w:b/>
          <w:sz w:val="26"/>
          <w:szCs w:val="26"/>
        </w:rPr>
        <w:t>Census:</w:t>
      </w:r>
      <w:r w:rsidRPr="006C29D5">
        <w:rPr>
          <w:rFonts w:ascii="Arial" w:hAnsi="Arial" w:cs="Arial"/>
          <w:sz w:val="26"/>
          <w:szCs w:val="26"/>
        </w:rPr>
        <w:t xml:space="preserve"> </w:t>
      </w:r>
      <w:r w:rsidR="00030D19">
        <w:rPr>
          <w:rFonts w:ascii="Arial" w:hAnsi="Arial" w:cs="Arial"/>
          <w:sz w:val="26"/>
          <w:szCs w:val="26"/>
        </w:rPr>
        <w:t xml:space="preserve">since 1841 </w:t>
      </w:r>
      <w:r w:rsidRPr="006C29D5">
        <w:rPr>
          <w:rFonts w:ascii="Arial" w:hAnsi="Arial" w:cs="Arial"/>
          <w:sz w:val="26"/>
          <w:szCs w:val="26"/>
        </w:rPr>
        <w:t xml:space="preserve">the census or population count has been taken every ten years for England </w:t>
      </w:r>
      <w:r w:rsidR="00030D19">
        <w:rPr>
          <w:rFonts w:ascii="Arial" w:hAnsi="Arial" w:cs="Arial"/>
          <w:sz w:val="26"/>
          <w:szCs w:val="26"/>
        </w:rPr>
        <w:t>and</w:t>
      </w:r>
      <w:r w:rsidRPr="006C29D5">
        <w:rPr>
          <w:rFonts w:ascii="Arial" w:hAnsi="Arial" w:cs="Arial"/>
          <w:sz w:val="26"/>
          <w:szCs w:val="26"/>
        </w:rPr>
        <w:t xml:space="preserve"> Wales </w:t>
      </w:r>
      <w:r w:rsidR="00030D19">
        <w:rPr>
          <w:rFonts w:ascii="Arial" w:hAnsi="Arial" w:cs="Arial"/>
          <w:sz w:val="26"/>
          <w:szCs w:val="26"/>
        </w:rPr>
        <w:t>(</w:t>
      </w:r>
      <w:r w:rsidRPr="006C29D5">
        <w:rPr>
          <w:rFonts w:ascii="Arial" w:hAnsi="Arial" w:cs="Arial"/>
          <w:sz w:val="26"/>
          <w:szCs w:val="26"/>
        </w:rPr>
        <w:t>except for 1941</w:t>
      </w:r>
      <w:r w:rsidR="00030D19">
        <w:rPr>
          <w:rFonts w:ascii="Arial" w:hAnsi="Arial" w:cs="Arial"/>
          <w:sz w:val="26"/>
          <w:szCs w:val="26"/>
        </w:rPr>
        <w:t>)</w:t>
      </w:r>
      <w:r w:rsidRPr="006C29D5">
        <w:rPr>
          <w:rFonts w:ascii="Arial" w:hAnsi="Arial" w:cs="Arial"/>
          <w:sz w:val="26"/>
          <w:szCs w:val="26"/>
        </w:rPr>
        <w:t xml:space="preserve">.  </w:t>
      </w:r>
      <w:r w:rsidR="00030D19">
        <w:rPr>
          <w:rFonts w:ascii="Arial" w:hAnsi="Arial" w:cs="Arial"/>
          <w:sz w:val="26"/>
          <w:szCs w:val="26"/>
        </w:rPr>
        <w:t xml:space="preserve">Accessible </w:t>
      </w:r>
      <w:r w:rsidRPr="006C29D5">
        <w:rPr>
          <w:rFonts w:ascii="Arial" w:hAnsi="Arial" w:cs="Arial"/>
          <w:sz w:val="26"/>
          <w:szCs w:val="26"/>
        </w:rPr>
        <w:t xml:space="preserve">records date from 1841 – 1911 as a 100 year closure rule applies. Census </w:t>
      </w:r>
      <w:r w:rsidR="00030D19">
        <w:rPr>
          <w:rFonts w:ascii="Arial" w:hAnsi="Arial" w:cs="Arial"/>
          <w:sz w:val="26"/>
          <w:szCs w:val="26"/>
        </w:rPr>
        <w:t xml:space="preserve">entries </w:t>
      </w:r>
      <w:r w:rsidRPr="006C29D5">
        <w:rPr>
          <w:rFonts w:ascii="Arial" w:hAnsi="Arial" w:cs="Arial"/>
          <w:sz w:val="26"/>
          <w:szCs w:val="26"/>
        </w:rPr>
        <w:t xml:space="preserve">are available on both </w:t>
      </w:r>
      <w:hyperlink r:id="rId23" w:history="1">
        <w:r w:rsidRPr="00030D19">
          <w:rPr>
            <w:rStyle w:val="Hyperlink"/>
            <w:rFonts w:ascii="Arial" w:hAnsi="Arial" w:cs="Arial"/>
            <w:sz w:val="26"/>
            <w:szCs w:val="26"/>
          </w:rPr>
          <w:t>Ancestry</w:t>
        </w:r>
      </w:hyperlink>
      <w:r w:rsidRPr="006C29D5">
        <w:rPr>
          <w:rFonts w:ascii="Arial" w:hAnsi="Arial" w:cs="Arial"/>
          <w:sz w:val="26"/>
          <w:szCs w:val="26"/>
        </w:rPr>
        <w:t xml:space="preserve"> and </w:t>
      </w:r>
      <w:hyperlink r:id="rId24" w:history="1">
        <w:r w:rsidRPr="00B31BD0">
          <w:rPr>
            <w:rStyle w:val="Hyperlink"/>
            <w:rFonts w:ascii="Arial" w:hAnsi="Arial" w:cs="Arial"/>
            <w:sz w:val="26"/>
            <w:szCs w:val="26"/>
          </w:rPr>
          <w:t>Findmypast</w:t>
        </w:r>
      </w:hyperlink>
      <w:r w:rsidRPr="006C29D5">
        <w:rPr>
          <w:rFonts w:ascii="Arial" w:hAnsi="Arial" w:cs="Arial"/>
          <w:sz w:val="26"/>
          <w:szCs w:val="26"/>
        </w:rPr>
        <w:t xml:space="preserve">, providing details of everyone in a particular house on ‘census night’, always a Sunday. </w:t>
      </w:r>
      <w:hyperlink r:id="rId25" w:history="1">
        <w:r w:rsidRPr="00B31BD0">
          <w:rPr>
            <w:rStyle w:val="Hyperlink"/>
            <w:rFonts w:ascii="Arial" w:hAnsi="Arial" w:cs="Arial"/>
            <w:sz w:val="26"/>
            <w:szCs w:val="26"/>
          </w:rPr>
          <w:t>Findmypast</w:t>
        </w:r>
      </w:hyperlink>
      <w:r w:rsidRPr="006C29D5">
        <w:rPr>
          <w:rFonts w:ascii="Arial" w:hAnsi="Arial" w:cs="Arial"/>
          <w:sz w:val="26"/>
          <w:szCs w:val="26"/>
        </w:rPr>
        <w:t xml:space="preserve"> has an address search facility which is particularly useful when researching house history.  </w:t>
      </w:r>
    </w:p>
    <w:p w14:paraId="0528FFF6" w14:textId="5E7A952F" w:rsidR="006C29D5" w:rsidRPr="006C29D5" w:rsidRDefault="004F130D" w:rsidP="006C29D5">
      <w:pPr>
        <w:spacing w:line="240" w:lineRule="auto"/>
        <w:jc w:val="both"/>
        <w:rPr>
          <w:rFonts w:ascii="Arial" w:hAnsi="Arial" w:cs="Arial"/>
          <w:sz w:val="26"/>
          <w:szCs w:val="26"/>
        </w:rPr>
      </w:pPr>
      <w:hyperlink r:id="rId26" w:history="1">
        <w:r w:rsidR="006C29D5" w:rsidRPr="00B31BD0">
          <w:rPr>
            <w:rStyle w:val="Hyperlink"/>
            <w:rFonts w:ascii="Arial" w:hAnsi="Arial" w:cs="Arial"/>
            <w:b/>
            <w:sz w:val="26"/>
            <w:szCs w:val="26"/>
          </w:rPr>
          <w:t>1939 Register on Findmypast</w:t>
        </w:r>
      </w:hyperlink>
      <w:r w:rsidR="006C29D5" w:rsidRPr="006C29D5">
        <w:rPr>
          <w:rFonts w:ascii="Arial" w:hAnsi="Arial" w:cs="Arial"/>
          <w:b/>
          <w:sz w:val="26"/>
          <w:szCs w:val="26"/>
        </w:rPr>
        <w:t xml:space="preserve">: </w:t>
      </w:r>
      <w:r w:rsidR="00B31BD0" w:rsidRPr="00B31BD0">
        <w:rPr>
          <w:rFonts w:ascii="Arial" w:hAnsi="Arial" w:cs="Arial"/>
          <w:sz w:val="26"/>
          <w:szCs w:val="26"/>
        </w:rPr>
        <w:t xml:space="preserve">this </w:t>
      </w:r>
      <w:r w:rsidR="00B31BD0">
        <w:rPr>
          <w:rFonts w:ascii="Arial" w:hAnsi="Arial" w:cs="Arial"/>
          <w:sz w:val="26"/>
          <w:szCs w:val="26"/>
        </w:rPr>
        <w:t xml:space="preserve">register, </w:t>
      </w:r>
      <w:r w:rsidR="00B31BD0" w:rsidRPr="006C29D5">
        <w:rPr>
          <w:rFonts w:ascii="Arial" w:hAnsi="Arial" w:cs="Arial"/>
          <w:sz w:val="26"/>
          <w:szCs w:val="26"/>
        </w:rPr>
        <w:t>taken on September 29</w:t>
      </w:r>
      <w:r w:rsidR="00B31BD0" w:rsidRPr="006C29D5">
        <w:rPr>
          <w:rFonts w:ascii="Arial" w:hAnsi="Arial" w:cs="Arial"/>
          <w:sz w:val="26"/>
          <w:szCs w:val="26"/>
          <w:vertAlign w:val="superscript"/>
        </w:rPr>
        <w:t>th</w:t>
      </w:r>
      <w:r w:rsidR="00B31BD0" w:rsidRPr="006C29D5">
        <w:rPr>
          <w:rFonts w:ascii="Arial" w:hAnsi="Arial" w:cs="Arial"/>
          <w:sz w:val="26"/>
          <w:szCs w:val="26"/>
        </w:rPr>
        <w:t xml:space="preserve"> 1939</w:t>
      </w:r>
      <w:r w:rsidR="00B31BD0">
        <w:rPr>
          <w:rFonts w:ascii="Arial" w:hAnsi="Arial" w:cs="Arial"/>
          <w:sz w:val="26"/>
          <w:szCs w:val="26"/>
        </w:rPr>
        <w:t>,</w:t>
      </w:r>
      <w:r w:rsidR="00B31BD0">
        <w:rPr>
          <w:rFonts w:ascii="Arial" w:hAnsi="Arial" w:cs="Arial"/>
          <w:b/>
          <w:sz w:val="26"/>
          <w:szCs w:val="26"/>
        </w:rPr>
        <w:t xml:space="preserve"> </w:t>
      </w:r>
      <w:r w:rsidR="006C29D5" w:rsidRPr="006C29D5">
        <w:rPr>
          <w:rFonts w:ascii="Arial" w:hAnsi="Arial" w:cs="Arial"/>
          <w:sz w:val="26"/>
          <w:szCs w:val="26"/>
        </w:rPr>
        <w:t>provides details of the civilian population</w:t>
      </w:r>
      <w:r w:rsidR="00B31BD0">
        <w:rPr>
          <w:rFonts w:ascii="Arial" w:hAnsi="Arial" w:cs="Arial"/>
          <w:sz w:val="26"/>
          <w:szCs w:val="26"/>
        </w:rPr>
        <w:t>. Over 40 million people are recorded</w:t>
      </w:r>
      <w:r w:rsidR="006C29D5" w:rsidRPr="006C29D5">
        <w:rPr>
          <w:rFonts w:ascii="Arial" w:hAnsi="Arial" w:cs="Arial"/>
          <w:sz w:val="26"/>
          <w:szCs w:val="26"/>
        </w:rPr>
        <w:t xml:space="preserve"> </w:t>
      </w:r>
      <w:r w:rsidR="00B31BD0">
        <w:rPr>
          <w:rFonts w:ascii="Arial" w:hAnsi="Arial" w:cs="Arial"/>
          <w:sz w:val="26"/>
          <w:szCs w:val="26"/>
        </w:rPr>
        <w:t>(</w:t>
      </w:r>
      <w:r w:rsidR="006C29D5" w:rsidRPr="006C29D5">
        <w:rPr>
          <w:rFonts w:ascii="Arial" w:hAnsi="Arial" w:cs="Arial"/>
          <w:sz w:val="26"/>
          <w:szCs w:val="26"/>
        </w:rPr>
        <w:t>excluding military personnel unless they were on leave at the time</w:t>
      </w:r>
      <w:r w:rsidR="00B31BD0">
        <w:rPr>
          <w:rFonts w:ascii="Arial" w:hAnsi="Arial" w:cs="Arial"/>
          <w:sz w:val="26"/>
          <w:szCs w:val="26"/>
        </w:rPr>
        <w:t>).</w:t>
      </w:r>
      <w:r w:rsidR="006C29D5" w:rsidRPr="006C29D5">
        <w:rPr>
          <w:rFonts w:ascii="Arial" w:hAnsi="Arial" w:cs="Arial"/>
          <w:sz w:val="26"/>
          <w:szCs w:val="26"/>
        </w:rPr>
        <w:t xml:space="preserve"> The original</w:t>
      </w:r>
      <w:r w:rsidR="00B31BD0">
        <w:rPr>
          <w:rFonts w:ascii="Arial" w:hAnsi="Arial" w:cs="Arial"/>
          <w:sz w:val="26"/>
          <w:szCs w:val="26"/>
        </w:rPr>
        <w:t>s</w:t>
      </w:r>
      <w:r w:rsidR="006C29D5" w:rsidRPr="006C29D5">
        <w:rPr>
          <w:rFonts w:ascii="Arial" w:hAnsi="Arial" w:cs="Arial"/>
          <w:sz w:val="26"/>
          <w:szCs w:val="26"/>
        </w:rPr>
        <w:t xml:space="preserve"> are kept by NHS Digital</w:t>
      </w:r>
      <w:r w:rsidR="00B31BD0">
        <w:rPr>
          <w:rFonts w:ascii="Arial" w:hAnsi="Arial" w:cs="Arial"/>
          <w:sz w:val="26"/>
          <w:szCs w:val="26"/>
        </w:rPr>
        <w:t xml:space="preserve"> (formerly the Health and Social Care Information Centre)</w:t>
      </w:r>
      <w:r w:rsidR="006C29D5" w:rsidRPr="006C29D5">
        <w:rPr>
          <w:rFonts w:ascii="Arial" w:hAnsi="Arial" w:cs="Arial"/>
          <w:sz w:val="26"/>
          <w:szCs w:val="26"/>
        </w:rPr>
        <w:t xml:space="preserve">. </w:t>
      </w:r>
      <w:r w:rsidR="00B31BD0">
        <w:rPr>
          <w:rFonts w:ascii="Arial" w:hAnsi="Arial" w:cs="Arial"/>
          <w:sz w:val="26"/>
          <w:szCs w:val="26"/>
        </w:rPr>
        <w:t>For those</w:t>
      </w:r>
      <w:r w:rsidR="006C29D5" w:rsidRPr="006C29D5">
        <w:rPr>
          <w:rFonts w:ascii="Arial" w:hAnsi="Arial" w:cs="Arial"/>
          <w:sz w:val="26"/>
          <w:szCs w:val="26"/>
        </w:rPr>
        <w:t xml:space="preserve"> born less than 100 years ago</w:t>
      </w:r>
      <w:r w:rsidR="00B31BD0">
        <w:rPr>
          <w:rFonts w:ascii="Arial" w:hAnsi="Arial" w:cs="Arial"/>
          <w:sz w:val="26"/>
          <w:szCs w:val="26"/>
        </w:rPr>
        <w:t>,</w:t>
      </w:r>
      <w:r w:rsidR="006C29D5" w:rsidRPr="006C29D5">
        <w:rPr>
          <w:rFonts w:ascii="Arial" w:hAnsi="Arial" w:cs="Arial"/>
          <w:sz w:val="26"/>
          <w:szCs w:val="26"/>
        </w:rPr>
        <w:t xml:space="preserve"> the record is closed unless that person has died. The index is free to search either by name and/or address. Charges apply for the full record.</w:t>
      </w:r>
    </w:p>
    <w:p w14:paraId="4F6B41BC" w14:textId="27D60F85" w:rsidR="00B25F29" w:rsidRDefault="006C29D5" w:rsidP="006C29D5">
      <w:pPr>
        <w:spacing w:line="240" w:lineRule="auto"/>
        <w:jc w:val="both"/>
        <w:rPr>
          <w:rFonts w:ascii="Arial" w:hAnsi="Arial" w:cs="Arial"/>
          <w:sz w:val="26"/>
          <w:szCs w:val="26"/>
        </w:rPr>
      </w:pPr>
      <w:r w:rsidRPr="006C29D5">
        <w:rPr>
          <w:rFonts w:ascii="Arial" w:hAnsi="Arial" w:cs="Arial"/>
          <w:b/>
          <w:sz w:val="26"/>
          <w:szCs w:val="26"/>
        </w:rPr>
        <w:t>Rate Books</w:t>
      </w:r>
      <w:r w:rsidRPr="006C29D5">
        <w:rPr>
          <w:rFonts w:ascii="Arial" w:hAnsi="Arial" w:cs="Arial"/>
          <w:sz w:val="26"/>
          <w:szCs w:val="26"/>
        </w:rPr>
        <w:t xml:space="preserve">: These local tax records </w:t>
      </w:r>
      <w:r w:rsidR="00B25F29">
        <w:rPr>
          <w:rFonts w:ascii="Arial" w:hAnsi="Arial" w:cs="Arial"/>
          <w:sz w:val="26"/>
          <w:szCs w:val="26"/>
        </w:rPr>
        <w:t xml:space="preserve">are </w:t>
      </w:r>
      <w:r w:rsidRPr="006C29D5">
        <w:rPr>
          <w:rFonts w:ascii="Arial" w:hAnsi="Arial" w:cs="Arial"/>
          <w:sz w:val="26"/>
          <w:szCs w:val="26"/>
        </w:rPr>
        <w:t>arranged by street, usually listing both the home owner and tenant</w:t>
      </w:r>
      <w:r w:rsidR="00B25F29">
        <w:rPr>
          <w:rFonts w:ascii="Arial" w:hAnsi="Arial" w:cs="Arial"/>
          <w:sz w:val="26"/>
          <w:szCs w:val="26"/>
        </w:rPr>
        <w:t xml:space="preserve"> (</w:t>
      </w:r>
      <w:r w:rsidRPr="006C29D5">
        <w:rPr>
          <w:rFonts w:ascii="Arial" w:hAnsi="Arial" w:cs="Arial"/>
          <w:sz w:val="26"/>
          <w:szCs w:val="26"/>
        </w:rPr>
        <w:t>if</w:t>
      </w:r>
      <w:r w:rsidR="00B25F29">
        <w:rPr>
          <w:rFonts w:ascii="Arial" w:hAnsi="Arial" w:cs="Arial"/>
          <w:sz w:val="26"/>
          <w:szCs w:val="26"/>
        </w:rPr>
        <w:t xml:space="preserve"> applicable)</w:t>
      </w:r>
      <w:r w:rsidRPr="006C29D5">
        <w:rPr>
          <w:rFonts w:ascii="Arial" w:hAnsi="Arial" w:cs="Arial"/>
          <w:sz w:val="26"/>
          <w:szCs w:val="26"/>
        </w:rPr>
        <w:t xml:space="preserve">. </w:t>
      </w:r>
      <w:r w:rsidR="00B25F29">
        <w:rPr>
          <w:rFonts w:ascii="Arial" w:hAnsi="Arial" w:cs="Arial"/>
          <w:sz w:val="26"/>
          <w:szCs w:val="26"/>
        </w:rPr>
        <w:t xml:space="preserve">The </w:t>
      </w:r>
      <w:r w:rsidRPr="006C29D5">
        <w:rPr>
          <w:rFonts w:ascii="Arial" w:hAnsi="Arial" w:cs="Arial"/>
          <w:sz w:val="26"/>
          <w:szCs w:val="26"/>
        </w:rPr>
        <w:t xml:space="preserve">Manchester Rate Books </w:t>
      </w:r>
      <w:r w:rsidR="00B25F29">
        <w:rPr>
          <w:rFonts w:ascii="Arial" w:hAnsi="Arial" w:cs="Arial"/>
          <w:sz w:val="26"/>
          <w:szCs w:val="26"/>
        </w:rPr>
        <w:t>(</w:t>
      </w:r>
      <w:r w:rsidRPr="006C29D5">
        <w:rPr>
          <w:rFonts w:ascii="Arial" w:hAnsi="Arial" w:cs="Arial"/>
          <w:sz w:val="26"/>
          <w:szCs w:val="26"/>
        </w:rPr>
        <w:t>1706 –1900</w:t>
      </w:r>
      <w:r w:rsidR="00B25F29">
        <w:rPr>
          <w:rFonts w:ascii="Arial" w:hAnsi="Arial" w:cs="Arial"/>
          <w:sz w:val="26"/>
          <w:szCs w:val="26"/>
        </w:rPr>
        <w:t xml:space="preserve">) can be found on </w:t>
      </w:r>
      <w:hyperlink r:id="rId27" w:history="1">
        <w:r w:rsidRPr="00B25F29">
          <w:rPr>
            <w:rStyle w:val="Hyperlink"/>
            <w:rFonts w:ascii="Arial" w:hAnsi="Arial" w:cs="Arial"/>
            <w:sz w:val="26"/>
            <w:szCs w:val="26"/>
          </w:rPr>
          <w:t>Findmypast</w:t>
        </w:r>
      </w:hyperlink>
      <w:r w:rsidRPr="00B25F29">
        <w:rPr>
          <w:rFonts w:ascii="Arial" w:hAnsi="Arial" w:cs="Arial"/>
          <w:sz w:val="26"/>
          <w:szCs w:val="26"/>
        </w:rPr>
        <w:t>.</w:t>
      </w:r>
      <w:r w:rsidR="00B25F29">
        <w:rPr>
          <w:rFonts w:ascii="Arial" w:hAnsi="Arial" w:cs="Arial"/>
          <w:sz w:val="26"/>
          <w:szCs w:val="26"/>
        </w:rPr>
        <w:t xml:space="preserve"> </w:t>
      </w:r>
      <w:r w:rsidR="00E34A78">
        <w:rPr>
          <w:rFonts w:ascii="Arial" w:hAnsi="Arial" w:cs="Arial"/>
          <w:sz w:val="26"/>
          <w:szCs w:val="26"/>
        </w:rPr>
        <w:t xml:space="preserve">Tameside Local Studies and Archives hold a selection of rate books associated with the borough. Search the catalogue </w:t>
      </w:r>
      <w:hyperlink r:id="rId28" w:history="1">
        <w:r w:rsidR="00E34A78" w:rsidRPr="00E34A78">
          <w:rPr>
            <w:rStyle w:val="Hyperlink"/>
            <w:rFonts w:ascii="Arial" w:hAnsi="Arial" w:cs="Arial"/>
            <w:sz w:val="26"/>
            <w:szCs w:val="26"/>
          </w:rPr>
          <w:t>here</w:t>
        </w:r>
      </w:hyperlink>
      <w:r w:rsidR="00E34A78">
        <w:rPr>
          <w:rFonts w:ascii="Arial" w:hAnsi="Arial" w:cs="Arial"/>
          <w:sz w:val="26"/>
          <w:szCs w:val="26"/>
        </w:rPr>
        <w:t xml:space="preserve">. </w:t>
      </w:r>
    </w:p>
    <w:p w14:paraId="5A1E2679" w14:textId="492770E6" w:rsidR="00EE09BE" w:rsidRDefault="00EE09BE" w:rsidP="00EE09BE">
      <w:pPr>
        <w:spacing w:after="0" w:line="240" w:lineRule="auto"/>
        <w:jc w:val="both"/>
        <w:rPr>
          <w:rFonts w:ascii="Arial" w:hAnsi="Arial" w:cs="Arial"/>
          <w:sz w:val="26"/>
          <w:szCs w:val="26"/>
        </w:rPr>
      </w:pPr>
      <w:r>
        <w:rPr>
          <w:rFonts w:ascii="Arial" w:hAnsi="Arial" w:cs="Arial"/>
          <w:noProof/>
          <w:sz w:val="26"/>
          <w:szCs w:val="26"/>
        </w:rPr>
        <w:drawing>
          <wp:inline distT="0" distB="0" distL="0" distR="0" wp14:anchorId="092300CC" wp14:editId="1EE25266">
            <wp:extent cx="5939790" cy="39168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0-05-18 20.49.29.png"/>
                    <pic:cNvPicPr/>
                  </pic:nvPicPr>
                  <pic:blipFill rotWithShape="1">
                    <a:blip r:embed="rId29">
                      <a:extLst>
                        <a:ext uri="{28A0092B-C50C-407E-A947-70E740481C1C}">
                          <a14:useLocalDpi xmlns:a14="http://schemas.microsoft.com/office/drawing/2010/main" val="0"/>
                        </a:ext>
                      </a:extLst>
                    </a:blip>
                    <a:srcRect t="3355" b="5394"/>
                    <a:stretch/>
                  </pic:blipFill>
                  <pic:spPr bwMode="auto">
                    <a:xfrm>
                      <a:off x="0" y="0"/>
                      <a:ext cx="5941060" cy="3917637"/>
                    </a:xfrm>
                    <a:prstGeom prst="rect">
                      <a:avLst/>
                    </a:prstGeom>
                    <a:ln>
                      <a:noFill/>
                    </a:ln>
                    <a:extLst>
                      <a:ext uri="{53640926-AAD7-44D8-BBD7-CCE9431645EC}">
                        <a14:shadowObscured xmlns:a14="http://schemas.microsoft.com/office/drawing/2010/main"/>
                      </a:ext>
                    </a:extLst>
                  </pic:spPr>
                </pic:pic>
              </a:graphicData>
            </a:graphic>
          </wp:inline>
        </w:drawing>
      </w:r>
    </w:p>
    <w:p w14:paraId="716BA1B4" w14:textId="3E1C13AF" w:rsidR="00EE09BE" w:rsidRDefault="00EE09BE" w:rsidP="00EE09BE">
      <w:pPr>
        <w:spacing w:after="0" w:line="240" w:lineRule="auto"/>
        <w:contextualSpacing/>
        <w:jc w:val="both"/>
        <w:rPr>
          <w:rFonts w:ascii="Calibri" w:hAnsi="Calibri" w:cs="Calibri"/>
        </w:rPr>
      </w:pPr>
      <w:r>
        <w:rPr>
          <w:rFonts w:ascii="Calibri" w:hAnsi="Calibri" w:cs="Calibri"/>
        </w:rPr>
        <w:t xml:space="preserve">House for </w:t>
      </w:r>
      <w:r w:rsidR="004F130D">
        <w:rPr>
          <w:rFonts w:ascii="Calibri" w:hAnsi="Calibri" w:cs="Calibri"/>
        </w:rPr>
        <w:t>s</w:t>
      </w:r>
      <w:r>
        <w:rPr>
          <w:rFonts w:ascii="Calibri" w:hAnsi="Calibri" w:cs="Calibri"/>
        </w:rPr>
        <w:t>ale, Mount Pleasant, Hyde (c.1967).</w:t>
      </w:r>
    </w:p>
    <w:p w14:paraId="705F41F2" w14:textId="77777777" w:rsidR="00EE09BE" w:rsidRDefault="00EE09BE" w:rsidP="00EE09BE">
      <w:pPr>
        <w:spacing w:after="0" w:line="240" w:lineRule="auto"/>
        <w:contextualSpacing/>
        <w:jc w:val="both"/>
        <w:rPr>
          <w:rFonts w:ascii="Arial" w:hAnsi="Arial" w:cs="Arial"/>
          <w:sz w:val="26"/>
          <w:szCs w:val="26"/>
        </w:rPr>
      </w:pPr>
    </w:p>
    <w:p w14:paraId="26BFC092" w14:textId="4DDBB92C" w:rsidR="00AE7B1F" w:rsidRDefault="006C29D5" w:rsidP="006C29D5">
      <w:pPr>
        <w:spacing w:line="240" w:lineRule="auto"/>
        <w:jc w:val="both"/>
        <w:rPr>
          <w:rFonts w:ascii="Arial" w:hAnsi="Arial" w:cs="Arial"/>
          <w:sz w:val="26"/>
          <w:szCs w:val="26"/>
        </w:rPr>
      </w:pPr>
      <w:r w:rsidRPr="006C29D5">
        <w:rPr>
          <w:rFonts w:ascii="Arial" w:hAnsi="Arial" w:cs="Arial"/>
          <w:b/>
          <w:sz w:val="26"/>
          <w:szCs w:val="26"/>
        </w:rPr>
        <w:t>Electoral Registers:</w:t>
      </w:r>
      <w:r w:rsidR="007E1E7C">
        <w:rPr>
          <w:rFonts w:ascii="Arial" w:hAnsi="Arial" w:cs="Arial"/>
          <w:b/>
          <w:sz w:val="26"/>
          <w:szCs w:val="26"/>
        </w:rPr>
        <w:t xml:space="preserve"> </w:t>
      </w:r>
      <w:r w:rsidR="007E1E7C" w:rsidRPr="007E1E7C">
        <w:rPr>
          <w:rFonts w:ascii="Arial" w:hAnsi="Arial" w:cs="Arial"/>
          <w:sz w:val="26"/>
          <w:szCs w:val="26"/>
        </w:rPr>
        <w:t>t</w:t>
      </w:r>
      <w:r w:rsidRPr="006C29D5">
        <w:rPr>
          <w:rFonts w:ascii="Arial" w:hAnsi="Arial" w:cs="Arial"/>
          <w:sz w:val="26"/>
          <w:szCs w:val="26"/>
        </w:rPr>
        <w:t xml:space="preserve">he British Library </w:t>
      </w:r>
      <w:r w:rsidR="00AE7B1F">
        <w:rPr>
          <w:rFonts w:ascii="Arial" w:hAnsi="Arial" w:cs="Arial"/>
          <w:sz w:val="26"/>
          <w:szCs w:val="26"/>
        </w:rPr>
        <w:t>maintains</w:t>
      </w:r>
      <w:r w:rsidRPr="006C29D5">
        <w:rPr>
          <w:rFonts w:ascii="Arial" w:hAnsi="Arial" w:cs="Arial"/>
          <w:sz w:val="26"/>
          <w:szCs w:val="26"/>
        </w:rPr>
        <w:t xml:space="preserve"> the national collection of </w:t>
      </w:r>
      <w:r w:rsidR="00082F95">
        <w:rPr>
          <w:rFonts w:ascii="Arial" w:hAnsi="Arial" w:cs="Arial"/>
          <w:sz w:val="26"/>
          <w:szCs w:val="26"/>
        </w:rPr>
        <w:t>e</w:t>
      </w:r>
      <w:r w:rsidRPr="006C29D5">
        <w:rPr>
          <w:rFonts w:ascii="Arial" w:hAnsi="Arial" w:cs="Arial"/>
          <w:sz w:val="26"/>
          <w:szCs w:val="26"/>
        </w:rPr>
        <w:t xml:space="preserve">lectoral </w:t>
      </w:r>
      <w:r w:rsidR="00082F95">
        <w:rPr>
          <w:rFonts w:ascii="Arial" w:hAnsi="Arial" w:cs="Arial"/>
          <w:sz w:val="26"/>
          <w:szCs w:val="26"/>
        </w:rPr>
        <w:t>r</w:t>
      </w:r>
      <w:r w:rsidRPr="006C29D5">
        <w:rPr>
          <w:rFonts w:ascii="Arial" w:hAnsi="Arial" w:cs="Arial"/>
          <w:sz w:val="26"/>
          <w:szCs w:val="26"/>
        </w:rPr>
        <w:t xml:space="preserve">egisters </w:t>
      </w:r>
      <w:r w:rsidR="00082F95">
        <w:rPr>
          <w:rFonts w:ascii="Arial" w:hAnsi="Arial" w:cs="Arial"/>
          <w:sz w:val="26"/>
          <w:szCs w:val="26"/>
        </w:rPr>
        <w:t xml:space="preserve">- </w:t>
      </w:r>
      <w:r w:rsidRPr="006C29D5">
        <w:rPr>
          <w:rFonts w:ascii="Arial" w:hAnsi="Arial" w:cs="Arial"/>
          <w:sz w:val="26"/>
          <w:szCs w:val="26"/>
        </w:rPr>
        <w:t>list</w:t>
      </w:r>
      <w:r w:rsidR="00082F95">
        <w:rPr>
          <w:rFonts w:ascii="Arial" w:hAnsi="Arial" w:cs="Arial"/>
          <w:sz w:val="26"/>
          <w:szCs w:val="26"/>
        </w:rPr>
        <w:t>s detailing</w:t>
      </w:r>
      <w:r w:rsidRPr="006C29D5">
        <w:rPr>
          <w:rFonts w:ascii="Arial" w:hAnsi="Arial" w:cs="Arial"/>
          <w:sz w:val="26"/>
          <w:szCs w:val="26"/>
        </w:rPr>
        <w:t xml:space="preserve"> people eligible to vote</w:t>
      </w:r>
      <w:r w:rsidR="00082F95">
        <w:rPr>
          <w:rFonts w:ascii="Arial" w:hAnsi="Arial" w:cs="Arial"/>
          <w:sz w:val="26"/>
          <w:szCs w:val="26"/>
        </w:rPr>
        <w:t xml:space="preserve"> -</w:t>
      </w:r>
      <w:r w:rsidRPr="006C29D5">
        <w:rPr>
          <w:rFonts w:ascii="Arial" w:hAnsi="Arial" w:cs="Arial"/>
          <w:sz w:val="26"/>
          <w:szCs w:val="26"/>
        </w:rPr>
        <w:t xml:space="preserve"> from 1832</w:t>
      </w:r>
      <w:r w:rsidR="00880E70">
        <w:rPr>
          <w:rFonts w:ascii="Arial" w:hAnsi="Arial" w:cs="Arial"/>
          <w:sz w:val="26"/>
          <w:szCs w:val="26"/>
        </w:rPr>
        <w:t xml:space="preserve"> to the present day. </w:t>
      </w:r>
      <w:r w:rsidR="00082F95">
        <w:rPr>
          <w:rFonts w:ascii="Arial" w:hAnsi="Arial" w:cs="Arial"/>
          <w:sz w:val="26"/>
          <w:szCs w:val="26"/>
        </w:rPr>
        <w:t>These are a</w:t>
      </w:r>
      <w:r w:rsidRPr="006C29D5">
        <w:rPr>
          <w:rFonts w:ascii="Arial" w:hAnsi="Arial" w:cs="Arial"/>
          <w:sz w:val="26"/>
          <w:szCs w:val="26"/>
        </w:rPr>
        <w:t xml:space="preserve">vailable to search on both </w:t>
      </w:r>
      <w:hyperlink r:id="rId30" w:history="1">
        <w:r w:rsidRPr="00082F95">
          <w:rPr>
            <w:rStyle w:val="Hyperlink"/>
            <w:rFonts w:ascii="Arial" w:hAnsi="Arial" w:cs="Arial"/>
            <w:sz w:val="26"/>
            <w:szCs w:val="26"/>
          </w:rPr>
          <w:t>Ancestry</w:t>
        </w:r>
      </w:hyperlink>
      <w:r w:rsidRPr="006C29D5">
        <w:rPr>
          <w:rFonts w:ascii="Arial" w:hAnsi="Arial" w:cs="Arial"/>
          <w:sz w:val="26"/>
          <w:szCs w:val="26"/>
        </w:rPr>
        <w:t xml:space="preserve"> and </w:t>
      </w:r>
      <w:hyperlink r:id="rId31" w:history="1">
        <w:r w:rsidRPr="00082F95">
          <w:rPr>
            <w:rStyle w:val="Hyperlink"/>
            <w:rFonts w:ascii="Arial" w:hAnsi="Arial" w:cs="Arial"/>
            <w:sz w:val="26"/>
            <w:szCs w:val="26"/>
          </w:rPr>
          <w:t>Findmypast</w:t>
        </w:r>
      </w:hyperlink>
      <w:r w:rsidRPr="006C29D5">
        <w:rPr>
          <w:rFonts w:ascii="Arial" w:hAnsi="Arial" w:cs="Arial"/>
          <w:sz w:val="26"/>
          <w:szCs w:val="26"/>
        </w:rPr>
        <w:t xml:space="preserve">.  </w:t>
      </w:r>
    </w:p>
    <w:p w14:paraId="6D84E04F" w14:textId="4E62D351" w:rsidR="006C29D5" w:rsidRDefault="006C29D5" w:rsidP="006C29D5">
      <w:pPr>
        <w:spacing w:line="240" w:lineRule="auto"/>
        <w:contextualSpacing/>
        <w:jc w:val="both"/>
        <w:rPr>
          <w:rFonts w:ascii="Arial" w:hAnsi="Arial" w:cs="Arial"/>
          <w:sz w:val="26"/>
          <w:szCs w:val="26"/>
        </w:rPr>
      </w:pPr>
      <w:r w:rsidRPr="00082F95">
        <w:rPr>
          <w:rFonts w:ascii="Arial" w:hAnsi="Arial" w:cs="Arial"/>
          <w:b/>
          <w:sz w:val="26"/>
          <w:szCs w:val="26"/>
        </w:rPr>
        <w:t>Sale Catalogues:</w:t>
      </w:r>
      <w:r w:rsidRPr="006C29D5">
        <w:rPr>
          <w:rFonts w:ascii="Arial" w:hAnsi="Arial" w:cs="Arial"/>
          <w:sz w:val="26"/>
          <w:szCs w:val="26"/>
        </w:rPr>
        <w:t xml:space="preserve"> </w:t>
      </w:r>
      <w:r w:rsidR="00EE09BE">
        <w:rPr>
          <w:rFonts w:ascii="Arial" w:hAnsi="Arial" w:cs="Arial"/>
          <w:sz w:val="26"/>
          <w:szCs w:val="26"/>
        </w:rPr>
        <w:t>t</w:t>
      </w:r>
      <w:r w:rsidRPr="006C29D5">
        <w:rPr>
          <w:rFonts w:ascii="Arial" w:hAnsi="Arial" w:cs="Arial"/>
          <w:sz w:val="26"/>
          <w:szCs w:val="26"/>
        </w:rPr>
        <w:t>hese</w:t>
      </w:r>
      <w:r w:rsidR="00082F95">
        <w:rPr>
          <w:rFonts w:ascii="Arial" w:hAnsi="Arial" w:cs="Arial"/>
          <w:sz w:val="26"/>
          <w:szCs w:val="26"/>
        </w:rPr>
        <w:t xml:space="preserve"> particulars often</w:t>
      </w:r>
      <w:r w:rsidRPr="006C29D5">
        <w:rPr>
          <w:rFonts w:ascii="Arial" w:hAnsi="Arial" w:cs="Arial"/>
          <w:sz w:val="26"/>
          <w:szCs w:val="26"/>
        </w:rPr>
        <w:t xml:space="preserve"> contain plans and images.</w:t>
      </w:r>
      <w:r w:rsidR="00082F95">
        <w:rPr>
          <w:rFonts w:ascii="Arial" w:hAnsi="Arial" w:cs="Arial"/>
          <w:sz w:val="26"/>
          <w:szCs w:val="26"/>
        </w:rPr>
        <w:t xml:space="preserve"> Auction booklets may include the listed contents of sold properties. </w:t>
      </w:r>
      <w:r w:rsidRPr="006C29D5">
        <w:rPr>
          <w:rFonts w:ascii="Arial" w:hAnsi="Arial" w:cs="Arial"/>
          <w:sz w:val="26"/>
          <w:szCs w:val="26"/>
        </w:rPr>
        <w:t xml:space="preserve">Check the </w:t>
      </w:r>
      <w:hyperlink r:id="rId32" w:history="1">
        <w:r w:rsidRPr="00082F95">
          <w:rPr>
            <w:rStyle w:val="Hyperlink"/>
            <w:rFonts w:ascii="Arial" w:hAnsi="Arial" w:cs="Arial"/>
            <w:sz w:val="26"/>
            <w:szCs w:val="26"/>
          </w:rPr>
          <w:t>catalogue</w:t>
        </w:r>
      </w:hyperlink>
      <w:r w:rsidRPr="006C29D5">
        <w:rPr>
          <w:rFonts w:ascii="Arial" w:hAnsi="Arial" w:cs="Arial"/>
          <w:sz w:val="26"/>
          <w:szCs w:val="26"/>
        </w:rPr>
        <w:t xml:space="preserve"> at</w:t>
      </w:r>
      <w:r w:rsidR="00082F95">
        <w:rPr>
          <w:rFonts w:ascii="Arial" w:hAnsi="Arial" w:cs="Arial"/>
          <w:sz w:val="26"/>
          <w:szCs w:val="26"/>
        </w:rPr>
        <w:t xml:space="preserve"> Tameside Local Studies and Archives for </w:t>
      </w:r>
      <w:r w:rsidR="00EE09BE">
        <w:rPr>
          <w:rFonts w:ascii="Arial" w:hAnsi="Arial" w:cs="Arial"/>
          <w:sz w:val="26"/>
          <w:szCs w:val="26"/>
        </w:rPr>
        <w:t xml:space="preserve">those in </w:t>
      </w:r>
      <w:r w:rsidR="00082F95">
        <w:rPr>
          <w:rFonts w:ascii="Arial" w:hAnsi="Arial" w:cs="Arial"/>
          <w:sz w:val="26"/>
          <w:szCs w:val="26"/>
        </w:rPr>
        <w:t xml:space="preserve">the borough. </w:t>
      </w:r>
    </w:p>
    <w:p w14:paraId="57495F7E" w14:textId="77777777" w:rsidR="00EE09BE" w:rsidRDefault="00EE09BE" w:rsidP="006C29D5">
      <w:pPr>
        <w:spacing w:line="240" w:lineRule="auto"/>
        <w:jc w:val="both"/>
        <w:rPr>
          <w:rFonts w:ascii="Arial" w:hAnsi="Arial" w:cs="Arial"/>
          <w:b/>
          <w:sz w:val="26"/>
          <w:szCs w:val="26"/>
        </w:rPr>
      </w:pPr>
    </w:p>
    <w:p w14:paraId="0899C0B3" w14:textId="1171D6C8" w:rsidR="00082F95" w:rsidRDefault="006C29D5" w:rsidP="006C29D5">
      <w:pPr>
        <w:spacing w:line="240" w:lineRule="auto"/>
        <w:jc w:val="both"/>
        <w:rPr>
          <w:rFonts w:ascii="Arial" w:hAnsi="Arial" w:cs="Arial"/>
          <w:sz w:val="26"/>
          <w:szCs w:val="26"/>
        </w:rPr>
      </w:pPr>
      <w:r w:rsidRPr="00082F95">
        <w:rPr>
          <w:rFonts w:ascii="Arial" w:hAnsi="Arial" w:cs="Arial"/>
          <w:b/>
          <w:sz w:val="26"/>
          <w:szCs w:val="26"/>
        </w:rPr>
        <w:lastRenderedPageBreak/>
        <w:t>Images:</w:t>
      </w:r>
      <w:r w:rsidRPr="006C29D5">
        <w:rPr>
          <w:rFonts w:ascii="Arial" w:hAnsi="Arial" w:cs="Arial"/>
          <w:sz w:val="26"/>
          <w:szCs w:val="26"/>
        </w:rPr>
        <w:t xml:space="preserve"> </w:t>
      </w:r>
      <w:r w:rsidR="00082F95">
        <w:rPr>
          <w:rFonts w:ascii="Arial" w:hAnsi="Arial" w:cs="Arial"/>
          <w:sz w:val="26"/>
          <w:szCs w:val="26"/>
        </w:rPr>
        <w:t xml:space="preserve">Consult local family history societies and archive centres </w:t>
      </w:r>
      <w:r w:rsidR="002246C5">
        <w:rPr>
          <w:rFonts w:ascii="Arial" w:hAnsi="Arial" w:cs="Arial"/>
          <w:sz w:val="26"/>
          <w:szCs w:val="26"/>
        </w:rPr>
        <w:t xml:space="preserve">for access to image collections, many of which include pictures of properties in the area. The image archive at Tameside Local Studies and Archives can be viewed </w:t>
      </w:r>
      <w:hyperlink r:id="rId33" w:history="1">
        <w:r w:rsidR="002246C5" w:rsidRPr="002246C5">
          <w:rPr>
            <w:rStyle w:val="Hyperlink"/>
            <w:rFonts w:ascii="Arial" w:hAnsi="Arial" w:cs="Arial"/>
            <w:sz w:val="26"/>
            <w:szCs w:val="26"/>
          </w:rPr>
          <w:t>here</w:t>
        </w:r>
      </w:hyperlink>
      <w:r w:rsidR="002246C5">
        <w:rPr>
          <w:rFonts w:ascii="Arial" w:hAnsi="Arial" w:cs="Arial"/>
          <w:sz w:val="26"/>
          <w:szCs w:val="26"/>
        </w:rPr>
        <w:t xml:space="preserve">. </w:t>
      </w:r>
    </w:p>
    <w:p w14:paraId="648EEC78" w14:textId="2504A8F4" w:rsidR="008D017B" w:rsidRDefault="006C29D5" w:rsidP="006C29D5">
      <w:pPr>
        <w:spacing w:line="240" w:lineRule="auto"/>
        <w:jc w:val="both"/>
        <w:rPr>
          <w:rFonts w:ascii="Arial" w:hAnsi="Arial" w:cs="Arial"/>
          <w:sz w:val="26"/>
          <w:szCs w:val="26"/>
        </w:rPr>
      </w:pPr>
      <w:r w:rsidRPr="002246C5">
        <w:rPr>
          <w:rFonts w:ascii="Arial" w:hAnsi="Arial" w:cs="Arial"/>
          <w:b/>
          <w:sz w:val="26"/>
          <w:szCs w:val="26"/>
        </w:rPr>
        <w:t>House Histories:</w:t>
      </w:r>
      <w:r w:rsidRPr="006C29D5">
        <w:rPr>
          <w:rFonts w:ascii="Arial" w:hAnsi="Arial" w:cs="Arial"/>
          <w:sz w:val="26"/>
          <w:szCs w:val="26"/>
        </w:rPr>
        <w:t xml:space="preserve"> </w:t>
      </w:r>
      <w:r w:rsidR="002246C5">
        <w:rPr>
          <w:rFonts w:ascii="Arial" w:hAnsi="Arial" w:cs="Arial"/>
          <w:sz w:val="26"/>
          <w:szCs w:val="26"/>
        </w:rPr>
        <w:t>t</w:t>
      </w:r>
      <w:r w:rsidRPr="006C29D5">
        <w:rPr>
          <w:rFonts w:ascii="Arial" w:hAnsi="Arial" w:cs="Arial"/>
          <w:sz w:val="26"/>
          <w:szCs w:val="26"/>
        </w:rPr>
        <w:t xml:space="preserve">here may be a book written about your house. </w:t>
      </w:r>
      <w:r w:rsidR="008D017B">
        <w:rPr>
          <w:rFonts w:ascii="Arial" w:hAnsi="Arial" w:cs="Arial"/>
          <w:sz w:val="26"/>
          <w:szCs w:val="26"/>
        </w:rPr>
        <w:t xml:space="preserve">Check with your local studies and archives centre. Research into general property history may also prove useful in your search. Relevant books can be obtained at your nearest library. See the </w:t>
      </w:r>
      <w:hyperlink r:id="rId34" w:history="1">
        <w:r w:rsidR="008D017B" w:rsidRPr="008D017B">
          <w:rPr>
            <w:rStyle w:val="Hyperlink"/>
            <w:rFonts w:ascii="Arial" w:hAnsi="Arial" w:cs="Arial"/>
            <w:sz w:val="26"/>
            <w:szCs w:val="26"/>
          </w:rPr>
          <w:t>catalogue</w:t>
        </w:r>
      </w:hyperlink>
      <w:r w:rsidR="008D017B">
        <w:rPr>
          <w:rFonts w:ascii="Arial" w:hAnsi="Arial" w:cs="Arial"/>
          <w:sz w:val="26"/>
          <w:szCs w:val="26"/>
        </w:rPr>
        <w:t xml:space="preserve"> at Tameside Local Studies and Archives for items in the borough. </w:t>
      </w:r>
    </w:p>
    <w:p w14:paraId="0E6950E0" w14:textId="3EAB8FEC" w:rsidR="006C29D5" w:rsidRPr="006C29D5" w:rsidRDefault="004F130D" w:rsidP="006C29D5">
      <w:pPr>
        <w:spacing w:line="240" w:lineRule="auto"/>
        <w:jc w:val="both"/>
        <w:rPr>
          <w:rFonts w:ascii="Arial" w:hAnsi="Arial" w:cs="Arial"/>
          <w:sz w:val="26"/>
          <w:szCs w:val="26"/>
        </w:rPr>
      </w:pPr>
      <w:hyperlink r:id="rId35" w:history="1">
        <w:r w:rsidR="006C29D5" w:rsidRPr="00EE09BE">
          <w:rPr>
            <w:rStyle w:val="Hyperlink"/>
            <w:rFonts w:ascii="Arial" w:hAnsi="Arial" w:cs="Arial"/>
            <w:b/>
            <w:sz w:val="26"/>
            <w:szCs w:val="26"/>
          </w:rPr>
          <w:t>British Newspaper Archive</w:t>
        </w:r>
      </w:hyperlink>
      <w:r w:rsidR="00EE09BE">
        <w:rPr>
          <w:rFonts w:ascii="Arial" w:hAnsi="Arial" w:cs="Arial"/>
          <w:b/>
          <w:sz w:val="26"/>
          <w:szCs w:val="26"/>
        </w:rPr>
        <w:t xml:space="preserve">: </w:t>
      </w:r>
      <w:r w:rsidR="006C29D5" w:rsidRPr="006C29D5">
        <w:rPr>
          <w:rStyle w:val="Hyperlink"/>
          <w:rFonts w:ascii="Arial" w:hAnsi="Arial" w:cs="Arial"/>
          <w:color w:val="auto"/>
          <w:sz w:val="26"/>
          <w:szCs w:val="26"/>
          <w:u w:val="none"/>
        </w:rPr>
        <w:t xml:space="preserve">this database contains a wide range of local and national newspapers publishing house adverts and details of sales. Access is through pay-per-view or subscription. </w:t>
      </w:r>
      <w:r w:rsidR="006C29D5" w:rsidRPr="006C29D5">
        <w:rPr>
          <w:rFonts w:ascii="Arial" w:hAnsi="Arial" w:cs="Arial"/>
          <w:sz w:val="26"/>
          <w:szCs w:val="26"/>
        </w:rPr>
        <w:t xml:space="preserve">Alternatively, a search can be carried out through </w:t>
      </w:r>
      <w:hyperlink r:id="rId36" w:history="1">
        <w:r w:rsidR="006C29D5" w:rsidRPr="00EE09BE">
          <w:rPr>
            <w:rStyle w:val="Hyperlink"/>
            <w:rFonts w:ascii="Arial" w:hAnsi="Arial" w:cs="Arial"/>
            <w:sz w:val="26"/>
            <w:szCs w:val="26"/>
          </w:rPr>
          <w:t>Findmypast</w:t>
        </w:r>
      </w:hyperlink>
      <w:r w:rsidR="006C29D5" w:rsidRPr="006C29D5">
        <w:rPr>
          <w:rFonts w:ascii="Arial" w:hAnsi="Arial" w:cs="Arial"/>
          <w:sz w:val="26"/>
          <w:szCs w:val="26"/>
        </w:rPr>
        <w:t>.</w:t>
      </w:r>
    </w:p>
    <w:p w14:paraId="795055E6" w14:textId="2918E79E" w:rsidR="006C29D5" w:rsidRDefault="006C29D5" w:rsidP="006C29D5">
      <w:pPr>
        <w:spacing w:line="240" w:lineRule="auto"/>
        <w:jc w:val="both"/>
        <w:rPr>
          <w:rFonts w:ascii="Arial" w:hAnsi="Arial" w:cs="Arial"/>
          <w:sz w:val="26"/>
          <w:szCs w:val="26"/>
        </w:rPr>
      </w:pPr>
      <w:r w:rsidRPr="006C29D5">
        <w:rPr>
          <w:rFonts w:ascii="Arial" w:hAnsi="Arial" w:cs="Arial"/>
          <w:b/>
          <w:sz w:val="26"/>
          <w:szCs w:val="26"/>
        </w:rPr>
        <w:t xml:space="preserve">Local Newspapers: </w:t>
      </w:r>
      <w:r w:rsidRPr="006C29D5">
        <w:rPr>
          <w:rFonts w:ascii="Arial" w:hAnsi="Arial" w:cs="Arial"/>
          <w:sz w:val="26"/>
          <w:szCs w:val="26"/>
        </w:rPr>
        <w:t xml:space="preserve">libraries and archive centres hold copies of local newspapers, including those currently unavailable on the British Newspaper Archive. Tameside Archives </w:t>
      </w:r>
      <w:r w:rsidR="009F2087">
        <w:rPr>
          <w:rFonts w:ascii="Arial" w:hAnsi="Arial" w:cs="Arial"/>
          <w:sz w:val="26"/>
          <w:szCs w:val="26"/>
        </w:rPr>
        <w:t>and</w:t>
      </w:r>
      <w:r w:rsidRPr="006C29D5">
        <w:rPr>
          <w:rFonts w:ascii="Arial" w:hAnsi="Arial" w:cs="Arial"/>
          <w:sz w:val="26"/>
          <w:szCs w:val="26"/>
        </w:rPr>
        <w:t xml:space="preserve"> Local Studies has a variety of local newspapers on microfilm such as the </w:t>
      </w:r>
      <w:r w:rsidRPr="006C29D5">
        <w:rPr>
          <w:rFonts w:ascii="Arial" w:hAnsi="Arial" w:cs="Arial"/>
          <w:i/>
          <w:sz w:val="26"/>
          <w:szCs w:val="26"/>
        </w:rPr>
        <w:t>Ashton Reporter</w:t>
      </w:r>
      <w:r w:rsidRPr="006C29D5">
        <w:rPr>
          <w:rFonts w:ascii="Arial" w:hAnsi="Arial" w:cs="Arial"/>
          <w:sz w:val="26"/>
          <w:szCs w:val="26"/>
        </w:rPr>
        <w:t xml:space="preserve"> from 1855</w:t>
      </w:r>
      <w:r w:rsidR="00EE09BE">
        <w:rPr>
          <w:rFonts w:ascii="Arial" w:hAnsi="Arial" w:cs="Arial"/>
          <w:sz w:val="26"/>
          <w:szCs w:val="26"/>
        </w:rPr>
        <w:t>.</w:t>
      </w:r>
    </w:p>
    <w:p w14:paraId="3B7A577D" w14:textId="13A09CCE" w:rsidR="00B469B2" w:rsidRPr="006C29D5" w:rsidRDefault="00B469B2" w:rsidP="00B469B2">
      <w:pPr>
        <w:spacing w:after="0" w:line="240" w:lineRule="auto"/>
        <w:jc w:val="both"/>
        <w:rPr>
          <w:rFonts w:ascii="Arial" w:hAnsi="Arial" w:cs="Arial"/>
          <w:sz w:val="26"/>
          <w:szCs w:val="26"/>
        </w:rPr>
      </w:pPr>
      <w:r>
        <w:rPr>
          <w:rFonts w:ascii="Arial" w:hAnsi="Arial" w:cs="Arial"/>
          <w:noProof/>
          <w:sz w:val="26"/>
          <w:szCs w:val="26"/>
        </w:rPr>
        <w:drawing>
          <wp:inline distT="0" distB="0" distL="0" distR="0" wp14:anchorId="13AC4668" wp14:editId="3AE039DD">
            <wp:extent cx="5941060" cy="43326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0-05-18 20.57.55.png"/>
                    <pic:cNvPicPr/>
                  </pic:nvPicPr>
                  <pic:blipFill>
                    <a:blip r:embed="rId37">
                      <a:extLst>
                        <a:ext uri="{28A0092B-C50C-407E-A947-70E740481C1C}">
                          <a14:useLocalDpi xmlns:a14="http://schemas.microsoft.com/office/drawing/2010/main" val="0"/>
                        </a:ext>
                      </a:extLst>
                    </a:blip>
                    <a:stretch>
                      <a:fillRect/>
                    </a:stretch>
                  </pic:blipFill>
                  <pic:spPr>
                    <a:xfrm>
                      <a:off x="0" y="0"/>
                      <a:ext cx="5941060" cy="4332605"/>
                    </a:xfrm>
                    <a:prstGeom prst="rect">
                      <a:avLst/>
                    </a:prstGeom>
                  </pic:spPr>
                </pic:pic>
              </a:graphicData>
            </a:graphic>
          </wp:inline>
        </w:drawing>
      </w:r>
    </w:p>
    <w:p w14:paraId="19FC3F0F" w14:textId="6D4CE78B" w:rsidR="006C29D5" w:rsidRPr="00B469B2" w:rsidRDefault="00B469B2" w:rsidP="00B469B2">
      <w:pPr>
        <w:spacing w:after="0" w:line="240" w:lineRule="auto"/>
        <w:jc w:val="both"/>
        <w:rPr>
          <w:rFonts w:ascii="Calibri" w:hAnsi="Calibri" w:cs="Calibri"/>
        </w:rPr>
      </w:pPr>
      <w:r>
        <w:rPr>
          <w:rFonts w:ascii="Calibri" w:hAnsi="Calibri" w:cs="Calibri"/>
        </w:rPr>
        <w:t xml:space="preserve">House for </w:t>
      </w:r>
      <w:r w:rsidR="004F130D">
        <w:rPr>
          <w:rFonts w:ascii="Calibri" w:hAnsi="Calibri" w:cs="Calibri"/>
        </w:rPr>
        <w:t>s</w:t>
      </w:r>
      <w:r>
        <w:rPr>
          <w:rFonts w:ascii="Calibri" w:hAnsi="Calibri" w:cs="Calibri"/>
        </w:rPr>
        <w:t>ale on Joel Lane, Gee Cross (c.1967).</w:t>
      </w:r>
    </w:p>
    <w:p w14:paraId="7D0BE881" w14:textId="77777777" w:rsidR="006C29D5" w:rsidRPr="006C29D5" w:rsidRDefault="006C29D5" w:rsidP="006C29D5">
      <w:pPr>
        <w:spacing w:line="240" w:lineRule="auto"/>
        <w:jc w:val="both"/>
        <w:rPr>
          <w:rFonts w:ascii="Arial" w:hAnsi="Arial" w:cs="Arial"/>
          <w:sz w:val="26"/>
          <w:szCs w:val="26"/>
        </w:rPr>
      </w:pPr>
      <w:bookmarkStart w:id="0" w:name="_GoBack"/>
      <w:bookmarkEnd w:id="0"/>
    </w:p>
    <w:p w14:paraId="164E4C74" w14:textId="77777777" w:rsidR="00DC2B2C" w:rsidRPr="000F5AC0" w:rsidRDefault="00DC2B2C" w:rsidP="00DC2B2C">
      <w:pPr>
        <w:spacing w:line="240" w:lineRule="auto"/>
        <w:rPr>
          <w:rFonts w:ascii="Arial" w:hAnsi="Arial" w:cs="Arial"/>
          <w:b/>
          <w:sz w:val="36"/>
          <w:szCs w:val="36"/>
        </w:rPr>
      </w:pPr>
      <w:r w:rsidRPr="000F5AC0">
        <w:rPr>
          <w:rFonts w:ascii="Arial" w:hAnsi="Arial" w:cs="Arial"/>
          <w:b/>
          <w:sz w:val="36"/>
          <w:szCs w:val="36"/>
        </w:rPr>
        <w:lastRenderedPageBreak/>
        <w:t>Next Steps</w:t>
      </w:r>
    </w:p>
    <w:p w14:paraId="54D7B25D" w14:textId="0B09C2D6" w:rsidR="00DC2B2C" w:rsidRPr="000F5AC0" w:rsidRDefault="00DC2B2C" w:rsidP="00DC2B2C">
      <w:pPr>
        <w:tabs>
          <w:tab w:val="left" w:pos="426"/>
        </w:tabs>
        <w:spacing w:line="240" w:lineRule="auto"/>
        <w:ind w:left="420" w:hanging="420"/>
        <w:rPr>
          <w:rFonts w:ascii="Arial" w:hAnsi="Arial" w:cs="Arial"/>
          <w:sz w:val="26"/>
          <w:szCs w:val="26"/>
        </w:rPr>
      </w:pPr>
      <w:r w:rsidRPr="000F5AC0">
        <w:rPr>
          <w:rFonts w:ascii="Arial" w:hAnsi="Arial" w:cs="Arial"/>
          <w:b/>
          <w:sz w:val="26"/>
          <w:szCs w:val="26"/>
        </w:rPr>
        <w:t>1.</w:t>
      </w:r>
      <w:r>
        <w:rPr>
          <w:rFonts w:ascii="Arial" w:hAnsi="Arial" w:cs="Arial"/>
          <w:sz w:val="26"/>
          <w:szCs w:val="26"/>
        </w:rPr>
        <w:tab/>
      </w:r>
      <w:r w:rsidRPr="000F5AC0">
        <w:rPr>
          <w:rFonts w:ascii="Arial" w:hAnsi="Arial" w:cs="Arial"/>
          <w:sz w:val="26"/>
          <w:szCs w:val="26"/>
        </w:rPr>
        <w:t xml:space="preserve">Visit </w:t>
      </w:r>
      <w:hyperlink r:id="rId38" w:history="1">
        <w:r w:rsidRPr="000F5AC0">
          <w:rPr>
            <w:rStyle w:val="Hyperlink"/>
            <w:rFonts w:ascii="Arial" w:hAnsi="Arial" w:cs="Arial"/>
            <w:sz w:val="26"/>
            <w:szCs w:val="26"/>
          </w:rPr>
          <w:t>the National Archives</w:t>
        </w:r>
      </w:hyperlink>
      <w:r w:rsidRPr="000F5AC0">
        <w:rPr>
          <w:rFonts w:ascii="Arial" w:hAnsi="Arial" w:cs="Arial"/>
          <w:sz w:val="26"/>
          <w:szCs w:val="26"/>
        </w:rPr>
        <w:t xml:space="preserve"> and </w:t>
      </w:r>
      <w:r w:rsidR="004E1BD1">
        <w:rPr>
          <w:rFonts w:ascii="Arial" w:hAnsi="Arial" w:cs="Arial"/>
          <w:sz w:val="26"/>
          <w:szCs w:val="26"/>
        </w:rPr>
        <w:t xml:space="preserve">explore the research guide on </w:t>
      </w:r>
      <w:r w:rsidR="00A31B07">
        <w:rPr>
          <w:rFonts w:ascii="Arial" w:hAnsi="Arial" w:cs="Arial"/>
          <w:sz w:val="26"/>
          <w:szCs w:val="26"/>
        </w:rPr>
        <w:t>tracing the history of your house</w:t>
      </w:r>
      <w:r w:rsidRPr="000F5AC0">
        <w:rPr>
          <w:rFonts w:ascii="Arial" w:hAnsi="Arial" w:cs="Arial"/>
          <w:sz w:val="26"/>
          <w:szCs w:val="26"/>
        </w:rPr>
        <w:t xml:space="preserve">.  </w:t>
      </w:r>
    </w:p>
    <w:p w14:paraId="0A4B06A5" w14:textId="3B9A8981" w:rsidR="00A31B07" w:rsidRPr="000F5AC0" w:rsidRDefault="00DC2B2C" w:rsidP="00A31B07">
      <w:pPr>
        <w:tabs>
          <w:tab w:val="left" w:pos="426"/>
        </w:tabs>
        <w:spacing w:line="240" w:lineRule="auto"/>
        <w:ind w:left="420" w:hanging="420"/>
        <w:rPr>
          <w:rFonts w:ascii="Arial" w:hAnsi="Arial" w:cs="Arial"/>
          <w:sz w:val="26"/>
          <w:szCs w:val="26"/>
        </w:rPr>
      </w:pPr>
      <w:r w:rsidRPr="000F5AC0">
        <w:rPr>
          <w:rFonts w:ascii="Arial" w:hAnsi="Arial" w:cs="Arial"/>
          <w:b/>
          <w:sz w:val="26"/>
          <w:szCs w:val="26"/>
        </w:rPr>
        <w:t>2.</w:t>
      </w:r>
      <w:r w:rsidRPr="000F5AC0">
        <w:rPr>
          <w:rFonts w:ascii="Arial" w:hAnsi="Arial" w:cs="Arial"/>
          <w:sz w:val="26"/>
          <w:szCs w:val="26"/>
        </w:rPr>
        <w:t xml:space="preserve"> </w:t>
      </w:r>
      <w:r>
        <w:rPr>
          <w:rFonts w:ascii="Arial" w:hAnsi="Arial" w:cs="Arial"/>
          <w:sz w:val="26"/>
          <w:szCs w:val="26"/>
        </w:rPr>
        <w:tab/>
      </w:r>
      <w:r w:rsidR="00A31B07">
        <w:rPr>
          <w:rFonts w:ascii="Arial" w:hAnsi="Arial" w:cs="Arial"/>
          <w:sz w:val="26"/>
          <w:szCs w:val="26"/>
        </w:rPr>
        <w:t xml:space="preserve">Why was your house built? Walk around your local area and look for clues regarding the history of your community. </w:t>
      </w:r>
    </w:p>
    <w:p w14:paraId="1AF2CAD6" w14:textId="4DA3C450" w:rsidR="00DC2B2C" w:rsidRPr="000F5AC0" w:rsidRDefault="00DC2B2C" w:rsidP="00DC2B2C">
      <w:pPr>
        <w:tabs>
          <w:tab w:val="left" w:pos="426"/>
        </w:tabs>
        <w:spacing w:line="240" w:lineRule="auto"/>
        <w:ind w:left="420" w:hanging="420"/>
        <w:rPr>
          <w:rFonts w:ascii="Arial" w:hAnsi="Arial" w:cs="Arial"/>
          <w:sz w:val="26"/>
          <w:szCs w:val="26"/>
        </w:rPr>
      </w:pPr>
      <w:r w:rsidRPr="000F5AC0">
        <w:rPr>
          <w:rFonts w:ascii="Arial" w:hAnsi="Arial" w:cs="Arial"/>
          <w:b/>
          <w:sz w:val="26"/>
          <w:szCs w:val="26"/>
        </w:rPr>
        <w:t>3.</w:t>
      </w:r>
      <w:r>
        <w:rPr>
          <w:rFonts w:ascii="Arial" w:hAnsi="Arial" w:cs="Arial"/>
          <w:b/>
          <w:sz w:val="26"/>
          <w:szCs w:val="26"/>
        </w:rPr>
        <w:tab/>
      </w:r>
      <w:r w:rsidR="00A520A6">
        <w:rPr>
          <w:rFonts w:ascii="Arial" w:hAnsi="Arial" w:cs="Arial"/>
          <w:sz w:val="26"/>
          <w:szCs w:val="26"/>
        </w:rPr>
        <w:t xml:space="preserve">Why not plan a visit to the </w:t>
      </w:r>
      <w:hyperlink r:id="rId39" w:history="1">
        <w:r w:rsidR="00A520A6" w:rsidRPr="000F1F3D">
          <w:rPr>
            <w:rStyle w:val="Hyperlink"/>
            <w:rFonts w:ascii="Arial" w:hAnsi="Arial" w:cs="Arial"/>
            <w:sz w:val="26"/>
            <w:szCs w:val="26"/>
          </w:rPr>
          <w:t>Museum of the Home</w:t>
        </w:r>
      </w:hyperlink>
      <w:r w:rsidR="00A520A6">
        <w:rPr>
          <w:rFonts w:ascii="Arial" w:hAnsi="Arial" w:cs="Arial"/>
          <w:sz w:val="26"/>
          <w:szCs w:val="26"/>
        </w:rPr>
        <w:t xml:space="preserve"> in London? Current exhibitions showcase home and domestic life from the 1600s to the present day. </w:t>
      </w:r>
    </w:p>
    <w:p w14:paraId="6F5C45C9" w14:textId="5DDD9B3A" w:rsidR="00DC2B2C" w:rsidRPr="000F5AC0" w:rsidRDefault="00DC2B2C" w:rsidP="00DC2B2C">
      <w:pPr>
        <w:tabs>
          <w:tab w:val="left" w:pos="426"/>
        </w:tabs>
        <w:spacing w:line="240" w:lineRule="auto"/>
        <w:ind w:left="420" w:hanging="420"/>
        <w:rPr>
          <w:rFonts w:ascii="Arial" w:hAnsi="Arial" w:cs="Arial"/>
          <w:sz w:val="26"/>
          <w:szCs w:val="26"/>
        </w:rPr>
      </w:pPr>
      <w:r w:rsidRPr="000F5AC0">
        <w:rPr>
          <w:rFonts w:ascii="Arial" w:hAnsi="Arial" w:cs="Arial"/>
          <w:b/>
          <w:sz w:val="26"/>
          <w:szCs w:val="26"/>
        </w:rPr>
        <w:t>4.</w:t>
      </w:r>
      <w:r>
        <w:rPr>
          <w:rFonts w:ascii="Arial" w:hAnsi="Arial" w:cs="Arial"/>
          <w:sz w:val="26"/>
          <w:szCs w:val="26"/>
        </w:rPr>
        <w:tab/>
      </w:r>
      <w:r w:rsidR="00A31B07">
        <w:rPr>
          <w:rFonts w:ascii="Arial" w:hAnsi="Arial" w:cs="Arial"/>
          <w:sz w:val="26"/>
          <w:szCs w:val="26"/>
        </w:rPr>
        <w:t xml:space="preserve">Consult the </w:t>
      </w:r>
      <w:hyperlink r:id="rId40" w:history="1">
        <w:r w:rsidR="00A31B07" w:rsidRPr="00A31B07">
          <w:rPr>
            <w:rStyle w:val="Hyperlink"/>
            <w:rFonts w:ascii="Arial" w:hAnsi="Arial" w:cs="Arial"/>
            <w:sz w:val="26"/>
            <w:szCs w:val="26"/>
          </w:rPr>
          <w:t>Victoria County History (VCH)</w:t>
        </w:r>
      </w:hyperlink>
      <w:r w:rsidR="00A31B07">
        <w:rPr>
          <w:rFonts w:ascii="Arial" w:hAnsi="Arial" w:cs="Arial"/>
          <w:sz w:val="26"/>
          <w:szCs w:val="26"/>
        </w:rPr>
        <w:t xml:space="preserve"> series. Dating from 1899, these guides provide a detailed overview of each UK county. </w:t>
      </w:r>
    </w:p>
    <w:p w14:paraId="41EE2C40" w14:textId="77777777" w:rsidR="00DC2B2C" w:rsidRDefault="00DC2B2C" w:rsidP="00DC2B2C">
      <w:pPr>
        <w:spacing w:line="240" w:lineRule="auto"/>
        <w:rPr>
          <w:rFonts w:ascii="Arial" w:hAnsi="Arial" w:cs="Arial"/>
          <w:b/>
          <w:sz w:val="26"/>
          <w:szCs w:val="26"/>
          <w:u w:val="single"/>
        </w:rPr>
      </w:pPr>
    </w:p>
    <w:p w14:paraId="69247361" w14:textId="10AB2971" w:rsidR="00DC2B2C" w:rsidRDefault="00DC2B2C" w:rsidP="00DC2B2C">
      <w:pPr>
        <w:spacing w:line="240" w:lineRule="auto"/>
        <w:rPr>
          <w:rFonts w:ascii="Arial" w:hAnsi="Arial" w:cs="Arial"/>
          <w:b/>
          <w:sz w:val="36"/>
          <w:szCs w:val="36"/>
        </w:rPr>
      </w:pPr>
      <w:r w:rsidRPr="000F5AC0">
        <w:rPr>
          <w:rFonts w:ascii="Arial" w:hAnsi="Arial" w:cs="Arial"/>
          <w:b/>
          <w:sz w:val="36"/>
          <w:szCs w:val="36"/>
        </w:rPr>
        <w:t>Further Reading</w:t>
      </w:r>
    </w:p>
    <w:p w14:paraId="17897DC8" w14:textId="31771721" w:rsidR="000F1F3D" w:rsidRPr="001E281B" w:rsidRDefault="000F1F3D" w:rsidP="000F1F3D">
      <w:pPr>
        <w:spacing w:line="240" w:lineRule="auto"/>
        <w:contextualSpacing/>
        <w:jc w:val="both"/>
        <w:rPr>
          <w:rFonts w:ascii="Arial" w:hAnsi="Arial" w:cs="Arial"/>
          <w:sz w:val="26"/>
          <w:szCs w:val="26"/>
        </w:rPr>
      </w:pPr>
      <w:proofErr w:type="spellStart"/>
      <w:r>
        <w:rPr>
          <w:rFonts w:ascii="Arial" w:hAnsi="Arial" w:cs="Arial"/>
          <w:sz w:val="26"/>
          <w:szCs w:val="26"/>
        </w:rPr>
        <w:t>Backe</w:t>
      </w:r>
      <w:proofErr w:type="spellEnd"/>
      <w:r>
        <w:rPr>
          <w:rFonts w:ascii="Arial" w:hAnsi="Arial" w:cs="Arial"/>
          <w:sz w:val="26"/>
          <w:szCs w:val="26"/>
        </w:rPr>
        <w:t>-Hansen</w:t>
      </w:r>
      <w:r w:rsidRPr="000F5AC0">
        <w:rPr>
          <w:rFonts w:ascii="Arial" w:hAnsi="Arial" w:cs="Arial"/>
          <w:sz w:val="26"/>
          <w:szCs w:val="26"/>
        </w:rPr>
        <w:t xml:space="preserve">, </w:t>
      </w:r>
      <w:r>
        <w:rPr>
          <w:rFonts w:ascii="Arial" w:hAnsi="Arial" w:cs="Arial"/>
          <w:sz w:val="26"/>
          <w:szCs w:val="26"/>
        </w:rPr>
        <w:t>M. (2019)</w:t>
      </w:r>
      <w:r>
        <w:rPr>
          <w:rFonts w:ascii="Arial" w:hAnsi="Arial" w:cs="Arial"/>
          <w:i/>
          <w:sz w:val="26"/>
          <w:szCs w:val="26"/>
        </w:rPr>
        <w:t xml:space="preserve"> House Histories</w:t>
      </w:r>
      <w:r>
        <w:rPr>
          <w:rFonts w:ascii="Arial" w:hAnsi="Arial" w:cs="Arial"/>
          <w:sz w:val="26"/>
          <w:szCs w:val="26"/>
        </w:rPr>
        <w:t xml:space="preserve">. </w:t>
      </w:r>
      <w:r>
        <w:rPr>
          <w:rFonts w:ascii="Arial" w:hAnsi="Arial" w:cs="Arial"/>
          <w:i/>
          <w:sz w:val="26"/>
          <w:szCs w:val="26"/>
        </w:rPr>
        <w:t xml:space="preserve">The Secrets Behind Your Front </w:t>
      </w:r>
      <w:r w:rsidRPr="000F1F3D">
        <w:rPr>
          <w:rFonts w:ascii="Arial" w:hAnsi="Arial" w:cs="Arial"/>
          <w:i/>
          <w:sz w:val="26"/>
          <w:szCs w:val="26"/>
        </w:rPr>
        <w:t>Door</w:t>
      </w:r>
      <w:r>
        <w:rPr>
          <w:rFonts w:ascii="Arial" w:hAnsi="Arial" w:cs="Arial"/>
          <w:sz w:val="26"/>
          <w:szCs w:val="26"/>
        </w:rPr>
        <w:t xml:space="preserve">. Stroud, The History Press.  </w:t>
      </w:r>
    </w:p>
    <w:p w14:paraId="5500B76C" w14:textId="77777777" w:rsidR="000F1F3D" w:rsidRDefault="000F1F3D" w:rsidP="00DC2B2C">
      <w:pPr>
        <w:spacing w:line="240" w:lineRule="auto"/>
        <w:contextualSpacing/>
        <w:jc w:val="both"/>
        <w:rPr>
          <w:rFonts w:ascii="Arial" w:hAnsi="Arial" w:cs="Arial"/>
          <w:sz w:val="26"/>
          <w:szCs w:val="26"/>
        </w:rPr>
      </w:pPr>
    </w:p>
    <w:p w14:paraId="0A9DD369" w14:textId="7ABA37EF" w:rsidR="000F1F3D" w:rsidRDefault="000F1F3D" w:rsidP="00DC2B2C">
      <w:pPr>
        <w:spacing w:line="240" w:lineRule="auto"/>
        <w:contextualSpacing/>
        <w:jc w:val="both"/>
        <w:rPr>
          <w:rFonts w:ascii="Arial" w:hAnsi="Arial" w:cs="Arial"/>
          <w:sz w:val="26"/>
          <w:szCs w:val="26"/>
        </w:rPr>
      </w:pPr>
      <w:r>
        <w:rPr>
          <w:rFonts w:ascii="Arial" w:hAnsi="Arial" w:cs="Arial"/>
          <w:sz w:val="26"/>
          <w:szCs w:val="26"/>
        </w:rPr>
        <w:t xml:space="preserve">Barratt, N. (2006) </w:t>
      </w:r>
      <w:r>
        <w:rPr>
          <w:rFonts w:ascii="Arial" w:hAnsi="Arial" w:cs="Arial"/>
          <w:i/>
          <w:sz w:val="26"/>
          <w:szCs w:val="26"/>
        </w:rPr>
        <w:t>Tracing the History of Your House.</w:t>
      </w:r>
      <w:r>
        <w:rPr>
          <w:rFonts w:ascii="Arial" w:hAnsi="Arial" w:cs="Arial"/>
          <w:sz w:val="26"/>
          <w:szCs w:val="26"/>
        </w:rPr>
        <w:t xml:space="preserve"> 2</w:t>
      </w:r>
      <w:r w:rsidRPr="000F1F3D">
        <w:rPr>
          <w:rFonts w:ascii="Arial" w:hAnsi="Arial" w:cs="Arial"/>
          <w:sz w:val="26"/>
          <w:szCs w:val="26"/>
          <w:vertAlign w:val="superscript"/>
        </w:rPr>
        <w:t>nd</w:t>
      </w:r>
      <w:r>
        <w:rPr>
          <w:rFonts w:ascii="Arial" w:hAnsi="Arial" w:cs="Arial"/>
          <w:sz w:val="26"/>
          <w:szCs w:val="26"/>
        </w:rPr>
        <w:t xml:space="preserve"> ed. The National Archives. </w:t>
      </w:r>
    </w:p>
    <w:p w14:paraId="1505F54D" w14:textId="77777777" w:rsidR="000F1F3D" w:rsidRPr="000F1F3D" w:rsidRDefault="000F1F3D" w:rsidP="00DC2B2C">
      <w:pPr>
        <w:spacing w:line="240" w:lineRule="auto"/>
        <w:contextualSpacing/>
        <w:jc w:val="both"/>
        <w:rPr>
          <w:rFonts w:ascii="Arial" w:hAnsi="Arial" w:cs="Arial"/>
          <w:sz w:val="26"/>
          <w:szCs w:val="26"/>
        </w:rPr>
      </w:pPr>
    </w:p>
    <w:p w14:paraId="4E3BEDBF" w14:textId="41387A23" w:rsidR="00DC2B2C" w:rsidRDefault="000F1F3D" w:rsidP="00DC2B2C">
      <w:pPr>
        <w:spacing w:line="240" w:lineRule="auto"/>
        <w:contextualSpacing/>
        <w:jc w:val="both"/>
        <w:rPr>
          <w:rFonts w:ascii="Arial" w:hAnsi="Arial" w:cs="Arial"/>
          <w:sz w:val="26"/>
          <w:szCs w:val="26"/>
        </w:rPr>
      </w:pPr>
      <w:r>
        <w:rPr>
          <w:rFonts w:ascii="Arial" w:hAnsi="Arial" w:cs="Arial"/>
          <w:sz w:val="26"/>
          <w:szCs w:val="26"/>
        </w:rPr>
        <w:t>Blanchard</w:t>
      </w:r>
      <w:r w:rsidR="00DC2B2C" w:rsidRPr="000F5AC0">
        <w:rPr>
          <w:rFonts w:ascii="Arial" w:hAnsi="Arial" w:cs="Arial"/>
          <w:sz w:val="26"/>
          <w:szCs w:val="26"/>
        </w:rPr>
        <w:t xml:space="preserve">, </w:t>
      </w:r>
      <w:r>
        <w:rPr>
          <w:rFonts w:ascii="Arial" w:hAnsi="Arial" w:cs="Arial"/>
          <w:sz w:val="26"/>
          <w:szCs w:val="26"/>
        </w:rPr>
        <w:t>G</w:t>
      </w:r>
      <w:r w:rsidR="00DC2B2C">
        <w:rPr>
          <w:rFonts w:ascii="Arial" w:hAnsi="Arial" w:cs="Arial"/>
          <w:sz w:val="26"/>
          <w:szCs w:val="26"/>
        </w:rPr>
        <w:t>. (20</w:t>
      </w:r>
      <w:r>
        <w:rPr>
          <w:rFonts w:ascii="Arial" w:hAnsi="Arial" w:cs="Arial"/>
          <w:sz w:val="26"/>
          <w:szCs w:val="26"/>
        </w:rPr>
        <w:t>13</w:t>
      </w:r>
      <w:r w:rsidR="00DC2B2C">
        <w:rPr>
          <w:rFonts w:ascii="Arial" w:hAnsi="Arial" w:cs="Arial"/>
          <w:sz w:val="26"/>
          <w:szCs w:val="26"/>
        </w:rPr>
        <w:t xml:space="preserve">) </w:t>
      </w:r>
      <w:r w:rsidR="00DC2B2C" w:rsidRPr="00962F76">
        <w:rPr>
          <w:rFonts w:ascii="Arial" w:hAnsi="Arial" w:cs="Arial"/>
          <w:i/>
          <w:sz w:val="26"/>
          <w:szCs w:val="26"/>
        </w:rPr>
        <w:t>Tracing Your</w:t>
      </w:r>
      <w:r>
        <w:rPr>
          <w:rFonts w:ascii="Arial" w:hAnsi="Arial" w:cs="Arial"/>
          <w:i/>
          <w:sz w:val="26"/>
          <w:szCs w:val="26"/>
        </w:rPr>
        <w:t xml:space="preserve"> House History</w:t>
      </w:r>
      <w:r w:rsidR="00DC2B2C">
        <w:rPr>
          <w:rFonts w:ascii="Arial" w:hAnsi="Arial" w:cs="Arial"/>
          <w:sz w:val="26"/>
          <w:szCs w:val="26"/>
        </w:rPr>
        <w:t>.</w:t>
      </w:r>
      <w:r>
        <w:rPr>
          <w:rFonts w:ascii="Arial" w:hAnsi="Arial" w:cs="Arial"/>
          <w:sz w:val="26"/>
          <w:szCs w:val="26"/>
        </w:rPr>
        <w:t xml:space="preserve"> </w:t>
      </w:r>
      <w:r>
        <w:rPr>
          <w:rFonts w:ascii="Arial" w:hAnsi="Arial" w:cs="Arial"/>
          <w:i/>
          <w:sz w:val="26"/>
          <w:szCs w:val="26"/>
        </w:rPr>
        <w:t>A Guide for Family Historians</w:t>
      </w:r>
      <w:r>
        <w:rPr>
          <w:rFonts w:ascii="Arial" w:hAnsi="Arial" w:cs="Arial"/>
          <w:sz w:val="26"/>
          <w:szCs w:val="26"/>
        </w:rPr>
        <w:t>.</w:t>
      </w:r>
      <w:r w:rsidR="00DC2B2C" w:rsidRPr="000F5AC0">
        <w:rPr>
          <w:rFonts w:ascii="Arial" w:hAnsi="Arial" w:cs="Arial"/>
          <w:sz w:val="26"/>
          <w:szCs w:val="26"/>
        </w:rPr>
        <w:t xml:space="preserve"> </w:t>
      </w:r>
      <w:r w:rsidR="00DC2B2C">
        <w:rPr>
          <w:rFonts w:ascii="Arial" w:hAnsi="Arial" w:cs="Arial"/>
          <w:sz w:val="26"/>
          <w:szCs w:val="26"/>
        </w:rPr>
        <w:t xml:space="preserve">Barnsley, </w:t>
      </w:r>
      <w:r w:rsidR="00DC2B2C" w:rsidRPr="000F5AC0">
        <w:rPr>
          <w:rFonts w:ascii="Arial" w:hAnsi="Arial" w:cs="Arial"/>
          <w:sz w:val="26"/>
          <w:szCs w:val="26"/>
        </w:rPr>
        <w:t xml:space="preserve">Pen </w:t>
      </w:r>
      <w:r w:rsidR="00DC2B2C">
        <w:rPr>
          <w:rFonts w:ascii="Arial" w:hAnsi="Arial" w:cs="Arial"/>
          <w:sz w:val="26"/>
          <w:szCs w:val="26"/>
        </w:rPr>
        <w:t>and</w:t>
      </w:r>
      <w:r w:rsidR="00DC2B2C" w:rsidRPr="000F5AC0">
        <w:rPr>
          <w:rFonts w:ascii="Arial" w:hAnsi="Arial" w:cs="Arial"/>
          <w:sz w:val="26"/>
          <w:szCs w:val="26"/>
        </w:rPr>
        <w:t xml:space="preserve"> Sword</w:t>
      </w:r>
      <w:r w:rsidR="00DC2B2C">
        <w:rPr>
          <w:rFonts w:ascii="Arial" w:hAnsi="Arial" w:cs="Arial"/>
          <w:sz w:val="26"/>
          <w:szCs w:val="26"/>
        </w:rPr>
        <w:t>.</w:t>
      </w:r>
    </w:p>
    <w:p w14:paraId="221C4A79" w14:textId="3848C7D7" w:rsidR="00DC2B2C" w:rsidRPr="000F1F3D" w:rsidRDefault="000F1F3D" w:rsidP="000F1F3D">
      <w:pPr>
        <w:spacing w:after="0" w:line="240" w:lineRule="auto"/>
        <w:contextualSpacing/>
        <w:jc w:val="right"/>
        <w:rPr>
          <w:rFonts w:ascii="Arial" w:hAnsi="Arial" w:cs="Arial"/>
          <w:b/>
        </w:rPr>
      </w:pP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Pr="000F1F3D">
        <w:rPr>
          <w:rFonts w:ascii="Arial" w:hAnsi="Arial" w:cs="Arial"/>
          <w:b/>
        </w:rPr>
        <w:t>05/2020</w:t>
      </w:r>
    </w:p>
    <w:p w14:paraId="6CC94C56" w14:textId="77777777" w:rsidR="00DC2B2C" w:rsidRPr="000F5AC0" w:rsidRDefault="00DC2B2C" w:rsidP="00DC2B2C">
      <w:pPr>
        <w:spacing w:after="0" w:line="240" w:lineRule="auto"/>
        <w:contextualSpacing/>
        <w:jc w:val="both"/>
        <w:rPr>
          <w:rFonts w:ascii="Arial" w:hAnsi="Arial" w:cs="Arial"/>
          <w:sz w:val="26"/>
          <w:szCs w:val="26"/>
        </w:rPr>
      </w:pPr>
    </w:p>
    <w:p w14:paraId="018260BA" w14:textId="77777777" w:rsidR="00DC2B2C" w:rsidRDefault="00DC2B2C" w:rsidP="00DC2B2C">
      <w:pPr>
        <w:spacing w:line="240" w:lineRule="auto"/>
      </w:pPr>
    </w:p>
    <w:p w14:paraId="4CE396B2" w14:textId="77777777" w:rsidR="006C29D5" w:rsidRPr="006C29D5" w:rsidRDefault="006C29D5" w:rsidP="006C29D5">
      <w:pPr>
        <w:jc w:val="both"/>
        <w:rPr>
          <w:rFonts w:ascii="Arial" w:hAnsi="Arial" w:cs="Arial"/>
          <w:sz w:val="26"/>
          <w:szCs w:val="26"/>
        </w:rPr>
      </w:pPr>
    </w:p>
    <w:p w14:paraId="521911FD" w14:textId="77777777" w:rsidR="0058381C" w:rsidRPr="006C29D5" w:rsidRDefault="0058381C" w:rsidP="000A6F6A">
      <w:pPr>
        <w:spacing w:line="240" w:lineRule="auto"/>
        <w:rPr>
          <w:rFonts w:ascii="Arial" w:hAnsi="Arial" w:cs="Arial"/>
          <w:b/>
          <w:sz w:val="26"/>
          <w:szCs w:val="26"/>
        </w:rPr>
      </w:pPr>
    </w:p>
    <w:p w14:paraId="26D40342" w14:textId="77777777" w:rsidR="0058381C" w:rsidRPr="006C29D5" w:rsidRDefault="0058381C" w:rsidP="000A6F6A">
      <w:pPr>
        <w:spacing w:line="240" w:lineRule="auto"/>
        <w:rPr>
          <w:rFonts w:ascii="Arial" w:hAnsi="Arial" w:cs="Arial"/>
          <w:b/>
          <w:sz w:val="26"/>
          <w:szCs w:val="26"/>
        </w:rPr>
      </w:pPr>
    </w:p>
    <w:p w14:paraId="2E8DC77B" w14:textId="77777777" w:rsidR="0058381C" w:rsidRPr="006C29D5" w:rsidRDefault="0058381C" w:rsidP="000A6F6A">
      <w:pPr>
        <w:spacing w:line="240" w:lineRule="auto"/>
        <w:rPr>
          <w:rFonts w:ascii="Arial" w:hAnsi="Arial" w:cs="Arial"/>
          <w:b/>
          <w:sz w:val="26"/>
          <w:szCs w:val="26"/>
        </w:rPr>
      </w:pPr>
    </w:p>
    <w:p w14:paraId="102A7E9F" w14:textId="77777777" w:rsidR="0058381C" w:rsidRPr="006C29D5" w:rsidRDefault="0058381C" w:rsidP="000A6F6A">
      <w:pPr>
        <w:spacing w:line="240" w:lineRule="auto"/>
        <w:rPr>
          <w:rFonts w:ascii="Arial" w:hAnsi="Arial" w:cs="Arial"/>
          <w:b/>
          <w:sz w:val="26"/>
          <w:szCs w:val="26"/>
        </w:rPr>
      </w:pPr>
    </w:p>
    <w:p w14:paraId="4948516F" w14:textId="77777777" w:rsidR="0058381C" w:rsidRPr="006C29D5" w:rsidRDefault="0058381C" w:rsidP="000A6F6A">
      <w:pPr>
        <w:spacing w:line="240" w:lineRule="auto"/>
        <w:rPr>
          <w:rFonts w:ascii="Arial" w:hAnsi="Arial" w:cs="Arial"/>
          <w:b/>
          <w:sz w:val="26"/>
          <w:szCs w:val="26"/>
        </w:rPr>
      </w:pPr>
    </w:p>
    <w:p w14:paraId="7668E796" w14:textId="77777777" w:rsidR="0058381C" w:rsidRPr="006C29D5" w:rsidRDefault="0058381C" w:rsidP="000A6F6A">
      <w:pPr>
        <w:spacing w:line="240" w:lineRule="auto"/>
        <w:rPr>
          <w:rFonts w:ascii="Arial" w:hAnsi="Arial" w:cs="Arial"/>
          <w:b/>
          <w:sz w:val="26"/>
          <w:szCs w:val="26"/>
        </w:rPr>
      </w:pPr>
    </w:p>
    <w:p w14:paraId="318964A6" w14:textId="77777777" w:rsidR="000A6F6A" w:rsidRPr="006C29D5" w:rsidRDefault="000A6F6A" w:rsidP="000A6F6A">
      <w:pPr>
        <w:pStyle w:val="NormalWeb"/>
        <w:shd w:val="clear" w:color="auto" w:fill="FFFFFF"/>
        <w:spacing w:before="0" w:beforeAutospacing="0" w:after="150" w:afterAutospacing="0"/>
        <w:rPr>
          <w:rFonts w:ascii="Arial" w:hAnsi="Arial" w:cs="Arial"/>
          <w:sz w:val="26"/>
          <w:szCs w:val="26"/>
        </w:rPr>
      </w:pPr>
      <w:r w:rsidRPr="006C29D5">
        <w:rPr>
          <w:rFonts w:ascii="Arial" w:hAnsi="Arial" w:cs="Arial"/>
          <w:sz w:val="26"/>
          <w:szCs w:val="26"/>
        </w:rPr>
        <w:t xml:space="preserve"> </w:t>
      </w:r>
    </w:p>
    <w:p w14:paraId="7EE6F138" w14:textId="77777777" w:rsidR="000A6F6A" w:rsidRDefault="000A6F6A" w:rsidP="000A6F6A">
      <w:pPr>
        <w:spacing w:line="240" w:lineRule="auto"/>
        <w:rPr>
          <w:rStyle w:val="title1"/>
          <w:rFonts w:eastAsia="Times New Roman" w:cs="Times New Roman"/>
        </w:rPr>
      </w:pPr>
    </w:p>
    <w:sectPr w:rsidR="000A6F6A" w:rsidSect="00EB0D94">
      <w:headerReference w:type="default" r:id="rId41"/>
      <w:pgSz w:w="11906" w:h="16838"/>
      <w:pgMar w:top="1985"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C3122" w14:textId="77777777" w:rsidR="00B14091" w:rsidRDefault="00B14091">
      <w:pPr>
        <w:spacing w:after="0" w:line="240" w:lineRule="auto"/>
      </w:pPr>
      <w:r>
        <w:separator/>
      </w:r>
    </w:p>
  </w:endnote>
  <w:endnote w:type="continuationSeparator" w:id="0">
    <w:p w14:paraId="08A0EFE9" w14:textId="77777777" w:rsidR="00B14091" w:rsidRDefault="00B14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5F321" w14:textId="77777777" w:rsidR="00B14091" w:rsidRDefault="00B14091">
      <w:pPr>
        <w:spacing w:after="0" w:line="240" w:lineRule="auto"/>
      </w:pPr>
      <w:r>
        <w:separator/>
      </w:r>
    </w:p>
  </w:footnote>
  <w:footnote w:type="continuationSeparator" w:id="0">
    <w:p w14:paraId="184ACAA6" w14:textId="77777777" w:rsidR="00B14091" w:rsidRDefault="00B14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60395" w14:textId="77777777" w:rsidR="00946824" w:rsidRDefault="00B42BCA">
    <w:pPr>
      <w:pStyle w:val="Header"/>
    </w:pPr>
    <w:r>
      <w:rPr>
        <w:rFonts w:ascii="Arial" w:hAnsi="Arial" w:cs="Arial"/>
        <w:b/>
        <w:noProof/>
        <w:sz w:val="72"/>
        <w:szCs w:val="72"/>
        <w:lang w:eastAsia="en-GB"/>
      </w:rPr>
      <w:drawing>
        <wp:anchor distT="0" distB="0" distL="114300" distR="114300" simplePos="0" relativeHeight="251659264" behindDoc="0" locked="0" layoutInCell="1" allowOverlap="1" wp14:anchorId="42733D38" wp14:editId="5A00568C">
          <wp:simplePos x="0" y="0"/>
          <wp:positionH relativeFrom="column">
            <wp:posOffset>-137160</wp:posOffset>
          </wp:positionH>
          <wp:positionV relativeFrom="paragraph">
            <wp:posOffset>-1905</wp:posOffset>
          </wp:positionV>
          <wp:extent cx="2006600" cy="593873"/>
          <wp:effectExtent l="0" t="0" r="0" b="0"/>
          <wp:wrapNone/>
          <wp:docPr id="4" name="tameside_cultur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eside_culture_logo.png"/>
                  <pic:cNvPicPr/>
                </pic:nvPicPr>
                <pic:blipFill>
                  <a:blip r:embed="rId1" r:link="rId2">
                    <a:extLst>
                      <a:ext uri="{28A0092B-C50C-407E-A947-70E740481C1C}">
                        <a14:useLocalDpi xmlns:a14="http://schemas.microsoft.com/office/drawing/2010/main" val="0"/>
                      </a:ext>
                    </a:extLst>
                  </a:blip>
                  <a:stretch>
                    <a:fillRect/>
                  </a:stretch>
                </pic:blipFill>
                <pic:spPr>
                  <a:xfrm>
                    <a:off x="0" y="0"/>
                    <a:ext cx="2006600" cy="59387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6F6A"/>
    <w:rsid w:val="00030D19"/>
    <w:rsid w:val="00051C3F"/>
    <w:rsid w:val="00082F95"/>
    <w:rsid w:val="000A6F6A"/>
    <w:rsid w:val="000F1F3D"/>
    <w:rsid w:val="00150FA5"/>
    <w:rsid w:val="002246C5"/>
    <w:rsid w:val="00261660"/>
    <w:rsid w:val="00261BBF"/>
    <w:rsid w:val="004E1BD1"/>
    <w:rsid w:val="004F130D"/>
    <w:rsid w:val="0052639D"/>
    <w:rsid w:val="00553044"/>
    <w:rsid w:val="0058381C"/>
    <w:rsid w:val="005871CC"/>
    <w:rsid w:val="00672DFD"/>
    <w:rsid w:val="006C29D5"/>
    <w:rsid w:val="00700B47"/>
    <w:rsid w:val="007E1E7C"/>
    <w:rsid w:val="007F43B9"/>
    <w:rsid w:val="00800057"/>
    <w:rsid w:val="00880E70"/>
    <w:rsid w:val="0088228C"/>
    <w:rsid w:val="008B3448"/>
    <w:rsid w:val="008D017B"/>
    <w:rsid w:val="008D25B7"/>
    <w:rsid w:val="009849B0"/>
    <w:rsid w:val="009F2087"/>
    <w:rsid w:val="00A31B07"/>
    <w:rsid w:val="00A37C4B"/>
    <w:rsid w:val="00A520A6"/>
    <w:rsid w:val="00A64F2C"/>
    <w:rsid w:val="00AE7B1F"/>
    <w:rsid w:val="00B06963"/>
    <w:rsid w:val="00B14091"/>
    <w:rsid w:val="00B2236C"/>
    <w:rsid w:val="00B25F29"/>
    <w:rsid w:val="00B31BD0"/>
    <w:rsid w:val="00B42BCA"/>
    <w:rsid w:val="00B469B2"/>
    <w:rsid w:val="00B73AC3"/>
    <w:rsid w:val="00BA22B5"/>
    <w:rsid w:val="00BA5E48"/>
    <w:rsid w:val="00BC02D4"/>
    <w:rsid w:val="00BE32DC"/>
    <w:rsid w:val="00BE72B3"/>
    <w:rsid w:val="00C91161"/>
    <w:rsid w:val="00CA3523"/>
    <w:rsid w:val="00D46933"/>
    <w:rsid w:val="00DC2B2C"/>
    <w:rsid w:val="00DC555F"/>
    <w:rsid w:val="00E34A78"/>
    <w:rsid w:val="00E42DC5"/>
    <w:rsid w:val="00EE09BE"/>
    <w:rsid w:val="00F06DF8"/>
    <w:rsid w:val="00FA06A5"/>
    <w:rsid w:val="00FC1A22"/>
    <w:rsid w:val="00FF6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4700D"/>
  <w15:docId w15:val="{50A93402-F7FF-CE4E-8246-EE1CC4E1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6F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6F6A"/>
    <w:rPr>
      <w:color w:val="0000FF" w:themeColor="hyperlink"/>
      <w:u w:val="single"/>
    </w:rPr>
  </w:style>
  <w:style w:type="paragraph" w:styleId="NormalWeb">
    <w:name w:val="Normal (Web)"/>
    <w:basedOn w:val="Normal"/>
    <w:uiPriority w:val="99"/>
    <w:semiHidden/>
    <w:unhideWhenUsed/>
    <w:rsid w:val="000A6F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itle1">
    <w:name w:val="title1"/>
    <w:basedOn w:val="DefaultParagraphFont"/>
    <w:rsid w:val="000A6F6A"/>
  </w:style>
  <w:style w:type="paragraph" w:styleId="Header">
    <w:name w:val="header"/>
    <w:basedOn w:val="Normal"/>
    <w:link w:val="HeaderChar"/>
    <w:uiPriority w:val="99"/>
    <w:unhideWhenUsed/>
    <w:rsid w:val="000A6F6A"/>
    <w:pPr>
      <w:tabs>
        <w:tab w:val="center" w:pos="4320"/>
        <w:tab w:val="right" w:pos="8640"/>
      </w:tabs>
      <w:spacing w:after="0" w:line="240" w:lineRule="auto"/>
    </w:pPr>
  </w:style>
  <w:style w:type="character" w:customStyle="1" w:styleId="HeaderChar">
    <w:name w:val="Header Char"/>
    <w:basedOn w:val="DefaultParagraphFont"/>
    <w:link w:val="Header"/>
    <w:uiPriority w:val="99"/>
    <w:rsid w:val="000A6F6A"/>
  </w:style>
  <w:style w:type="paragraph" w:styleId="BalloonText">
    <w:name w:val="Balloon Text"/>
    <w:basedOn w:val="Normal"/>
    <w:link w:val="BalloonTextChar"/>
    <w:uiPriority w:val="99"/>
    <w:semiHidden/>
    <w:unhideWhenUsed/>
    <w:rsid w:val="000A6F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F6A"/>
    <w:rPr>
      <w:rFonts w:ascii="Tahoma" w:hAnsi="Tahoma" w:cs="Tahoma"/>
      <w:sz w:val="16"/>
      <w:szCs w:val="16"/>
    </w:rPr>
  </w:style>
  <w:style w:type="character" w:styleId="FollowedHyperlink">
    <w:name w:val="FollowedHyperlink"/>
    <w:basedOn w:val="DefaultParagraphFont"/>
    <w:uiPriority w:val="99"/>
    <w:semiHidden/>
    <w:unhideWhenUsed/>
    <w:rsid w:val="00051C3F"/>
    <w:rPr>
      <w:color w:val="800080" w:themeColor="followedHyperlink"/>
      <w:u w:val="single"/>
    </w:rPr>
  </w:style>
  <w:style w:type="character" w:styleId="UnresolvedMention">
    <w:name w:val="Unresolved Mention"/>
    <w:basedOn w:val="DefaultParagraphFont"/>
    <w:uiPriority w:val="99"/>
    <w:semiHidden/>
    <w:unhideWhenUsed/>
    <w:rsid w:val="00F06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meside.gov.uk/listedbuildings" TargetMode="External"/><Relationship Id="rId18" Type="http://schemas.openxmlformats.org/officeDocument/2006/relationships/hyperlink" Target="https://www.oldmapsonline.org/" TargetMode="External"/><Relationship Id="rId26" Type="http://schemas.openxmlformats.org/officeDocument/2006/relationships/hyperlink" Target="https://search.findmypast.co.uk/search-world-records/1939-register" TargetMode="External"/><Relationship Id="rId39" Type="http://schemas.openxmlformats.org/officeDocument/2006/relationships/hyperlink" Target="https://www.museumofthehome.org.uk/" TargetMode="External"/><Relationship Id="rId21" Type="http://schemas.openxmlformats.org/officeDocument/2006/relationships/hyperlink" Target="https://www.ancestry.co.uk/search/collections/1547/" TargetMode="External"/><Relationship Id="rId34" Type="http://schemas.openxmlformats.org/officeDocument/2006/relationships/hyperlink" Target="https://localstudies.tameside.gov.uk/calmview/" TargetMode="External"/><Relationship Id="rId42" Type="http://schemas.openxmlformats.org/officeDocument/2006/relationships/fontTable" Target="fontTable.xml"/><Relationship Id="rId7" Type="http://schemas.openxmlformats.org/officeDocument/2006/relationships/hyperlink" Target="http://www.findmypast.co.uk" TargetMode="External"/><Relationship Id="rId2" Type="http://schemas.openxmlformats.org/officeDocument/2006/relationships/settings" Target="settings.xml"/><Relationship Id="rId16" Type="http://schemas.openxmlformats.org/officeDocument/2006/relationships/hyperlink" Target="https://www.ancestry.co.uk/search/collections/6066/" TargetMode="External"/><Relationship Id="rId20" Type="http://schemas.openxmlformats.org/officeDocument/2006/relationships/hyperlink" Target="https://maps.cheshireeast.gov.uk/tithemaps/" TargetMode="External"/><Relationship Id="rId29" Type="http://schemas.openxmlformats.org/officeDocument/2006/relationships/image" Target="media/image4.png"/><Relationship Id="rId41"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ancestry.co.uk" TargetMode="External"/><Relationship Id="rId11" Type="http://schemas.openxmlformats.org/officeDocument/2006/relationships/hyperlink" Target="https://eservices.landregistry.gov.uk/eservices/FindAProperty/view/QuickEnquiryInit.do" TargetMode="External"/><Relationship Id="rId24" Type="http://schemas.openxmlformats.org/officeDocument/2006/relationships/hyperlink" Target="https://search.findmypast.co.uk/search-united-kingdom-records-in-census-land-and-surveys" TargetMode="External"/><Relationship Id="rId32" Type="http://schemas.openxmlformats.org/officeDocument/2006/relationships/hyperlink" Target="https://localstudies.tameside.gov.uk/calmview/" TargetMode="External"/><Relationship Id="rId37" Type="http://schemas.openxmlformats.org/officeDocument/2006/relationships/image" Target="media/image5.png"/><Relationship Id="rId40" Type="http://schemas.openxmlformats.org/officeDocument/2006/relationships/hyperlink" Target="https://www.history.ac.uk/research/victoria-county-history" TargetMode="External"/><Relationship Id="rId5" Type="http://schemas.openxmlformats.org/officeDocument/2006/relationships/endnotes" Target="endnotes.xml"/><Relationship Id="rId15" Type="http://schemas.openxmlformats.org/officeDocument/2006/relationships/hyperlink" Target="https://www.thegenealogist.co.uk/lloyd-george-domesday/" TargetMode="External"/><Relationship Id="rId23" Type="http://schemas.openxmlformats.org/officeDocument/2006/relationships/hyperlink" Target="https://www.ancestry.co.uk/search/categories/ukicen/" TargetMode="External"/><Relationship Id="rId28" Type="http://schemas.openxmlformats.org/officeDocument/2006/relationships/hyperlink" Target="https://localstudies.tameside.gov.uk/calmview/" TargetMode="External"/><Relationship Id="rId36" Type="http://schemas.openxmlformats.org/officeDocument/2006/relationships/hyperlink" Target="https://search.findmypast.co.uk/search/us-and-world-newspapers" TargetMode="External"/><Relationship Id="rId10" Type="http://schemas.openxmlformats.org/officeDocument/2006/relationships/hyperlink" Target="https://eservices.landregistry.gov.uk/eservices/FindAProperty/view/QuickEnquiryInit.do" TargetMode="External"/><Relationship Id="rId19" Type="http://schemas.openxmlformats.org/officeDocument/2006/relationships/hyperlink" Target="https://maps.nls.uk/" TargetMode="External"/><Relationship Id="rId31" Type="http://schemas.openxmlformats.org/officeDocument/2006/relationships/hyperlink" Target="https://search.findmypast.co.uk/search-united-kingdom-records-in-census-land-and-surveys/and_electoral-rolls"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nationalarchives.gov.uk/help-with-your-research/research-guides/valuation-office-survey-land-value-ownership-1910-1915/" TargetMode="External"/><Relationship Id="rId22" Type="http://schemas.openxmlformats.org/officeDocument/2006/relationships/image" Target="media/image3.png"/><Relationship Id="rId27" Type="http://schemas.openxmlformats.org/officeDocument/2006/relationships/hyperlink" Target="https://search.findmypast.co.uk/search-world-records/manchester-rate-books-1706-1900" TargetMode="External"/><Relationship Id="rId30" Type="http://schemas.openxmlformats.org/officeDocument/2006/relationships/hyperlink" Target="https://www.ancestry.co.uk/search/categories/35/" TargetMode="External"/><Relationship Id="rId35" Type="http://schemas.openxmlformats.org/officeDocument/2006/relationships/hyperlink" Target="http://www.britishnewspaperarchive.co.uk/"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webSettings" Target="webSettings.xml"/><Relationship Id="rId12" Type="http://schemas.openxmlformats.org/officeDocument/2006/relationships/hyperlink" Target="https://historicengland.org.uk/listing/the-list/" TargetMode="External"/><Relationship Id="rId17" Type="http://schemas.openxmlformats.org/officeDocument/2006/relationships/hyperlink" Target="https://www.manchester.gov.uk/directory_record/212392/land_tax/category/1363/land_and_buildings" TargetMode="External"/><Relationship Id="rId25" Type="http://schemas.openxmlformats.org/officeDocument/2006/relationships/hyperlink" Target="https://search.findmypast.co.uk/search-world-Records/1881-england-wales-and-scotland-census" TargetMode="External"/><Relationship Id="rId33" Type="http://schemas.openxmlformats.org/officeDocument/2006/relationships/hyperlink" Target="https://public.tameside.gov.uk/imagearchive/" TargetMode="External"/><Relationship Id="rId38" Type="http://schemas.openxmlformats.org/officeDocument/2006/relationships/hyperlink" Target="https://www.nationalarchives.gov.uk/help-with-your-research/research-guides/houses/"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localhost/Users/macbookpro/Jon%20Work%20Files/Jane/tameside_culture_logo.png"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1344</Words>
  <Characters>7666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LocalStudies Library</dc:creator>
  <cp:lastModifiedBy>Helen Dalton</cp:lastModifiedBy>
  <cp:revision>4</cp:revision>
  <dcterms:created xsi:type="dcterms:W3CDTF">2020-05-20T16:09:00Z</dcterms:created>
  <dcterms:modified xsi:type="dcterms:W3CDTF">2020-06-18T12:47:00Z</dcterms:modified>
</cp:coreProperties>
</file>