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D18B" w14:textId="0443BACE" w:rsidR="00D051A8" w:rsidRPr="00972DFA" w:rsidRDefault="005F03FA" w:rsidP="00E84168">
      <w:pPr>
        <w:pStyle w:val="ListParagraph"/>
        <w:spacing w:before="0" w:beforeAutospacing="0" w:after="0" w:afterAutospacing="0"/>
        <w:ind w:left="720"/>
        <w:jc w:val="center"/>
        <w:rPr>
          <w:rFonts w:ascii="Arial" w:hAnsi="Arial" w:cs="Arial"/>
          <w:b/>
        </w:rPr>
      </w:pPr>
      <w:r w:rsidRPr="00972DFA">
        <w:rPr>
          <w:rFonts w:ascii="Arial" w:hAnsi="Arial" w:cs="Arial"/>
          <w:b/>
        </w:rPr>
        <w:t>202</w:t>
      </w:r>
      <w:r w:rsidR="000A1023">
        <w:rPr>
          <w:rFonts w:ascii="Arial" w:hAnsi="Arial" w:cs="Arial"/>
          <w:b/>
        </w:rPr>
        <w:t>4</w:t>
      </w:r>
      <w:r w:rsidR="00A35DC7" w:rsidRPr="00972DFA">
        <w:rPr>
          <w:rFonts w:ascii="Arial" w:hAnsi="Arial" w:cs="Arial"/>
          <w:b/>
        </w:rPr>
        <w:t>/</w:t>
      </w:r>
      <w:r w:rsidRPr="00972DFA">
        <w:rPr>
          <w:rFonts w:ascii="Arial" w:hAnsi="Arial" w:cs="Arial"/>
          <w:b/>
        </w:rPr>
        <w:t>2</w:t>
      </w:r>
      <w:r w:rsidR="000A1023">
        <w:rPr>
          <w:rFonts w:ascii="Arial" w:hAnsi="Arial" w:cs="Arial"/>
          <w:b/>
        </w:rPr>
        <w:t>5</w:t>
      </w:r>
      <w:r w:rsidRPr="00972DFA">
        <w:rPr>
          <w:rFonts w:ascii="Arial" w:hAnsi="Arial" w:cs="Arial"/>
          <w:b/>
        </w:rPr>
        <w:t xml:space="preserve"> </w:t>
      </w:r>
      <w:r w:rsidR="00F00160" w:rsidRPr="00972DFA">
        <w:rPr>
          <w:rFonts w:ascii="Arial" w:hAnsi="Arial" w:cs="Arial"/>
          <w:b/>
        </w:rPr>
        <w:t xml:space="preserve">Council Tax billing </w:t>
      </w:r>
    </w:p>
    <w:p w14:paraId="3912BA35" w14:textId="77777777" w:rsidR="00DA3A35" w:rsidRPr="00972DFA" w:rsidRDefault="00DA3A35" w:rsidP="00E25D06">
      <w:pPr>
        <w:pStyle w:val="ListParagraph"/>
        <w:spacing w:before="0" w:beforeAutospacing="0" w:after="0" w:afterAutospacing="0"/>
        <w:ind w:left="720"/>
        <w:jc w:val="both"/>
        <w:rPr>
          <w:sz w:val="22"/>
          <w:szCs w:val="22"/>
        </w:rPr>
      </w:pPr>
    </w:p>
    <w:p w14:paraId="633F9535" w14:textId="77777777" w:rsidR="00352E90" w:rsidRDefault="00352E90" w:rsidP="00352E90">
      <w:pPr>
        <w:pStyle w:val="ListParagraph"/>
        <w:spacing w:before="0" w:beforeAutospacing="0" w:after="0" w:afterAutospacing="0"/>
        <w:ind w:left="567"/>
        <w:jc w:val="both"/>
        <w:rPr>
          <w:rFonts w:ascii="Arial" w:hAnsi="Arial" w:cs="Arial"/>
          <w:b/>
          <w:sz w:val="22"/>
          <w:szCs w:val="22"/>
        </w:rPr>
      </w:pPr>
    </w:p>
    <w:p w14:paraId="0DCE2092" w14:textId="37C43D0F" w:rsidR="00352E90" w:rsidRDefault="00352E90" w:rsidP="0058517B">
      <w:pPr>
        <w:pStyle w:val="ListParagraph"/>
        <w:spacing w:before="0" w:beforeAutospacing="0" w:after="0" w:afterAutospacing="0"/>
        <w:ind w:left="567"/>
        <w:jc w:val="both"/>
        <w:rPr>
          <w:rFonts w:ascii="Arial" w:hAnsi="Arial" w:cs="Arial"/>
          <w:b/>
          <w:sz w:val="22"/>
          <w:szCs w:val="22"/>
        </w:rPr>
      </w:pPr>
    </w:p>
    <w:p w14:paraId="1E7E4EB6" w14:textId="3F42170F" w:rsidR="00D051A8" w:rsidRPr="00972DFA" w:rsidRDefault="00D051A8"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W</w:t>
      </w:r>
      <w:r w:rsidR="00F00160" w:rsidRPr="00972DFA">
        <w:rPr>
          <w:rFonts w:ascii="Arial" w:hAnsi="Arial" w:cs="Arial"/>
          <w:b/>
          <w:sz w:val="22"/>
          <w:szCs w:val="22"/>
        </w:rPr>
        <w:t xml:space="preserve">hy has the Council </w:t>
      </w:r>
      <w:r w:rsidRPr="00972DFA">
        <w:rPr>
          <w:rFonts w:ascii="Arial" w:hAnsi="Arial" w:cs="Arial"/>
          <w:b/>
          <w:sz w:val="22"/>
          <w:szCs w:val="22"/>
        </w:rPr>
        <w:t xml:space="preserve">increased </w:t>
      </w:r>
      <w:r w:rsidR="0006599D" w:rsidRPr="00972DFA">
        <w:rPr>
          <w:rFonts w:ascii="Arial" w:hAnsi="Arial" w:cs="Arial"/>
          <w:b/>
          <w:sz w:val="22"/>
          <w:szCs w:val="22"/>
        </w:rPr>
        <w:t xml:space="preserve">its </w:t>
      </w:r>
      <w:r w:rsidRPr="00972DFA">
        <w:rPr>
          <w:rFonts w:ascii="Arial" w:hAnsi="Arial" w:cs="Arial"/>
          <w:b/>
          <w:sz w:val="22"/>
          <w:szCs w:val="22"/>
        </w:rPr>
        <w:t>Council Tax?</w:t>
      </w:r>
    </w:p>
    <w:p w14:paraId="6E9E4C38" w14:textId="77777777" w:rsidR="00D051A8" w:rsidRPr="00972DFA" w:rsidRDefault="00D051A8" w:rsidP="0058517B">
      <w:pPr>
        <w:pStyle w:val="ListParagraph"/>
        <w:spacing w:before="0" w:beforeAutospacing="0" w:after="0" w:afterAutospacing="0"/>
        <w:ind w:left="720"/>
        <w:jc w:val="both"/>
        <w:rPr>
          <w:rFonts w:ascii="Arial" w:hAnsi="Arial" w:cs="Arial"/>
          <w:sz w:val="22"/>
          <w:szCs w:val="22"/>
        </w:rPr>
      </w:pPr>
    </w:p>
    <w:p w14:paraId="49DEF1B6" w14:textId="3C079F35" w:rsidR="003804CD" w:rsidRPr="00972DFA" w:rsidRDefault="003804CD"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Council recognised that many people in the borough face hardship and so sou</w:t>
      </w:r>
      <w:r w:rsidR="00A35DC7" w:rsidRPr="00972DFA">
        <w:rPr>
          <w:rFonts w:ascii="Arial" w:hAnsi="Arial" w:cs="Arial"/>
          <w:sz w:val="22"/>
          <w:szCs w:val="22"/>
        </w:rPr>
        <w:t xml:space="preserve">ght to limit the increase to </w:t>
      </w:r>
      <w:r w:rsidR="006C6143">
        <w:rPr>
          <w:rFonts w:ascii="Arial" w:hAnsi="Arial" w:cs="Arial"/>
          <w:sz w:val="22"/>
          <w:szCs w:val="22"/>
        </w:rPr>
        <w:t>4.99</w:t>
      </w:r>
      <w:r w:rsidRPr="00972DFA">
        <w:rPr>
          <w:rFonts w:ascii="Arial" w:hAnsi="Arial" w:cs="Arial"/>
          <w:sz w:val="22"/>
          <w:szCs w:val="22"/>
        </w:rPr>
        <w:t xml:space="preserve">% for </w:t>
      </w:r>
      <w:r w:rsidR="00CB51A0" w:rsidRPr="00972DFA">
        <w:rPr>
          <w:rFonts w:ascii="Arial" w:hAnsi="Arial" w:cs="Arial"/>
          <w:sz w:val="22"/>
          <w:szCs w:val="22"/>
        </w:rPr>
        <w:t xml:space="preserve">all </w:t>
      </w:r>
      <w:r w:rsidRPr="00972DFA">
        <w:rPr>
          <w:rFonts w:ascii="Arial" w:hAnsi="Arial" w:cs="Arial"/>
          <w:sz w:val="22"/>
          <w:szCs w:val="22"/>
        </w:rPr>
        <w:t>Council’s services.</w:t>
      </w:r>
    </w:p>
    <w:p w14:paraId="08EBA637" w14:textId="77777777" w:rsidR="00ED2E2B" w:rsidRPr="00972DFA" w:rsidRDefault="00ED2E2B" w:rsidP="0058517B">
      <w:pPr>
        <w:pStyle w:val="ListParagraph"/>
        <w:spacing w:before="0" w:beforeAutospacing="0" w:after="0" w:afterAutospacing="0"/>
        <w:ind w:left="1134" w:hanging="567"/>
        <w:jc w:val="both"/>
        <w:rPr>
          <w:rFonts w:ascii="Arial" w:hAnsi="Arial" w:cs="Arial"/>
          <w:sz w:val="22"/>
          <w:szCs w:val="22"/>
        </w:rPr>
      </w:pPr>
    </w:p>
    <w:p w14:paraId="53545050" w14:textId="7158198A" w:rsidR="00ED2E2B" w:rsidRPr="00972DFA" w:rsidRDefault="006F4706"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This is </w:t>
      </w:r>
      <w:r w:rsidR="006C6143">
        <w:rPr>
          <w:rFonts w:ascii="Arial" w:hAnsi="Arial" w:cs="Arial"/>
          <w:sz w:val="22"/>
          <w:szCs w:val="22"/>
        </w:rPr>
        <w:t>2.99</w:t>
      </w:r>
      <w:r w:rsidR="00ED2E2B" w:rsidRPr="00972DFA">
        <w:rPr>
          <w:rFonts w:ascii="Arial" w:hAnsi="Arial" w:cs="Arial"/>
          <w:sz w:val="22"/>
          <w:szCs w:val="22"/>
        </w:rPr>
        <w:t>% for Council Services</w:t>
      </w:r>
      <w:r w:rsidR="00EF6AB0" w:rsidRPr="00972DFA">
        <w:rPr>
          <w:rFonts w:ascii="Arial" w:hAnsi="Arial" w:cs="Arial"/>
          <w:sz w:val="22"/>
          <w:szCs w:val="22"/>
        </w:rPr>
        <w:t xml:space="preserve"> and </w:t>
      </w:r>
      <w:r w:rsidR="005F03FA">
        <w:rPr>
          <w:rFonts w:ascii="Arial" w:hAnsi="Arial" w:cs="Arial"/>
          <w:sz w:val="22"/>
          <w:szCs w:val="22"/>
        </w:rPr>
        <w:t>2</w:t>
      </w:r>
      <w:r w:rsidR="00ED2E2B" w:rsidRPr="00972DFA">
        <w:rPr>
          <w:rFonts w:ascii="Arial" w:hAnsi="Arial" w:cs="Arial"/>
          <w:sz w:val="22"/>
          <w:szCs w:val="22"/>
        </w:rPr>
        <w:t>% for Adult Social Care.</w:t>
      </w:r>
    </w:p>
    <w:p w14:paraId="649A0013" w14:textId="77777777" w:rsidR="00ED2E2B" w:rsidRPr="00972DFA" w:rsidRDefault="00ED2E2B" w:rsidP="0058517B">
      <w:pPr>
        <w:pStyle w:val="ListParagraph"/>
        <w:spacing w:before="0" w:beforeAutospacing="0" w:after="0" w:afterAutospacing="0"/>
        <w:ind w:left="1134" w:hanging="567"/>
        <w:jc w:val="both"/>
        <w:rPr>
          <w:rFonts w:ascii="Arial" w:hAnsi="Arial" w:cs="Arial"/>
          <w:sz w:val="22"/>
          <w:szCs w:val="22"/>
        </w:rPr>
      </w:pPr>
    </w:p>
    <w:p w14:paraId="0301D224" w14:textId="77777777" w:rsidR="00ED2E2B" w:rsidRPr="00972DFA" w:rsidRDefault="00ED2E2B"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This decision has been made following significant core funding cuts from Government, with significant savings n</w:t>
      </w:r>
      <w:r w:rsidR="00D0106C" w:rsidRPr="00972DFA">
        <w:rPr>
          <w:rFonts w:ascii="Arial" w:hAnsi="Arial" w:cs="Arial"/>
          <w:sz w:val="22"/>
          <w:szCs w:val="22"/>
        </w:rPr>
        <w:t>eeding to be found in the next 2</w:t>
      </w:r>
      <w:r w:rsidRPr="00972DFA">
        <w:rPr>
          <w:rFonts w:ascii="Arial" w:hAnsi="Arial" w:cs="Arial"/>
          <w:sz w:val="22"/>
          <w:szCs w:val="22"/>
        </w:rPr>
        <w:t xml:space="preserve"> years. </w:t>
      </w:r>
    </w:p>
    <w:p w14:paraId="77E75E81" w14:textId="77777777" w:rsidR="003804CD" w:rsidRPr="00972DFA" w:rsidRDefault="003804CD" w:rsidP="0058517B">
      <w:pPr>
        <w:pStyle w:val="ListParagraph"/>
        <w:spacing w:before="0" w:beforeAutospacing="0" w:after="0" w:afterAutospacing="0"/>
        <w:ind w:left="1134" w:hanging="567"/>
        <w:jc w:val="both"/>
        <w:rPr>
          <w:rFonts w:ascii="Arial" w:hAnsi="Arial" w:cs="Arial"/>
          <w:sz w:val="22"/>
          <w:szCs w:val="22"/>
        </w:rPr>
      </w:pPr>
    </w:p>
    <w:p w14:paraId="02217A3F" w14:textId="77777777" w:rsidR="003804CD" w:rsidRPr="00972DFA" w:rsidRDefault="003804CD"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Council also recognises that many services must continue to be provided by the Council, especially universal services such as;</w:t>
      </w:r>
    </w:p>
    <w:p w14:paraId="595B8559" w14:textId="77777777" w:rsidR="003804CD" w:rsidRPr="00972DFA" w:rsidRDefault="003804CD"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 xml:space="preserve">waste collection, </w:t>
      </w:r>
    </w:p>
    <w:p w14:paraId="27178599" w14:textId="77777777" w:rsidR="003804CD" w:rsidRPr="00972DFA" w:rsidRDefault="003804CD"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road maintenance,</w:t>
      </w:r>
      <w:r w:rsidR="003F20F0" w:rsidRPr="00972DFA">
        <w:rPr>
          <w:rFonts w:ascii="Arial" w:hAnsi="Arial" w:cs="Arial"/>
          <w:sz w:val="22"/>
          <w:szCs w:val="22"/>
        </w:rPr>
        <w:t xml:space="preserve"> </w:t>
      </w:r>
    </w:p>
    <w:p w14:paraId="4C6CF607" w14:textId="77777777" w:rsidR="003804CD" w:rsidRPr="00972DFA" w:rsidRDefault="003804CD"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parks</w:t>
      </w:r>
    </w:p>
    <w:p w14:paraId="0B275445" w14:textId="77777777" w:rsidR="003F20F0" w:rsidRPr="00972DFA" w:rsidRDefault="003F20F0"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specialist services for vulnerable children and adults</w:t>
      </w:r>
    </w:p>
    <w:p w14:paraId="7ED899DA" w14:textId="77777777" w:rsidR="003804CD" w:rsidRPr="00972DFA" w:rsidRDefault="003804CD" w:rsidP="0058517B">
      <w:pPr>
        <w:spacing w:after="0" w:line="240" w:lineRule="auto"/>
        <w:ind w:left="1134" w:firstLine="284"/>
        <w:jc w:val="both"/>
        <w:rPr>
          <w:rFonts w:ascii="Arial" w:hAnsi="Arial" w:cs="Arial"/>
        </w:rPr>
      </w:pPr>
    </w:p>
    <w:p w14:paraId="569348A4" w14:textId="5165707B" w:rsidR="00D051A8" w:rsidRPr="00B55FFC" w:rsidRDefault="00D051A8" w:rsidP="0058517B">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The </w:t>
      </w:r>
      <w:r w:rsidR="002B699C" w:rsidRPr="00972DFA">
        <w:rPr>
          <w:rFonts w:ascii="Arial" w:hAnsi="Arial" w:cs="Arial"/>
          <w:sz w:val="22"/>
          <w:szCs w:val="22"/>
        </w:rPr>
        <w:t>Key D</w:t>
      </w:r>
      <w:r w:rsidR="00CC190D" w:rsidRPr="00972DFA">
        <w:rPr>
          <w:rFonts w:ascii="Arial" w:hAnsi="Arial" w:cs="Arial"/>
          <w:sz w:val="22"/>
          <w:szCs w:val="22"/>
        </w:rPr>
        <w:t>ecision to increase Council T</w:t>
      </w:r>
      <w:r w:rsidRPr="00972DFA">
        <w:rPr>
          <w:rFonts w:ascii="Arial" w:hAnsi="Arial" w:cs="Arial"/>
          <w:sz w:val="22"/>
          <w:szCs w:val="22"/>
        </w:rPr>
        <w:t>ax</w:t>
      </w:r>
      <w:r w:rsidR="00F00160" w:rsidRPr="00972DFA">
        <w:rPr>
          <w:rFonts w:ascii="Arial" w:hAnsi="Arial" w:cs="Arial"/>
          <w:sz w:val="22"/>
          <w:szCs w:val="22"/>
        </w:rPr>
        <w:t xml:space="preserve"> was agreed by </w:t>
      </w:r>
      <w:r w:rsidR="005D6EDA" w:rsidRPr="00972DFA">
        <w:rPr>
          <w:rFonts w:ascii="Arial" w:hAnsi="Arial" w:cs="Arial"/>
          <w:sz w:val="22"/>
          <w:szCs w:val="22"/>
        </w:rPr>
        <w:t xml:space="preserve">Full Council </w:t>
      </w:r>
      <w:r w:rsidR="00466BF2" w:rsidRPr="00972DFA">
        <w:rPr>
          <w:rFonts w:ascii="Arial" w:hAnsi="Arial" w:cs="Arial"/>
          <w:sz w:val="22"/>
          <w:szCs w:val="22"/>
        </w:rPr>
        <w:t xml:space="preserve">on </w:t>
      </w:r>
      <w:r w:rsidR="00466BF2" w:rsidRPr="00B55FFC">
        <w:rPr>
          <w:rFonts w:ascii="Arial" w:hAnsi="Arial" w:cs="Arial"/>
          <w:sz w:val="22"/>
          <w:szCs w:val="22"/>
        </w:rPr>
        <w:t xml:space="preserve">the </w:t>
      </w:r>
      <w:r w:rsidR="001F2C8A">
        <w:rPr>
          <w:rFonts w:ascii="Arial" w:hAnsi="Arial" w:cs="Arial"/>
          <w:sz w:val="22"/>
          <w:szCs w:val="22"/>
        </w:rPr>
        <w:t xml:space="preserve">5 March </w:t>
      </w:r>
      <w:r w:rsidR="005F03FA" w:rsidRPr="00B55FFC">
        <w:rPr>
          <w:rFonts w:ascii="Arial" w:hAnsi="Arial" w:cs="Arial"/>
          <w:sz w:val="22"/>
          <w:szCs w:val="22"/>
        </w:rPr>
        <w:t>202</w:t>
      </w:r>
      <w:r w:rsidR="00B55FFC" w:rsidRPr="00B55FFC">
        <w:rPr>
          <w:rFonts w:ascii="Arial" w:hAnsi="Arial" w:cs="Arial"/>
          <w:sz w:val="22"/>
          <w:szCs w:val="22"/>
        </w:rPr>
        <w:t>4</w:t>
      </w:r>
      <w:r w:rsidR="00F00160" w:rsidRPr="00B55FFC">
        <w:rPr>
          <w:rFonts w:ascii="Arial" w:hAnsi="Arial" w:cs="Arial"/>
          <w:sz w:val="22"/>
          <w:szCs w:val="22"/>
        </w:rPr>
        <w:t>.</w:t>
      </w:r>
    </w:p>
    <w:p w14:paraId="6B568C93" w14:textId="77777777" w:rsidR="00D051A8" w:rsidRPr="00B55FFC" w:rsidRDefault="00D051A8" w:rsidP="0058517B">
      <w:pPr>
        <w:spacing w:after="0" w:line="240" w:lineRule="auto"/>
        <w:jc w:val="both"/>
        <w:rPr>
          <w:rFonts w:ascii="Arial" w:hAnsi="Arial" w:cs="Arial"/>
        </w:rPr>
      </w:pPr>
    </w:p>
    <w:p w14:paraId="725BCACD" w14:textId="77777777" w:rsidR="00F34746" w:rsidRPr="00B55FFC" w:rsidRDefault="00F34746" w:rsidP="0058517B">
      <w:pPr>
        <w:pStyle w:val="ListParagraph"/>
        <w:spacing w:before="0" w:beforeAutospacing="0" w:after="0" w:afterAutospacing="0"/>
        <w:ind w:left="720"/>
        <w:jc w:val="both"/>
        <w:rPr>
          <w:rFonts w:ascii="Arial" w:hAnsi="Arial" w:cs="Arial"/>
          <w:sz w:val="22"/>
          <w:szCs w:val="22"/>
        </w:rPr>
      </w:pPr>
    </w:p>
    <w:p w14:paraId="46800DCA" w14:textId="77777777" w:rsidR="00D051A8" w:rsidRPr="00972DFA" w:rsidRDefault="003A6A4E"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 xml:space="preserve">Are other authorities </w:t>
      </w:r>
      <w:r w:rsidR="00D051A8" w:rsidRPr="00972DFA">
        <w:rPr>
          <w:rFonts w:ascii="Arial" w:hAnsi="Arial" w:cs="Arial"/>
          <w:b/>
          <w:sz w:val="22"/>
          <w:szCs w:val="22"/>
        </w:rPr>
        <w:t>increasing Council Tax?</w:t>
      </w:r>
    </w:p>
    <w:p w14:paraId="399DC6D7" w14:textId="77777777" w:rsidR="00ED2E2B" w:rsidRPr="00972DFA" w:rsidRDefault="00ED2E2B" w:rsidP="0058517B">
      <w:pPr>
        <w:pStyle w:val="ListParagraph"/>
        <w:spacing w:before="0" w:beforeAutospacing="0" w:after="0" w:afterAutospacing="0"/>
        <w:ind w:left="1080"/>
        <w:jc w:val="both"/>
        <w:rPr>
          <w:rFonts w:ascii="Arial" w:hAnsi="Arial" w:cs="Arial"/>
          <w:b/>
          <w:sz w:val="22"/>
          <w:szCs w:val="22"/>
        </w:rPr>
      </w:pPr>
    </w:p>
    <w:p w14:paraId="74E1F261" w14:textId="77777777" w:rsidR="00D051A8" w:rsidRPr="00972DFA" w:rsidRDefault="00E01EA3" w:rsidP="0058517B">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Each C</w:t>
      </w:r>
      <w:r w:rsidR="00D051A8" w:rsidRPr="00972DFA">
        <w:rPr>
          <w:rFonts w:ascii="Arial" w:hAnsi="Arial" w:cs="Arial"/>
          <w:sz w:val="22"/>
          <w:szCs w:val="22"/>
        </w:rPr>
        <w:t xml:space="preserve">ouncil will decide separately on the level of council </w:t>
      </w:r>
      <w:r w:rsidR="00931D55" w:rsidRPr="00972DFA">
        <w:rPr>
          <w:rFonts w:ascii="Arial" w:hAnsi="Arial" w:cs="Arial"/>
          <w:sz w:val="22"/>
          <w:szCs w:val="22"/>
        </w:rPr>
        <w:t>tax that is appropriate.</w:t>
      </w:r>
      <w:r w:rsidR="00D051A8" w:rsidRPr="00972DFA">
        <w:rPr>
          <w:rFonts w:ascii="Arial" w:hAnsi="Arial" w:cs="Arial"/>
          <w:sz w:val="22"/>
          <w:szCs w:val="22"/>
        </w:rPr>
        <w:t> </w:t>
      </w:r>
    </w:p>
    <w:p w14:paraId="1B1C6FFF" w14:textId="77777777" w:rsidR="00ED2E2B" w:rsidRPr="00972DFA" w:rsidRDefault="00ED2E2B" w:rsidP="0058517B">
      <w:pPr>
        <w:pStyle w:val="ListParagraph"/>
        <w:spacing w:before="0" w:beforeAutospacing="0" w:after="0" w:afterAutospacing="0"/>
        <w:ind w:left="1134" w:hanging="567"/>
        <w:jc w:val="both"/>
        <w:rPr>
          <w:rFonts w:ascii="Arial" w:hAnsi="Arial" w:cs="Arial"/>
          <w:sz w:val="22"/>
          <w:szCs w:val="22"/>
        </w:rPr>
      </w:pPr>
    </w:p>
    <w:p w14:paraId="2D014DBF" w14:textId="77777777" w:rsidR="00ED2E2B" w:rsidRPr="00972DFA" w:rsidRDefault="00ED2E2B" w:rsidP="0058517B">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All Councils across Greater Manchester are charging the Adult Social Care Precept.</w:t>
      </w:r>
    </w:p>
    <w:p w14:paraId="26107680" w14:textId="77777777" w:rsidR="00E01EA3" w:rsidRPr="00972DFA" w:rsidRDefault="00E01EA3" w:rsidP="0058517B">
      <w:pPr>
        <w:pStyle w:val="ListParagraph"/>
        <w:spacing w:before="0" w:beforeAutospacing="0" w:after="0" w:afterAutospacing="0"/>
        <w:ind w:left="720"/>
        <w:jc w:val="both"/>
        <w:rPr>
          <w:rFonts w:ascii="Arial" w:hAnsi="Arial" w:cs="Arial"/>
          <w:sz w:val="22"/>
          <w:szCs w:val="22"/>
        </w:rPr>
      </w:pPr>
    </w:p>
    <w:p w14:paraId="609EC55E" w14:textId="77777777" w:rsidR="00931D55" w:rsidRPr="00972DFA" w:rsidRDefault="00931D55" w:rsidP="0058517B">
      <w:pPr>
        <w:pStyle w:val="ListParagraph"/>
        <w:spacing w:before="0" w:beforeAutospacing="0" w:after="0" w:afterAutospacing="0"/>
        <w:ind w:left="720"/>
        <w:jc w:val="both"/>
        <w:rPr>
          <w:rFonts w:ascii="Arial" w:hAnsi="Arial" w:cs="Arial"/>
          <w:sz w:val="22"/>
          <w:szCs w:val="22"/>
        </w:rPr>
      </w:pPr>
    </w:p>
    <w:p w14:paraId="4606A22E" w14:textId="77777777" w:rsidR="003A6A4E" w:rsidRPr="0058517B" w:rsidRDefault="00E25D06"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t>What is the Adult Social Care Precept?</w:t>
      </w:r>
    </w:p>
    <w:p w14:paraId="0788A24B" w14:textId="77777777" w:rsidR="00E25D06" w:rsidRPr="0058517B" w:rsidRDefault="00E25D06" w:rsidP="0058517B">
      <w:pPr>
        <w:pStyle w:val="ListParagraph"/>
        <w:spacing w:before="0" w:beforeAutospacing="0" w:after="0" w:afterAutospacing="0"/>
        <w:ind w:left="720"/>
        <w:jc w:val="both"/>
        <w:rPr>
          <w:rFonts w:ascii="Arial" w:hAnsi="Arial" w:cs="Arial"/>
          <w:sz w:val="22"/>
          <w:szCs w:val="22"/>
        </w:rPr>
      </w:pPr>
    </w:p>
    <w:p w14:paraId="1FC6DA16" w14:textId="1468609D" w:rsidR="00ED2E2B" w:rsidRPr="0058517B" w:rsidRDefault="00E25D06"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The Government has made a</w:t>
      </w:r>
      <w:r w:rsidR="005C6A1E" w:rsidRPr="0058517B">
        <w:rPr>
          <w:rFonts w:ascii="Arial" w:hAnsi="Arial" w:cs="Arial"/>
          <w:sz w:val="22"/>
          <w:szCs w:val="22"/>
        </w:rPr>
        <w:t xml:space="preserve">n </w:t>
      </w:r>
      <w:r w:rsidRPr="0058517B">
        <w:rPr>
          <w:rFonts w:ascii="Arial" w:hAnsi="Arial" w:cs="Arial"/>
          <w:sz w:val="22"/>
          <w:szCs w:val="22"/>
        </w:rPr>
        <w:t xml:space="preserve">offer to </w:t>
      </w:r>
      <w:r w:rsidR="00CB51A0" w:rsidRPr="0058517B">
        <w:rPr>
          <w:rFonts w:ascii="Arial" w:hAnsi="Arial" w:cs="Arial"/>
          <w:sz w:val="22"/>
          <w:szCs w:val="22"/>
        </w:rPr>
        <w:t xml:space="preserve">adult social care authorities, </w:t>
      </w:r>
      <w:r w:rsidRPr="0058517B">
        <w:rPr>
          <w:rFonts w:ascii="Arial" w:hAnsi="Arial" w:cs="Arial"/>
          <w:sz w:val="22"/>
          <w:szCs w:val="22"/>
        </w:rPr>
        <w:t>w</w:t>
      </w:r>
      <w:r w:rsidR="00CB51A0" w:rsidRPr="0058517B">
        <w:rPr>
          <w:rFonts w:ascii="Arial" w:hAnsi="Arial" w:cs="Arial"/>
          <w:sz w:val="22"/>
          <w:szCs w:val="22"/>
        </w:rPr>
        <w:t>hich includes Tameside,</w:t>
      </w:r>
      <w:r w:rsidR="00A35DC7" w:rsidRPr="0058517B">
        <w:rPr>
          <w:rFonts w:ascii="Arial" w:hAnsi="Arial" w:cs="Arial"/>
          <w:sz w:val="22"/>
          <w:szCs w:val="22"/>
        </w:rPr>
        <w:t xml:space="preserve"> for </w:t>
      </w:r>
      <w:r w:rsidR="005F03FA" w:rsidRPr="0058517B">
        <w:rPr>
          <w:rFonts w:ascii="Arial" w:hAnsi="Arial" w:cs="Arial"/>
          <w:sz w:val="22"/>
          <w:szCs w:val="22"/>
        </w:rPr>
        <w:t>202</w:t>
      </w:r>
      <w:r w:rsidR="000A1023">
        <w:rPr>
          <w:rFonts w:ascii="Arial" w:hAnsi="Arial" w:cs="Arial"/>
          <w:sz w:val="22"/>
          <w:szCs w:val="22"/>
        </w:rPr>
        <w:t>4</w:t>
      </w:r>
      <w:r w:rsidR="00A35DC7" w:rsidRPr="0058517B">
        <w:rPr>
          <w:rFonts w:ascii="Arial" w:hAnsi="Arial" w:cs="Arial"/>
          <w:sz w:val="22"/>
          <w:szCs w:val="22"/>
        </w:rPr>
        <w:t>/</w:t>
      </w:r>
      <w:r w:rsidR="005F03FA" w:rsidRPr="0058517B">
        <w:rPr>
          <w:rFonts w:ascii="Arial" w:hAnsi="Arial" w:cs="Arial"/>
          <w:sz w:val="22"/>
          <w:szCs w:val="22"/>
        </w:rPr>
        <w:t>2</w:t>
      </w:r>
      <w:r w:rsidR="000A1023">
        <w:rPr>
          <w:rFonts w:ascii="Arial" w:hAnsi="Arial" w:cs="Arial"/>
          <w:sz w:val="22"/>
          <w:szCs w:val="22"/>
        </w:rPr>
        <w:t>5</w:t>
      </w:r>
      <w:r w:rsidRPr="0058517B">
        <w:rPr>
          <w:rFonts w:ascii="Arial" w:hAnsi="Arial" w:cs="Arial"/>
          <w:sz w:val="22"/>
          <w:szCs w:val="22"/>
        </w:rPr>
        <w:t xml:space="preserve">. </w:t>
      </w:r>
    </w:p>
    <w:p w14:paraId="2AA9325E" w14:textId="77777777" w:rsidR="00ED2E2B" w:rsidRPr="0058517B" w:rsidRDefault="00ED2E2B" w:rsidP="0058517B">
      <w:pPr>
        <w:pStyle w:val="ListParagraph"/>
        <w:spacing w:before="0" w:beforeAutospacing="0" w:after="0" w:afterAutospacing="0"/>
        <w:ind w:left="1134" w:hanging="567"/>
        <w:jc w:val="both"/>
        <w:rPr>
          <w:rFonts w:ascii="Arial" w:hAnsi="Arial" w:cs="Arial"/>
          <w:sz w:val="22"/>
          <w:szCs w:val="22"/>
        </w:rPr>
      </w:pPr>
    </w:p>
    <w:p w14:paraId="37FE18B7" w14:textId="77777777" w:rsidR="00ED2E2B" w:rsidRPr="0058517B" w:rsidRDefault="00E25D06"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The offer is the option of an adult social care authority being able to charge a “precept” on its council tax for the financial year</w:t>
      </w:r>
      <w:r w:rsidR="005C6A1E" w:rsidRPr="0058517B">
        <w:rPr>
          <w:rFonts w:ascii="Arial" w:hAnsi="Arial" w:cs="Arial"/>
          <w:sz w:val="22"/>
          <w:szCs w:val="22"/>
        </w:rPr>
        <w:t>.</w:t>
      </w:r>
      <w:r w:rsidRPr="0058517B">
        <w:rPr>
          <w:rFonts w:ascii="Arial" w:hAnsi="Arial" w:cs="Arial"/>
          <w:sz w:val="22"/>
          <w:szCs w:val="22"/>
        </w:rPr>
        <w:t xml:space="preserve"> </w:t>
      </w:r>
    </w:p>
    <w:p w14:paraId="2A06F2C8" w14:textId="77777777" w:rsidR="00426012" w:rsidRPr="0058517B" w:rsidRDefault="00426012" w:rsidP="0058517B">
      <w:pPr>
        <w:pStyle w:val="ListParagraph"/>
        <w:spacing w:before="0" w:beforeAutospacing="0" w:after="0" w:afterAutospacing="0"/>
        <w:ind w:left="1134" w:hanging="567"/>
        <w:jc w:val="both"/>
        <w:rPr>
          <w:rFonts w:ascii="Arial" w:hAnsi="Arial" w:cs="Arial"/>
          <w:sz w:val="22"/>
          <w:szCs w:val="22"/>
        </w:rPr>
      </w:pPr>
    </w:p>
    <w:p w14:paraId="679CB560" w14:textId="01A4EB2F" w:rsidR="00D0106C" w:rsidRPr="0058517B" w:rsidRDefault="00426012"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Tameside</w:t>
      </w:r>
      <w:r w:rsidR="005C6A1E" w:rsidRPr="0058517B">
        <w:rPr>
          <w:rFonts w:ascii="Arial" w:hAnsi="Arial" w:cs="Arial"/>
          <w:sz w:val="22"/>
          <w:szCs w:val="22"/>
        </w:rPr>
        <w:t>, with other Councils,</w:t>
      </w:r>
      <w:r w:rsidRPr="0058517B">
        <w:rPr>
          <w:rFonts w:ascii="Arial" w:hAnsi="Arial" w:cs="Arial"/>
          <w:sz w:val="22"/>
          <w:szCs w:val="22"/>
        </w:rPr>
        <w:t xml:space="preserve"> has agreed to take up this offer.</w:t>
      </w:r>
      <w:r w:rsidR="00D0106C" w:rsidRPr="0058517B">
        <w:rPr>
          <w:rFonts w:ascii="Arial" w:hAnsi="Arial" w:cs="Arial"/>
          <w:sz w:val="22"/>
          <w:szCs w:val="22"/>
        </w:rPr>
        <w:t xml:space="preserve"> </w:t>
      </w:r>
      <w:r w:rsidR="005C6A1E" w:rsidRPr="0058517B">
        <w:rPr>
          <w:rFonts w:ascii="Arial" w:hAnsi="Arial" w:cs="Arial"/>
          <w:sz w:val="22"/>
          <w:szCs w:val="22"/>
        </w:rPr>
        <w:t>T</w:t>
      </w:r>
      <w:r w:rsidR="006F4706" w:rsidRPr="0058517B">
        <w:rPr>
          <w:rFonts w:ascii="Arial" w:hAnsi="Arial" w:cs="Arial"/>
          <w:sz w:val="22"/>
          <w:szCs w:val="22"/>
        </w:rPr>
        <w:t>he precept charged</w:t>
      </w:r>
      <w:r w:rsidR="005C6A1E" w:rsidRPr="0058517B">
        <w:rPr>
          <w:rFonts w:ascii="Arial" w:hAnsi="Arial" w:cs="Arial"/>
          <w:sz w:val="22"/>
          <w:szCs w:val="22"/>
        </w:rPr>
        <w:t xml:space="preserve"> in Tameside</w:t>
      </w:r>
      <w:r w:rsidR="00A35DC7" w:rsidRPr="0058517B">
        <w:rPr>
          <w:rFonts w:ascii="Arial" w:hAnsi="Arial" w:cs="Arial"/>
          <w:sz w:val="22"/>
          <w:szCs w:val="22"/>
        </w:rPr>
        <w:t xml:space="preserve"> will be </w:t>
      </w:r>
      <w:r w:rsidR="005F03FA" w:rsidRPr="0058517B">
        <w:rPr>
          <w:rFonts w:ascii="Arial" w:hAnsi="Arial" w:cs="Arial"/>
          <w:sz w:val="22"/>
          <w:szCs w:val="22"/>
        </w:rPr>
        <w:t>2</w:t>
      </w:r>
      <w:r w:rsidR="00D0106C" w:rsidRPr="0058517B">
        <w:rPr>
          <w:rFonts w:ascii="Arial" w:hAnsi="Arial" w:cs="Arial"/>
          <w:sz w:val="22"/>
          <w:szCs w:val="22"/>
        </w:rPr>
        <w:t>% on its council tax</w:t>
      </w:r>
      <w:r w:rsidR="00A35DC7" w:rsidRPr="0058517B">
        <w:rPr>
          <w:rFonts w:ascii="Arial" w:hAnsi="Arial" w:cs="Arial"/>
          <w:sz w:val="22"/>
          <w:szCs w:val="22"/>
        </w:rPr>
        <w:t xml:space="preserve"> for </w:t>
      </w:r>
      <w:r w:rsidR="005F03FA" w:rsidRPr="0058517B">
        <w:rPr>
          <w:rFonts w:ascii="Arial" w:hAnsi="Arial" w:cs="Arial"/>
          <w:sz w:val="22"/>
          <w:szCs w:val="22"/>
        </w:rPr>
        <w:t>202</w:t>
      </w:r>
      <w:r w:rsidR="000A1023">
        <w:rPr>
          <w:rFonts w:ascii="Arial" w:hAnsi="Arial" w:cs="Arial"/>
          <w:sz w:val="22"/>
          <w:szCs w:val="22"/>
        </w:rPr>
        <w:t>4</w:t>
      </w:r>
      <w:r w:rsidR="00A35DC7" w:rsidRPr="0058517B">
        <w:rPr>
          <w:rFonts w:ascii="Arial" w:hAnsi="Arial" w:cs="Arial"/>
          <w:sz w:val="22"/>
          <w:szCs w:val="22"/>
        </w:rPr>
        <w:t>/</w:t>
      </w:r>
      <w:r w:rsidR="005F03FA" w:rsidRPr="0058517B">
        <w:rPr>
          <w:rFonts w:ascii="Arial" w:hAnsi="Arial" w:cs="Arial"/>
          <w:sz w:val="22"/>
          <w:szCs w:val="22"/>
        </w:rPr>
        <w:t>2</w:t>
      </w:r>
      <w:r w:rsidR="000A1023">
        <w:rPr>
          <w:rFonts w:ascii="Arial" w:hAnsi="Arial" w:cs="Arial"/>
          <w:sz w:val="22"/>
          <w:szCs w:val="22"/>
        </w:rPr>
        <w:t>5</w:t>
      </w:r>
      <w:r w:rsidR="00EF6AB0" w:rsidRPr="0058517B">
        <w:rPr>
          <w:rFonts w:ascii="Arial" w:hAnsi="Arial" w:cs="Arial"/>
          <w:sz w:val="22"/>
          <w:szCs w:val="22"/>
        </w:rPr>
        <w:t>.</w:t>
      </w:r>
    </w:p>
    <w:p w14:paraId="01E71219" w14:textId="77777777" w:rsidR="00ED2E2B" w:rsidRPr="0058517B" w:rsidRDefault="00ED2E2B" w:rsidP="0058517B">
      <w:pPr>
        <w:pStyle w:val="ListParagraph"/>
        <w:spacing w:before="0" w:beforeAutospacing="0" w:after="0" w:afterAutospacing="0"/>
        <w:ind w:left="1134" w:hanging="567"/>
        <w:jc w:val="both"/>
        <w:rPr>
          <w:rFonts w:ascii="Arial" w:hAnsi="Arial" w:cs="Arial"/>
          <w:sz w:val="22"/>
          <w:szCs w:val="22"/>
        </w:rPr>
      </w:pPr>
    </w:p>
    <w:p w14:paraId="18AE03FA" w14:textId="77777777" w:rsidR="00DB20F7" w:rsidRPr="0058517B" w:rsidRDefault="00ED2E2B"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The precept is </w:t>
      </w:r>
      <w:r w:rsidR="00E25D06" w:rsidRPr="0058517B">
        <w:rPr>
          <w:rFonts w:ascii="Arial" w:hAnsi="Arial" w:cs="Arial"/>
          <w:sz w:val="22"/>
          <w:szCs w:val="22"/>
        </w:rPr>
        <w:t xml:space="preserve">to assist the authority in meeting expenditure on adult social care. </w:t>
      </w:r>
      <w:r w:rsidR="0039029B" w:rsidRPr="0058517B">
        <w:rPr>
          <w:rFonts w:ascii="Arial" w:hAnsi="Arial" w:cs="Arial"/>
          <w:sz w:val="22"/>
          <w:szCs w:val="22"/>
        </w:rPr>
        <w:t>The cost of care is increasing due to the aging population of the authority.</w:t>
      </w:r>
    </w:p>
    <w:p w14:paraId="66DB5ED1" w14:textId="77777777" w:rsidR="00E84168" w:rsidRPr="0058517B" w:rsidRDefault="00E84168" w:rsidP="0058517B">
      <w:pPr>
        <w:pStyle w:val="ListParagraph"/>
        <w:spacing w:before="0" w:beforeAutospacing="0" w:after="0" w:afterAutospacing="0"/>
        <w:ind w:left="1134" w:hanging="567"/>
        <w:jc w:val="both"/>
        <w:rPr>
          <w:rFonts w:ascii="Arial" w:hAnsi="Arial" w:cs="Arial"/>
          <w:sz w:val="22"/>
          <w:szCs w:val="22"/>
        </w:rPr>
      </w:pPr>
    </w:p>
    <w:p w14:paraId="08D17655" w14:textId="77777777" w:rsidR="0039029B" w:rsidRPr="0058517B" w:rsidRDefault="0039029B"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The precept is a</w:t>
      </w:r>
      <w:r w:rsidR="00CB51A0" w:rsidRPr="0058517B">
        <w:rPr>
          <w:rFonts w:ascii="Arial" w:hAnsi="Arial" w:cs="Arial"/>
          <w:sz w:val="22"/>
          <w:szCs w:val="22"/>
        </w:rPr>
        <w:t>n integral part of the Council T</w:t>
      </w:r>
      <w:r w:rsidRPr="0058517B">
        <w:rPr>
          <w:rFonts w:ascii="Arial" w:hAnsi="Arial" w:cs="Arial"/>
          <w:sz w:val="22"/>
          <w:szCs w:val="22"/>
        </w:rPr>
        <w:t>ax bill and legislation does not permit a tax payer to opt out of this charge, the bill must be paid in full.</w:t>
      </w:r>
    </w:p>
    <w:p w14:paraId="66B55EC3" w14:textId="77777777" w:rsidR="00DB20F7" w:rsidRPr="0058517B" w:rsidRDefault="00DB20F7" w:rsidP="0058517B">
      <w:pPr>
        <w:pStyle w:val="ListParagraph"/>
        <w:spacing w:before="0" w:beforeAutospacing="0" w:after="0" w:afterAutospacing="0"/>
        <w:ind w:left="1134" w:hanging="567"/>
        <w:jc w:val="both"/>
        <w:rPr>
          <w:rFonts w:ascii="Arial" w:hAnsi="Arial" w:cs="Arial"/>
          <w:sz w:val="22"/>
          <w:szCs w:val="22"/>
        </w:rPr>
      </w:pPr>
    </w:p>
    <w:p w14:paraId="57014E68" w14:textId="77777777" w:rsidR="00702AD1" w:rsidRPr="0058517B" w:rsidRDefault="00702AD1" w:rsidP="0058517B">
      <w:pPr>
        <w:pStyle w:val="ListParagraph"/>
        <w:spacing w:before="0" w:beforeAutospacing="0" w:after="0" w:afterAutospacing="0"/>
        <w:ind w:left="1134" w:hanging="567"/>
        <w:jc w:val="both"/>
        <w:rPr>
          <w:rFonts w:ascii="Arial" w:hAnsi="Arial" w:cs="Arial"/>
          <w:sz w:val="22"/>
          <w:szCs w:val="22"/>
        </w:rPr>
      </w:pPr>
    </w:p>
    <w:p w14:paraId="6829D760" w14:textId="1EE95299" w:rsidR="00702AD1" w:rsidRPr="0058517B" w:rsidRDefault="00702AD1"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t xml:space="preserve"> </w:t>
      </w:r>
      <w:r w:rsidR="006A02CA" w:rsidRPr="0058517B">
        <w:rPr>
          <w:rFonts w:ascii="Arial" w:hAnsi="Arial" w:cs="Arial"/>
          <w:b/>
          <w:sz w:val="22"/>
          <w:szCs w:val="22"/>
        </w:rPr>
        <w:t>How</w:t>
      </w:r>
      <w:r w:rsidRPr="0058517B">
        <w:rPr>
          <w:rFonts w:ascii="Arial" w:hAnsi="Arial" w:cs="Arial"/>
          <w:b/>
          <w:sz w:val="22"/>
          <w:szCs w:val="22"/>
        </w:rPr>
        <w:t xml:space="preserve"> is the</w:t>
      </w:r>
      <w:r w:rsidR="00A35DC7" w:rsidRPr="0058517B">
        <w:rPr>
          <w:rFonts w:ascii="Arial" w:hAnsi="Arial" w:cs="Arial"/>
          <w:b/>
          <w:sz w:val="22"/>
          <w:szCs w:val="22"/>
        </w:rPr>
        <w:t xml:space="preserve"> </w:t>
      </w:r>
      <w:r w:rsidR="005F03FA" w:rsidRPr="0058517B">
        <w:rPr>
          <w:rFonts w:ascii="Arial" w:hAnsi="Arial" w:cs="Arial"/>
          <w:b/>
          <w:sz w:val="22"/>
          <w:szCs w:val="22"/>
        </w:rPr>
        <w:t>2</w:t>
      </w:r>
      <w:r w:rsidR="006A02CA" w:rsidRPr="0058517B">
        <w:rPr>
          <w:rFonts w:ascii="Arial" w:hAnsi="Arial" w:cs="Arial"/>
          <w:b/>
          <w:sz w:val="22"/>
          <w:szCs w:val="22"/>
        </w:rPr>
        <w:t>%</w:t>
      </w:r>
      <w:r w:rsidRPr="0058517B">
        <w:rPr>
          <w:rFonts w:ascii="Arial" w:hAnsi="Arial" w:cs="Arial"/>
          <w:b/>
          <w:sz w:val="22"/>
          <w:szCs w:val="22"/>
        </w:rPr>
        <w:t xml:space="preserve"> increase in the Adult S</w:t>
      </w:r>
      <w:r w:rsidR="006F4706" w:rsidRPr="0058517B">
        <w:rPr>
          <w:rFonts w:ascii="Arial" w:hAnsi="Arial" w:cs="Arial"/>
          <w:b/>
          <w:sz w:val="22"/>
          <w:szCs w:val="22"/>
        </w:rPr>
        <w:t xml:space="preserve">ocial Care Precept </w:t>
      </w:r>
      <w:r w:rsidR="006A02CA" w:rsidRPr="0058517B">
        <w:rPr>
          <w:rFonts w:ascii="Arial" w:hAnsi="Arial" w:cs="Arial"/>
          <w:b/>
          <w:sz w:val="22"/>
          <w:szCs w:val="22"/>
        </w:rPr>
        <w:t>calculated</w:t>
      </w:r>
      <w:r w:rsidRPr="0058517B">
        <w:rPr>
          <w:rFonts w:ascii="Arial" w:hAnsi="Arial" w:cs="Arial"/>
          <w:b/>
          <w:sz w:val="22"/>
          <w:szCs w:val="22"/>
        </w:rPr>
        <w:t>?</w:t>
      </w:r>
    </w:p>
    <w:p w14:paraId="283877C9" w14:textId="77777777" w:rsidR="00702AD1" w:rsidRPr="0058517B" w:rsidRDefault="00702AD1" w:rsidP="0058517B">
      <w:pPr>
        <w:pStyle w:val="ListParagraph"/>
        <w:spacing w:before="0" w:beforeAutospacing="0" w:after="0" w:afterAutospacing="0"/>
        <w:ind w:left="567"/>
        <w:jc w:val="both"/>
        <w:rPr>
          <w:rFonts w:ascii="Arial" w:hAnsi="Arial" w:cs="Arial"/>
          <w:b/>
          <w:sz w:val="22"/>
          <w:szCs w:val="22"/>
        </w:rPr>
      </w:pPr>
    </w:p>
    <w:p w14:paraId="195821CE" w14:textId="781275EB" w:rsidR="00702AD1" w:rsidRPr="0058517B" w:rsidRDefault="00702AD1" w:rsidP="0058517B">
      <w:pPr>
        <w:pStyle w:val="ListParagraph"/>
        <w:numPr>
          <w:ilvl w:val="0"/>
          <w:numId w:val="11"/>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Legislation is such that the Adults Social Care increase of </w:t>
      </w:r>
      <w:r w:rsidR="005F03FA" w:rsidRPr="0058517B">
        <w:rPr>
          <w:rFonts w:ascii="Arial" w:hAnsi="Arial" w:cs="Arial"/>
          <w:sz w:val="22"/>
          <w:szCs w:val="22"/>
        </w:rPr>
        <w:t>2</w:t>
      </w:r>
      <w:r w:rsidRPr="0058517B">
        <w:rPr>
          <w:rFonts w:ascii="Arial" w:hAnsi="Arial" w:cs="Arial"/>
          <w:sz w:val="22"/>
          <w:szCs w:val="22"/>
        </w:rPr>
        <w:t>% is based on the overall total of last year’s Council Tax bill (excluding any benefit that may be in payment) and not just the Adults Social Care element.</w:t>
      </w:r>
    </w:p>
    <w:p w14:paraId="65158FC2" w14:textId="77777777" w:rsidR="00702AD1" w:rsidRPr="0058517B" w:rsidRDefault="00702AD1" w:rsidP="0058517B">
      <w:pPr>
        <w:pStyle w:val="ListParagraph"/>
        <w:spacing w:before="0" w:beforeAutospacing="0" w:after="0" w:afterAutospacing="0"/>
        <w:ind w:left="1134" w:hanging="567"/>
        <w:jc w:val="both"/>
        <w:rPr>
          <w:rFonts w:ascii="Arial" w:hAnsi="Arial" w:cs="Arial"/>
          <w:sz w:val="22"/>
          <w:szCs w:val="22"/>
        </w:rPr>
      </w:pPr>
    </w:p>
    <w:p w14:paraId="073900F6" w14:textId="03D73ACA" w:rsidR="00702AD1" w:rsidRPr="0058517B" w:rsidRDefault="00702AD1" w:rsidP="0058517B">
      <w:pPr>
        <w:pStyle w:val="ListParagraph"/>
        <w:numPr>
          <w:ilvl w:val="0"/>
          <w:numId w:val="11"/>
        </w:numPr>
        <w:spacing w:before="0" w:beforeAutospacing="0" w:after="0" w:afterAutospacing="0"/>
        <w:ind w:left="1134" w:hanging="567"/>
        <w:jc w:val="both"/>
        <w:rPr>
          <w:rFonts w:ascii="Arial" w:hAnsi="Arial" w:cs="Arial"/>
          <w:b/>
          <w:sz w:val="22"/>
          <w:szCs w:val="22"/>
        </w:rPr>
      </w:pPr>
      <w:r w:rsidRPr="0058517B">
        <w:rPr>
          <w:rFonts w:ascii="Arial" w:hAnsi="Arial" w:cs="Arial"/>
          <w:sz w:val="22"/>
          <w:szCs w:val="22"/>
        </w:rPr>
        <w:t>Examples of the calculation can be found on the FAQs on the website under the heading “Calculation on Council Tax Bil</w:t>
      </w:r>
      <w:r w:rsidR="00A35DC7" w:rsidRPr="0058517B">
        <w:rPr>
          <w:rFonts w:ascii="Arial" w:hAnsi="Arial" w:cs="Arial"/>
          <w:sz w:val="22"/>
          <w:szCs w:val="22"/>
        </w:rPr>
        <w:t xml:space="preserve">ls </w:t>
      </w:r>
      <w:r w:rsidR="005F03FA" w:rsidRPr="0058517B">
        <w:rPr>
          <w:rFonts w:ascii="Arial" w:hAnsi="Arial" w:cs="Arial"/>
          <w:sz w:val="22"/>
          <w:szCs w:val="22"/>
        </w:rPr>
        <w:t>202</w:t>
      </w:r>
      <w:r w:rsidR="000A1023">
        <w:rPr>
          <w:rFonts w:ascii="Arial" w:hAnsi="Arial" w:cs="Arial"/>
          <w:sz w:val="22"/>
          <w:szCs w:val="22"/>
        </w:rPr>
        <w:t>4</w:t>
      </w:r>
      <w:r w:rsidR="00A35DC7" w:rsidRPr="0058517B">
        <w:rPr>
          <w:rFonts w:ascii="Arial" w:hAnsi="Arial" w:cs="Arial"/>
          <w:sz w:val="22"/>
          <w:szCs w:val="22"/>
        </w:rPr>
        <w:t>/</w:t>
      </w:r>
      <w:r w:rsidR="005F03FA" w:rsidRPr="0058517B">
        <w:rPr>
          <w:rFonts w:ascii="Arial" w:hAnsi="Arial" w:cs="Arial"/>
          <w:sz w:val="22"/>
          <w:szCs w:val="22"/>
        </w:rPr>
        <w:t>2</w:t>
      </w:r>
      <w:r w:rsidR="000A1023">
        <w:rPr>
          <w:rFonts w:ascii="Arial" w:hAnsi="Arial" w:cs="Arial"/>
          <w:sz w:val="22"/>
          <w:szCs w:val="22"/>
        </w:rPr>
        <w:t>5</w:t>
      </w:r>
      <w:r w:rsidRPr="0058517B">
        <w:rPr>
          <w:rFonts w:ascii="Arial" w:hAnsi="Arial" w:cs="Arial"/>
          <w:sz w:val="22"/>
          <w:szCs w:val="22"/>
        </w:rPr>
        <w:t xml:space="preserve">” </w:t>
      </w:r>
    </w:p>
    <w:p w14:paraId="34AC6D47" w14:textId="77777777" w:rsidR="005F03FA" w:rsidRPr="0058517B" w:rsidRDefault="005F03FA" w:rsidP="0058517B">
      <w:pPr>
        <w:pStyle w:val="ListParagraph"/>
        <w:spacing w:before="0" w:beforeAutospacing="0" w:after="0" w:afterAutospacing="0"/>
        <w:ind w:left="1134"/>
        <w:jc w:val="both"/>
        <w:rPr>
          <w:rFonts w:ascii="Arial" w:hAnsi="Arial" w:cs="Arial"/>
          <w:b/>
          <w:sz w:val="22"/>
          <w:szCs w:val="22"/>
        </w:rPr>
      </w:pPr>
    </w:p>
    <w:p w14:paraId="30E69E08" w14:textId="77777777" w:rsidR="00A0653D" w:rsidRPr="0058517B" w:rsidRDefault="00A0653D" w:rsidP="0058517B">
      <w:pPr>
        <w:pStyle w:val="ListParagraph"/>
        <w:numPr>
          <w:ilvl w:val="0"/>
          <w:numId w:val="11"/>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Legislation states the way the Adult Social Care Precept is calculated and how it must be shown on the Council Tax Bill.</w:t>
      </w:r>
    </w:p>
    <w:p w14:paraId="1A496962" w14:textId="77777777" w:rsidR="00A0653D" w:rsidRPr="0058517B" w:rsidRDefault="00A0653D" w:rsidP="0058517B">
      <w:pPr>
        <w:pStyle w:val="ListParagraph"/>
        <w:spacing w:before="0" w:beforeAutospacing="0" w:after="0" w:afterAutospacing="0"/>
        <w:ind w:left="1287"/>
        <w:jc w:val="both"/>
        <w:rPr>
          <w:rFonts w:ascii="Arial" w:hAnsi="Arial" w:cs="Arial"/>
          <w:sz w:val="22"/>
          <w:szCs w:val="22"/>
        </w:rPr>
      </w:pPr>
    </w:p>
    <w:p w14:paraId="0D5C8B3A" w14:textId="36A449E4" w:rsidR="00A0653D" w:rsidRPr="0058517B" w:rsidRDefault="00A0653D" w:rsidP="0058517B">
      <w:pPr>
        <w:pStyle w:val="ListParagraph"/>
        <w:numPr>
          <w:ilvl w:val="0"/>
          <w:numId w:val="11"/>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Queries regarding the calculation or the layout of the bill should be made to the </w:t>
      </w:r>
      <w:r w:rsidR="00A35DC7" w:rsidRPr="0058517B">
        <w:rPr>
          <w:rFonts w:ascii="Arial" w:hAnsi="Arial" w:cs="Arial"/>
          <w:sz w:val="22"/>
          <w:szCs w:val="22"/>
        </w:rPr>
        <w:t xml:space="preserve">Ministry of Housing, </w:t>
      </w:r>
      <w:r w:rsidRPr="0058517B">
        <w:rPr>
          <w:rFonts w:ascii="Arial" w:hAnsi="Arial" w:cs="Arial"/>
          <w:sz w:val="22"/>
          <w:szCs w:val="22"/>
        </w:rPr>
        <w:t>Communities and Local Government. Their email address is</w:t>
      </w:r>
      <w:r w:rsidR="005F03FA" w:rsidRPr="0058517B">
        <w:rPr>
          <w:rFonts w:ascii="Arial" w:hAnsi="Arial" w:cs="Arial"/>
          <w:sz w:val="22"/>
          <w:szCs w:val="22"/>
        </w:rPr>
        <w:t xml:space="preserve"> found on the website at</w:t>
      </w:r>
      <w:r w:rsidRPr="0058517B">
        <w:rPr>
          <w:rFonts w:ascii="Arial" w:hAnsi="Arial" w:cs="Arial"/>
          <w:sz w:val="22"/>
          <w:szCs w:val="22"/>
        </w:rPr>
        <w:t xml:space="preserve">  </w:t>
      </w:r>
      <w:hyperlink r:id="rId6" w:history="1">
        <w:r w:rsidRPr="0058517B">
          <w:rPr>
            <w:rStyle w:val="Hyperlink"/>
            <w:rFonts w:ascii="Arial" w:hAnsi="Arial" w:cs="Arial"/>
            <w:color w:val="auto"/>
            <w:sz w:val="22"/>
            <w:szCs w:val="22"/>
          </w:rPr>
          <w:t>http://forms.communities.gov.uk/</w:t>
        </w:r>
      </w:hyperlink>
      <w:r w:rsidRPr="0058517B">
        <w:rPr>
          <w:rFonts w:ascii="Arial" w:hAnsi="Arial" w:cs="Arial"/>
          <w:sz w:val="22"/>
          <w:szCs w:val="22"/>
        </w:rPr>
        <w:t xml:space="preserve">   </w:t>
      </w:r>
    </w:p>
    <w:p w14:paraId="3255F382" w14:textId="77777777" w:rsidR="00A0653D" w:rsidRPr="0058517B" w:rsidRDefault="00A0653D" w:rsidP="0058517B">
      <w:pPr>
        <w:pStyle w:val="ListParagraph"/>
        <w:spacing w:before="0" w:beforeAutospacing="0" w:after="0" w:afterAutospacing="0"/>
        <w:ind w:left="1287"/>
        <w:jc w:val="both"/>
        <w:rPr>
          <w:rFonts w:ascii="Arial" w:hAnsi="Arial" w:cs="Arial"/>
          <w:sz w:val="22"/>
          <w:szCs w:val="22"/>
        </w:rPr>
      </w:pPr>
    </w:p>
    <w:p w14:paraId="266B87FD" w14:textId="77777777" w:rsidR="00A0653D" w:rsidRPr="0058517B" w:rsidRDefault="00A0653D" w:rsidP="0058517B">
      <w:pPr>
        <w:pStyle w:val="ListParagraph"/>
        <w:spacing w:before="0" w:beforeAutospacing="0" w:after="0" w:afterAutospacing="0"/>
        <w:ind w:left="1134"/>
        <w:jc w:val="both"/>
        <w:rPr>
          <w:rFonts w:ascii="Arial" w:hAnsi="Arial" w:cs="Arial"/>
          <w:color w:val="FF0000"/>
          <w:sz w:val="22"/>
          <w:szCs w:val="22"/>
        </w:rPr>
      </w:pPr>
    </w:p>
    <w:p w14:paraId="064CAC83" w14:textId="77777777" w:rsidR="00D0106C" w:rsidRPr="0058517B" w:rsidRDefault="00D0106C" w:rsidP="0058517B">
      <w:pPr>
        <w:pStyle w:val="ListParagraph"/>
        <w:numPr>
          <w:ilvl w:val="0"/>
          <w:numId w:val="1"/>
        </w:numPr>
        <w:spacing w:before="0" w:beforeAutospacing="0" w:after="0" w:afterAutospacing="0"/>
        <w:ind w:left="567" w:hanging="567"/>
        <w:jc w:val="both"/>
        <w:rPr>
          <w:rFonts w:ascii="Arial" w:hAnsi="Arial" w:cs="Arial"/>
          <w:sz w:val="22"/>
          <w:szCs w:val="22"/>
        </w:rPr>
      </w:pPr>
      <w:r w:rsidRPr="0058517B">
        <w:rPr>
          <w:rFonts w:ascii="Arial" w:hAnsi="Arial" w:cs="Arial"/>
          <w:b/>
          <w:sz w:val="22"/>
          <w:szCs w:val="22"/>
        </w:rPr>
        <w:t>What are the Mayoral Precepts?</w:t>
      </w:r>
    </w:p>
    <w:p w14:paraId="4682C886" w14:textId="77777777" w:rsidR="00D0106C" w:rsidRPr="0058517B" w:rsidRDefault="00D0106C" w:rsidP="0058517B">
      <w:pPr>
        <w:pStyle w:val="ListParagraph"/>
        <w:spacing w:before="0" w:beforeAutospacing="0" w:after="0" w:afterAutospacing="0"/>
        <w:ind w:left="567"/>
        <w:jc w:val="both"/>
        <w:rPr>
          <w:rFonts w:ascii="Arial" w:hAnsi="Arial" w:cs="Arial"/>
          <w:sz w:val="22"/>
          <w:szCs w:val="22"/>
        </w:rPr>
      </w:pPr>
    </w:p>
    <w:p w14:paraId="22539998" w14:textId="508F4C79" w:rsidR="00D0106C" w:rsidRPr="0058517B" w:rsidRDefault="00D0106C" w:rsidP="0058517B">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58517B">
        <w:rPr>
          <w:rFonts w:ascii="Arial" w:hAnsi="Arial" w:cs="Arial"/>
          <w:sz w:val="22"/>
          <w:szCs w:val="22"/>
        </w:rPr>
        <w:t>The Greater Manches</w:t>
      </w:r>
      <w:r w:rsidR="00EF6AB0" w:rsidRPr="0058517B">
        <w:rPr>
          <w:rFonts w:ascii="Arial" w:hAnsi="Arial" w:cs="Arial"/>
          <w:sz w:val="22"/>
          <w:szCs w:val="22"/>
        </w:rPr>
        <w:t xml:space="preserve">ter Combined Authority met </w:t>
      </w:r>
      <w:r w:rsidR="00EF6AB0" w:rsidRPr="001F2C8A">
        <w:rPr>
          <w:rFonts w:ascii="Arial" w:hAnsi="Arial" w:cs="Arial"/>
          <w:sz w:val="22"/>
          <w:szCs w:val="22"/>
        </w:rPr>
        <w:t xml:space="preserve">on </w:t>
      </w:r>
      <w:r w:rsidR="001F2C8A" w:rsidRPr="001F2C8A">
        <w:rPr>
          <w:rFonts w:ascii="Arial" w:hAnsi="Arial" w:cs="Arial"/>
          <w:sz w:val="22"/>
          <w:szCs w:val="22"/>
        </w:rPr>
        <w:t>9</w:t>
      </w:r>
      <w:r w:rsidR="00B9190E" w:rsidRPr="001F2C8A">
        <w:rPr>
          <w:rFonts w:ascii="Arial" w:hAnsi="Arial" w:cs="Arial"/>
          <w:sz w:val="22"/>
          <w:szCs w:val="22"/>
        </w:rPr>
        <w:t xml:space="preserve"> </w:t>
      </w:r>
      <w:r w:rsidR="000348A6" w:rsidRPr="001F2C8A">
        <w:rPr>
          <w:rFonts w:ascii="Arial" w:hAnsi="Arial" w:cs="Arial"/>
          <w:sz w:val="22"/>
          <w:szCs w:val="22"/>
        </w:rPr>
        <w:t>February 202</w:t>
      </w:r>
      <w:r w:rsidR="001F2C8A" w:rsidRPr="001F2C8A">
        <w:rPr>
          <w:rFonts w:ascii="Arial" w:hAnsi="Arial" w:cs="Arial"/>
          <w:sz w:val="22"/>
          <w:szCs w:val="22"/>
        </w:rPr>
        <w:t>4</w:t>
      </w:r>
      <w:r w:rsidRPr="001F2C8A">
        <w:rPr>
          <w:rFonts w:ascii="Arial" w:hAnsi="Arial" w:cs="Arial"/>
          <w:sz w:val="22"/>
          <w:szCs w:val="22"/>
        </w:rPr>
        <w:t xml:space="preserve"> and set the </w:t>
      </w:r>
      <w:r w:rsidRPr="0058517B">
        <w:rPr>
          <w:rFonts w:ascii="Arial" w:hAnsi="Arial" w:cs="Arial"/>
          <w:sz w:val="22"/>
          <w:szCs w:val="22"/>
        </w:rPr>
        <w:t>Mayoral precepts.</w:t>
      </w:r>
    </w:p>
    <w:p w14:paraId="7C3818AF" w14:textId="77777777" w:rsidR="00D0106C" w:rsidRPr="0058517B" w:rsidRDefault="00D0106C" w:rsidP="0058517B">
      <w:pPr>
        <w:pStyle w:val="ListParagraph"/>
        <w:tabs>
          <w:tab w:val="left" w:pos="1134"/>
        </w:tabs>
        <w:spacing w:before="0" w:beforeAutospacing="0" w:after="0" w:afterAutospacing="0"/>
        <w:ind w:left="1276" w:hanging="709"/>
        <w:jc w:val="both"/>
        <w:rPr>
          <w:rFonts w:ascii="Arial" w:hAnsi="Arial" w:cs="Arial"/>
          <w:sz w:val="22"/>
          <w:szCs w:val="22"/>
        </w:rPr>
      </w:pPr>
    </w:p>
    <w:p w14:paraId="0F17E1D2" w14:textId="46977D69" w:rsidR="00D0106C" w:rsidRPr="0058517B" w:rsidRDefault="00D0106C" w:rsidP="0058517B">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58517B">
        <w:rPr>
          <w:rFonts w:ascii="Arial" w:hAnsi="Arial" w:cs="Arial"/>
          <w:sz w:val="22"/>
          <w:szCs w:val="22"/>
        </w:rPr>
        <w:t>There are 2 precepts</w:t>
      </w:r>
    </w:p>
    <w:p w14:paraId="223EECAA" w14:textId="77777777" w:rsidR="00D0106C" w:rsidRPr="0058517B" w:rsidRDefault="00D0106C" w:rsidP="0058517B">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sidRPr="0058517B">
        <w:rPr>
          <w:rFonts w:ascii="Arial" w:hAnsi="Arial" w:cs="Arial"/>
          <w:sz w:val="22"/>
          <w:szCs w:val="22"/>
        </w:rPr>
        <w:t xml:space="preserve">The Mayoral Police and Crime Commissioner Precept </w:t>
      </w:r>
    </w:p>
    <w:p w14:paraId="6309F226" w14:textId="77777777" w:rsidR="00D0106C" w:rsidRPr="0058517B" w:rsidRDefault="00D0106C" w:rsidP="0058517B">
      <w:pPr>
        <w:pStyle w:val="ListParagraph"/>
        <w:tabs>
          <w:tab w:val="left" w:pos="1134"/>
          <w:tab w:val="left" w:pos="1560"/>
        </w:tabs>
        <w:spacing w:before="0" w:beforeAutospacing="0" w:after="0" w:afterAutospacing="0"/>
        <w:ind w:left="1276"/>
        <w:jc w:val="both"/>
        <w:rPr>
          <w:rFonts w:ascii="Arial" w:hAnsi="Arial" w:cs="Arial"/>
          <w:sz w:val="22"/>
          <w:szCs w:val="22"/>
        </w:rPr>
      </w:pPr>
    </w:p>
    <w:p w14:paraId="0F9B8515" w14:textId="77777777" w:rsidR="00D0106C" w:rsidRPr="0058517B" w:rsidRDefault="00D0106C" w:rsidP="0058517B">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sidRPr="0058517B">
        <w:rPr>
          <w:rFonts w:ascii="Arial" w:hAnsi="Arial" w:cs="Arial"/>
          <w:sz w:val="22"/>
          <w:szCs w:val="22"/>
        </w:rPr>
        <w:t>The Mayoral General Budget which includes Fire and Rescue.</w:t>
      </w:r>
    </w:p>
    <w:p w14:paraId="5C4D31F9" w14:textId="77777777" w:rsidR="00D0106C" w:rsidRPr="0058517B" w:rsidRDefault="00D0106C" w:rsidP="0058517B">
      <w:pPr>
        <w:pStyle w:val="ListParagraph"/>
        <w:tabs>
          <w:tab w:val="left" w:pos="1134"/>
        </w:tabs>
        <w:spacing w:before="0" w:beforeAutospacing="0" w:after="0" w:afterAutospacing="0"/>
        <w:ind w:left="1276" w:hanging="709"/>
        <w:jc w:val="both"/>
        <w:rPr>
          <w:rFonts w:ascii="Arial" w:hAnsi="Arial" w:cs="Arial"/>
          <w:sz w:val="22"/>
          <w:szCs w:val="22"/>
        </w:rPr>
      </w:pPr>
    </w:p>
    <w:p w14:paraId="72686660" w14:textId="77777777" w:rsidR="00352E90" w:rsidRPr="0058517B" w:rsidRDefault="00D0106C" w:rsidP="0058517B">
      <w:pPr>
        <w:pStyle w:val="ListParagraph"/>
        <w:numPr>
          <w:ilvl w:val="0"/>
          <w:numId w:val="5"/>
        </w:numPr>
        <w:tabs>
          <w:tab w:val="left" w:pos="1134"/>
        </w:tabs>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14:paraId="7286F997" w14:textId="217075EA" w:rsidR="00D0106C" w:rsidRPr="0058517B" w:rsidRDefault="00CF467F" w:rsidP="0058517B">
      <w:pPr>
        <w:pStyle w:val="ListParagraph"/>
        <w:tabs>
          <w:tab w:val="left" w:pos="1134"/>
        </w:tabs>
        <w:spacing w:before="0" w:beforeAutospacing="0" w:after="0" w:afterAutospacing="0"/>
        <w:ind w:left="1134"/>
        <w:jc w:val="both"/>
        <w:rPr>
          <w:rFonts w:ascii="Arial" w:hAnsi="Arial" w:cs="Arial"/>
          <w:sz w:val="22"/>
          <w:szCs w:val="22"/>
        </w:rPr>
      </w:pPr>
      <w:hyperlink r:id="rId7" w:history="1">
        <w:r w:rsidR="00D0106C" w:rsidRPr="0058517B">
          <w:rPr>
            <w:rStyle w:val="Hyperlink"/>
            <w:rFonts w:ascii="Arial" w:hAnsi="Arial" w:cs="Arial"/>
            <w:color w:val="auto"/>
            <w:sz w:val="22"/>
            <w:szCs w:val="22"/>
          </w:rPr>
          <w:t>www.greatermanchester-ca.gov.uk/counciltax</w:t>
        </w:r>
      </w:hyperlink>
      <w:r w:rsidR="00D0106C" w:rsidRPr="0058517B">
        <w:rPr>
          <w:rFonts w:ascii="Arial" w:hAnsi="Arial" w:cs="Arial"/>
          <w:sz w:val="22"/>
          <w:szCs w:val="22"/>
        </w:rPr>
        <w:t xml:space="preserve"> </w:t>
      </w:r>
    </w:p>
    <w:p w14:paraId="3F220B6B" w14:textId="77777777" w:rsidR="00D0106C" w:rsidRPr="0058517B" w:rsidRDefault="00D0106C" w:rsidP="0058517B">
      <w:pPr>
        <w:pStyle w:val="ListParagraph"/>
        <w:tabs>
          <w:tab w:val="left" w:pos="1134"/>
        </w:tabs>
        <w:spacing w:before="0" w:beforeAutospacing="0" w:after="0" w:afterAutospacing="0"/>
        <w:ind w:left="1134" w:hanging="567"/>
        <w:jc w:val="both"/>
        <w:rPr>
          <w:rFonts w:ascii="Arial" w:hAnsi="Arial" w:cs="Arial"/>
          <w:sz w:val="22"/>
          <w:szCs w:val="22"/>
        </w:rPr>
      </w:pPr>
    </w:p>
    <w:p w14:paraId="181CE190" w14:textId="77777777" w:rsidR="00D0106C" w:rsidRPr="0058517B" w:rsidRDefault="00D0106C" w:rsidP="0058517B">
      <w:pPr>
        <w:pStyle w:val="ListParagraph"/>
        <w:spacing w:before="0" w:beforeAutospacing="0" w:after="0" w:afterAutospacing="0"/>
        <w:ind w:left="567"/>
        <w:jc w:val="both"/>
        <w:rPr>
          <w:rFonts w:ascii="Arial" w:hAnsi="Arial" w:cs="Arial"/>
          <w:b/>
          <w:sz w:val="22"/>
          <w:szCs w:val="22"/>
        </w:rPr>
      </w:pPr>
    </w:p>
    <w:p w14:paraId="2706150D" w14:textId="77777777" w:rsidR="00D051A8" w:rsidRPr="0058517B" w:rsidRDefault="00E25D06"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t>Why</w:t>
      </w:r>
      <w:r w:rsidR="003A6A4E" w:rsidRPr="0058517B">
        <w:rPr>
          <w:rFonts w:ascii="Arial" w:hAnsi="Arial" w:cs="Arial"/>
          <w:b/>
          <w:sz w:val="22"/>
          <w:szCs w:val="22"/>
        </w:rPr>
        <w:t xml:space="preserve"> are the</w:t>
      </w:r>
      <w:r w:rsidRPr="0058517B">
        <w:rPr>
          <w:rFonts w:ascii="Arial" w:hAnsi="Arial" w:cs="Arial"/>
          <w:b/>
          <w:sz w:val="22"/>
          <w:szCs w:val="22"/>
        </w:rPr>
        <w:t>re</w:t>
      </w:r>
      <w:r w:rsidR="003A6A4E" w:rsidRPr="0058517B">
        <w:rPr>
          <w:rFonts w:ascii="Arial" w:hAnsi="Arial" w:cs="Arial"/>
          <w:b/>
          <w:sz w:val="22"/>
          <w:szCs w:val="22"/>
        </w:rPr>
        <w:t xml:space="preserve"> differing charges and increases on my council </w:t>
      </w:r>
      <w:r w:rsidR="00D051A8" w:rsidRPr="0058517B">
        <w:rPr>
          <w:rFonts w:ascii="Arial" w:hAnsi="Arial" w:cs="Arial"/>
          <w:b/>
          <w:sz w:val="22"/>
          <w:szCs w:val="22"/>
        </w:rPr>
        <w:t>bill</w:t>
      </w:r>
      <w:r w:rsidR="003A6A4E" w:rsidRPr="0058517B">
        <w:rPr>
          <w:rFonts w:ascii="Arial" w:hAnsi="Arial" w:cs="Arial"/>
          <w:b/>
          <w:sz w:val="22"/>
          <w:szCs w:val="22"/>
        </w:rPr>
        <w:t>?</w:t>
      </w:r>
      <w:r w:rsidR="00D051A8" w:rsidRPr="0058517B">
        <w:rPr>
          <w:rFonts w:ascii="Arial" w:hAnsi="Arial" w:cs="Arial"/>
          <w:b/>
          <w:sz w:val="22"/>
          <w:szCs w:val="22"/>
        </w:rPr>
        <w:t xml:space="preserve"> </w:t>
      </w:r>
    </w:p>
    <w:p w14:paraId="2F624EFE" w14:textId="77777777" w:rsidR="00B82C14" w:rsidRPr="0058517B" w:rsidRDefault="00B82C14" w:rsidP="0058517B">
      <w:pPr>
        <w:spacing w:after="0" w:line="240" w:lineRule="auto"/>
        <w:ind w:left="720" w:hanging="11"/>
        <w:jc w:val="both"/>
        <w:rPr>
          <w:rFonts w:ascii="Arial" w:hAnsi="Arial" w:cs="Arial"/>
        </w:rPr>
      </w:pPr>
    </w:p>
    <w:p w14:paraId="697D33BF" w14:textId="77777777" w:rsidR="00B82C14" w:rsidRPr="0058517B" w:rsidRDefault="00B82C14" w:rsidP="0058517B">
      <w:pPr>
        <w:spacing w:after="0" w:line="240" w:lineRule="auto"/>
        <w:ind w:left="720" w:hanging="153"/>
        <w:jc w:val="both"/>
        <w:rPr>
          <w:rFonts w:ascii="Arial" w:hAnsi="Arial" w:cs="Arial"/>
        </w:rPr>
      </w:pPr>
      <w:r w:rsidRPr="0058517B">
        <w:rPr>
          <w:rFonts w:ascii="Arial" w:hAnsi="Arial" w:cs="Arial"/>
        </w:rPr>
        <w:t>Council Tax is made up of the following elements:</w:t>
      </w:r>
    </w:p>
    <w:p w14:paraId="03371F8D" w14:textId="77777777" w:rsidR="007F330B" w:rsidRPr="00972DFA" w:rsidRDefault="007F330B" w:rsidP="004A56DE">
      <w:pPr>
        <w:spacing w:after="0" w:line="240" w:lineRule="auto"/>
        <w:ind w:left="720" w:hanging="153"/>
        <w:jc w:val="both"/>
        <w:rPr>
          <w:rFonts w:ascii="Arial" w:hAnsi="Arial" w:cs="Arial"/>
        </w:rPr>
      </w:pPr>
    </w:p>
    <w:p w14:paraId="1012D50C" w14:textId="77777777" w:rsidR="00CF467F" w:rsidRDefault="00CF467F" w:rsidP="004A56DE">
      <w:pPr>
        <w:spacing w:after="0" w:line="240" w:lineRule="auto"/>
        <w:ind w:left="720" w:hanging="153"/>
        <w:jc w:val="both"/>
        <w:rPr>
          <w:rFonts w:ascii="Arial" w:hAnsi="Arial" w:cs="Arial"/>
          <w:u w:val="single"/>
        </w:rPr>
      </w:pPr>
    </w:p>
    <w:p w14:paraId="74C20CAE" w14:textId="3AEF7972" w:rsidR="007F330B" w:rsidRPr="00972DFA" w:rsidRDefault="007F330B" w:rsidP="004A56DE">
      <w:pPr>
        <w:spacing w:after="0" w:line="240" w:lineRule="auto"/>
        <w:ind w:left="720" w:hanging="153"/>
        <w:jc w:val="both"/>
        <w:rPr>
          <w:rFonts w:ascii="Arial" w:hAnsi="Arial" w:cs="Arial"/>
          <w:u w:val="single"/>
        </w:rPr>
      </w:pPr>
      <w:r w:rsidRPr="00972DFA">
        <w:rPr>
          <w:rFonts w:ascii="Arial" w:hAnsi="Arial" w:cs="Arial"/>
          <w:u w:val="single"/>
        </w:rPr>
        <w:t>Properties other than in Mossley</w:t>
      </w:r>
    </w:p>
    <w:p w14:paraId="536D72B6" w14:textId="77777777" w:rsidR="00B82C14" w:rsidRPr="00972DFA" w:rsidRDefault="00B82C14" w:rsidP="00B82C14">
      <w:pPr>
        <w:spacing w:after="0" w:line="240" w:lineRule="auto"/>
        <w:ind w:left="720" w:hanging="11"/>
        <w:jc w:val="both"/>
        <w:rPr>
          <w:rFonts w:ascii="Arial" w:hAnsi="Arial" w:cs="Arial"/>
        </w:rPr>
      </w:pPr>
    </w:p>
    <w:tbl>
      <w:tblPr>
        <w:tblStyle w:val="TableGrid"/>
        <w:tblpPr w:leftFromText="180" w:rightFromText="180" w:vertAnchor="text" w:horzAnchor="page" w:tblpX="2121" w:tblpY="101"/>
        <w:tblOverlap w:val="never"/>
        <w:tblW w:w="0" w:type="auto"/>
        <w:tblLook w:val="04A0" w:firstRow="1" w:lastRow="0" w:firstColumn="1" w:lastColumn="0" w:noHBand="0" w:noVBand="1"/>
      </w:tblPr>
      <w:tblGrid>
        <w:gridCol w:w="5382"/>
        <w:gridCol w:w="992"/>
      </w:tblGrid>
      <w:tr w:rsidR="00972DFA" w:rsidRPr="00972DFA" w14:paraId="1247FE07" w14:textId="77777777" w:rsidTr="00352E90">
        <w:tc>
          <w:tcPr>
            <w:tcW w:w="5382" w:type="dxa"/>
          </w:tcPr>
          <w:p w14:paraId="28D6987E" w14:textId="77777777" w:rsidR="00B82C14" w:rsidRPr="00972DFA" w:rsidRDefault="00B82C14" w:rsidP="00352E90">
            <w:pPr>
              <w:pStyle w:val="ListParagraph"/>
              <w:numPr>
                <w:ilvl w:val="0"/>
                <w:numId w:val="2"/>
              </w:numPr>
              <w:jc w:val="both"/>
              <w:rPr>
                <w:rFonts w:ascii="Arial" w:hAnsi="Arial" w:cs="Arial"/>
              </w:rPr>
            </w:pPr>
            <w:r w:rsidRPr="00972DFA">
              <w:rPr>
                <w:rFonts w:ascii="Arial" w:hAnsi="Arial" w:cs="Arial"/>
                <w:sz w:val="22"/>
                <w:szCs w:val="22"/>
              </w:rPr>
              <w:t xml:space="preserve">The charge for Council services </w:t>
            </w:r>
          </w:p>
        </w:tc>
        <w:tc>
          <w:tcPr>
            <w:tcW w:w="992" w:type="dxa"/>
          </w:tcPr>
          <w:p w14:paraId="4BA4F496" w14:textId="0E8DB50B" w:rsidR="00B82C14" w:rsidRPr="00972DFA" w:rsidRDefault="006C6143" w:rsidP="00352E90">
            <w:pPr>
              <w:jc w:val="both"/>
              <w:rPr>
                <w:rFonts w:ascii="Arial" w:hAnsi="Arial" w:cs="Arial"/>
              </w:rPr>
            </w:pPr>
            <w:r>
              <w:rPr>
                <w:rFonts w:ascii="Arial" w:hAnsi="Arial" w:cs="Arial"/>
              </w:rPr>
              <w:t>2</w:t>
            </w:r>
            <w:r w:rsidR="00B82C14" w:rsidRPr="00972DFA">
              <w:rPr>
                <w:rFonts w:ascii="Arial" w:hAnsi="Arial" w:cs="Arial"/>
              </w:rPr>
              <w:t>.</w:t>
            </w:r>
            <w:r>
              <w:rPr>
                <w:rFonts w:ascii="Arial" w:hAnsi="Arial" w:cs="Arial"/>
              </w:rPr>
              <w:t>99</w:t>
            </w:r>
            <w:r w:rsidR="007F330B" w:rsidRPr="00972DFA">
              <w:rPr>
                <w:rFonts w:ascii="Arial" w:hAnsi="Arial" w:cs="Arial"/>
              </w:rPr>
              <w:t>%</w:t>
            </w:r>
          </w:p>
        </w:tc>
      </w:tr>
      <w:tr w:rsidR="00972DFA" w:rsidRPr="00972DFA" w14:paraId="104E4CC0" w14:textId="77777777" w:rsidTr="00352E90">
        <w:tc>
          <w:tcPr>
            <w:tcW w:w="5382" w:type="dxa"/>
          </w:tcPr>
          <w:p w14:paraId="6EE91CB8" w14:textId="77777777" w:rsidR="00B82C14" w:rsidRPr="00972DFA" w:rsidRDefault="00B82C14" w:rsidP="00352E90">
            <w:pPr>
              <w:pStyle w:val="ListParagraph"/>
              <w:numPr>
                <w:ilvl w:val="0"/>
                <w:numId w:val="2"/>
              </w:numPr>
              <w:jc w:val="both"/>
              <w:rPr>
                <w:rFonts w:ascii="Arial" w:hAnsi="Arial" w:cs="Arial"/>
                <w:sz w:val="22"/>
                <w:szCs w:val="22"/>
              </w:rPr>
            </w:pPr>
            <w:r w:rsidRPr="00972DFA">
              <w:rPr>
                <w:rFonts w:ascii="Arial" w:hAnsi="Arial" w:cs="Arial"/>
                <w:sz w:val="22"/>
                <w:szCs w:val="22"/>
              </w:rPr>
              <w:t>A precept for Adult Social Care</w:t>
            </w:r>
          </w:p>
        </w:tc>
        <w:tc>
          <w:tcPr>
            <w:tcW w:w="992" w:type="dxa"/>
          </w:tcPr>
          <w:p w14:paraId="7FFFB84D" w14:textId="3DB3E495" w:rsidR="00B82C14" w:rsidRPr="00972DFA" w:rsidRDefault="005F03FA" w:rsidP="00352E90">
            <w:pPr>
              <w:jc w:val="both"/>
              <w:rPr>
                <w:rFonts w:ascii="Arial" w:hAnsi="Arial" w:cs="Arial"/>
                <w:noProof/>
                <w:lang w:eastAsia="en-GB"/>
              </w:rPr>
            </w:pPr>
            <w:r>
              <w:rPr>
                <w:rFonts w:ascii="Arial" w:hAnsi="Arial" w:cs="Arial"/>
                <w:noProof/>
                <w:lang w:eastAsia="en-GB"/>
              </w:rPr>
              <w:t>2</w:t>
            </w:r>
            <w:r w:rsidR="00564FD8" w:rsidRPr="00972DFA">
              <w:rPr>
                <w:rFonts w:ascii="Arial" w:hAnsi="Arial" w:cs="Arial"/>
                <w:noProof/>
                <w:lang w:eastAsia="en-GB"/>
              </w:rPr>
              <w:t>.0</w:t>
            </w:r>
            <w:r w:rsidR="007F330B" w:rsidRPr="00972DFA">
              <w:rPr>
                <w:rFonts w:ascii="Arial" w:hAnsi="Arial" w:cs="Arial"/>
                <w:noProof/>
                <w:lang w:eastAsia="en-GB"/>
              </w:rPr>
              <w:t>%</w:t>
            </w:r>
          </w:p>
        </w:tc>
      </w:tr>
      <w:tr w:rsidR="00972DFA" w:rsidRPr="00972DFA" w14:paraId="2A841E61" w14:textId="77777777" w:rsidTr="00352E90">
        <w:tc>
          <w:tcPr>
            <w:tcW w:w="5382" w:type="dxa"/>
          </w:tcPr>
          <w:p w14:paraId="26E30F15" w14:textId="77777777" w:rsidR="00B82C14" w:rsidRPr="00972DFA" w:rsidRDefault="00B82C14" w:rsidP="00352E90">
            <w:pPr>
              <w:pStyle w:val="ListParagraph"/>
              <w:numPr>
                <w:ilvl w:val="0"/>
                <w:numId w:val="2"/>
              </w:numPr>
              <w:jc w:val="both"/>
              <w:rPr>
                <w:rFonts w:ascii="Arial" w:hAnsi="Arial" w:cs="Arial"/>
                <w:sz w:val="22"/>
                <w:szCs w:val="22"/>
              </w:rPr>
            </w:pPr>
            <w:r w:rsidRPr="00972DFA">
              <w:rPr>
                <w:rFonts w:ascii="Arial" w:hAnsi="Arial" w:cs="Arial"/>
                <w:sz w:val="22"/>
                <w:szCs w:val="22"/>
              </w:rPr>
              <w:t xml:space="preserve">A separate precept for the Police and Crime Commissioner for Greater Manchester </w:t>
            </w:r>
          </w:p>
        </w:tc>
        <w:tc>
          <w:tcPr>
            <w:tcW w:w="992" w:type="dxa"/>
          </w:tcPr>
          <w:p w14:paraId="6FC66E58" w14:textId="6D6730F3" w:rsidR="00B82C14" w:rsidRPr="00972DFA" w:rsidRDefault="000A1023" w:rsidP="00352E90">
            <w:pPr>
              <w:jc w:val="both"/>
              <w:rPr>
                <w:rFonts w:ascii="Arial" w:hAnsi="Arial" w:cs="Arial"/>
              </w:rPr>
            </w:pPr>
            <w:r>
              <w:rPr>
                <w:rFonts w:ascii="Arial" w:hAnsi="Arial" w:cs="Arial"/>
              </w:rPr>
              <w:t>5.3</w:t>
            </w:r>
            <w:r w:rsidR="006C6143">
              <w:rPr>
                <w:rFonts w:ascii="Arial" w:hAnsi="Arial" w:cs="Arial"/>
              </w:rPr>
              <w:t>4</w:t>
            </w:r>
            <w:r w:rsidR="007F330B" w:rsidRPr="00972DFA">
              <w:rPr>
                <w:rFonts w:ascii="Arial" w:hAnsi="Arial" w:cs="Arial"/>
              </w:rPr>
              <w:t>%</w:t>
            </w:r>
          </w:p>
        </w:tc>
      </w:tr>
      <w:tr w:rsidR="00972DFA" w:rsidRPr="00972DFA" w14:paraId="061E2F44" w14:textId="77777777" w:rsidTr="00352E90">
        <w:tc>
          <w:tcPr>
            <w:tcW w:w="5382" w:type="dxa"/>
          </w:tcPr>
          <w:p w14:paraId="298E452F" w14:textId="77777777" w:rsidR="00B82C14" w:rsidRPr="00972DFA" w:rsidRDefault="00B82C14" w:rsidP="00352E90">
            <w:pPr>
              <w:pStyle w:val="ListParagraph"/>
              <w:numPr>
                <w:ilvl w:val="0"/>
                <w:numId w:val="2"/>
              </w:numPr>
              <w:jc w:val="both"/>
              <w:rPr>
                <w:rFonts w:ascii="Arial" w:hAnsi="Arial" w:cs="Arial"/>
                <w:sz w:val="22"/>
                <w:szCs w:val="22"/>
              </w:rPr>
            </w:pPr>
            <w:r w:rsidRPr="00972DFA">
              <w:rPr>
                <w:rFonts w:ascii="Arial" w:hAnsi="Arial" w:cs="Arial"/>
                <w:sz w:val="22"/>
                <w:szCs w:val="22"/>
              </w:rPr>
              <w:t>A separate precept for the Greater Manchester Fire and Rescue Authority.</w:t>
            </w:r>
          </w:p>
        </w:tc>
        <w:tc>
          <w:tcPr>
            <w:tcW w:w="992" w:type="dxa"/>
          </w:tcPr>
          <w:p w14:paraId="5200DCA9" w14:textId="2ACDBED5" w:rsidR="00B82C14" w:rsidRPr="00972DFA" w:rsidRDefault="00A35DC7" w:rsidP="00352E90">
            <w:pPr>
              <w:jc w:val="both"/>
              <w:rPr>
                <w:rFonts w:ascii="Arial" w:hAnsi="Arial" w:cs="Arial"/>
              </w:rPr>
            </w:pPr>
            <w:r w:rsidRPr="00972DFA">
              <w:rPr>
                <w:rFonts w:ascii="Arial" w:hAnsi="Arial" w:cs="Arial"/>
              </w:rPr>
              <w:t xml:space="preserve">   </w:t>
            </w:r>
            <w:r w:rsidR="000A1023">
              <w:rPr>
                <w:rFonts w:ascii="Arial" w:hAnsi="Arial" w:cs="Arial"/>
              </w:rPr>
              <w:t>4.6</w:t>
            </w:r>
            <w:r w:rsidR="006C6143">
              <w:rPr>
                <w:rFonts w:ascii="Arial" w:hAnsi="Arial" w:cs="Arial"/>
              </w:rPr>
              <w:t>3</w:t>
            </w:r>
            <w:r w:rsidR="00AB3CAD" w:rsidRPr="00972DFA">
              <w:rPr>
                <w:rFonts w:ascii="Arial" w:hAnsi="Arial" w:cs="Arial"/>
              </w:rPr>
              <w:t>%</w:t>
            </w:r>
          </w:p>
        </w:tc>
      </w:tr>
    </w:tbl>
    <w:p w14:paraId="43C41333" w14:textId="77777777" w:rsidR="006C6143" w:rsidRDefault="00352E90" w:rsidP="00E25D06">
      <w:pPr>
        <w:ind w:left="720" w:hanging="11"/>
        <w:jc w:val="both"/>
        <w:rPr>
          <w:rFonts w:ascii="Arial" w:hAnsi="Arial" w:cs="Arial"/>
          <w:u w:val="single"/>
        </w:rPr>
      </w:pPr>
      <w:r w:rsidRPr="00972DFA">
        <w:rPr>
          <w:rFonts w:ascii="Arial" w:hAnsi="Arial" w:cs="Arial"/>
          <w:noProof/>
          <w:lang w:eastAsia="en-GB"/>
        </w:rPr>
        <mc:AlternateContent>
          <mc:Choice Requires="wps">
            <w:drawing>
              <wp:anchor distT="0" distB="0" distL="114300" distR="114300" simplePos="0" relativeHeight="251672576" behindDoc="0" locked="0" layoutInCell="1" allowOverlap="1" wp14:anchorId="1B260AD4" wp14:editId="3F3DA7B9">
                <wp:simplePos x="0" y="0"/>
                <wp:positionH relativeFrom="column">
                  <wp:posOffset>4491355</wp:posOffset>
                </wp:positionH>
                <wp:positionV relativeFrom="paragraph">
                  <wp:posOffset>107315</wp:posOffset>
                </wp:positionV>
                <wp:extent cx="514350" cy="157162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F21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53.65pt;margin-top:8.45pt;width:40.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" adj="589" strokecolor="#4a7ebb"/>
            </w:pict>
          </mc:Fallback>
        </mc:AlternateContent>
      </w:r>
      <w:r w:rsidRPr="00972DFA">
        <w:rPr>
          <w:rFonts w:ascii="Arial" w:hAnsi="Arial" w:cs="Arial"/>
          <w:noProof/>
          <w:lang w:eastAsia="en-GB"/>
        </w:rPr>
        <mc:AlternateContent>
          <mc:Choice Requires="wps">
            <w:drawing>
              <wp:anchor distT="0" distB="0" distL="114300" distR="114300" simplePos="0" relativeHeight="251674624" behindDoc="0" locked="0" layoutInCell="1" allowOverlap="1" wp14:anchorId="4C33FC66" wp14:editId="7058C8D8">
                <wp:simplePos x="0" y="0"/>
                <wp:positionH relativeFrom="column">
                  <wp:posOffset>5024120</wp:posOffset>
                </wp:positionH>
                <wp:positionV relativeFrom="paragraph">
                  <wp:posOffset>737870</wp:posOffset>
                </wp:positionV>
                <wp:extent cx="155257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rgbClr val="000000"/>
                          </a:solidFill>
                          <a:miter lim="800000"/>
                          <a:headEnd/>
                          <a:tailEnd/>
                        </a:ln>
                      </wps:spPr>
                      <wps:txbx>
                        <w:txbxContent>
                          <w:p w14:paraId="74B3D178" w14:textId="4A1A7C1E" w:rsidR="005F03FA" w:rsidRDefault="005F03FA" w:rsidP="00B82C14">
                            <w:pPr>
                              <w:ind w:left="-142" w:firstLine="142"/>
                            </w:pPr>
                            <w:r>
                              <w:t xml:space="preserve"> 5.</w:t>
                            </w:r>
                            <w:r w:rsidR="000A1023">
                              <w:t>0</w:t>
                            </w:r>
                            <w:r w:rsidR="006C6143">
                              <w:t>1</w:t>
                            </w:r>
                            <w:r w:rsidRPr="009D3B96">
                              <w:t xml:space="preserve">% </w:t>
                            </w:r>
                            <w:r>
                              <w:t xml:space="preserve">increase </w:t>
                            </w:r>
                            <w:proofErr w:type="gramStart"/>
                            <w:r>
                              <w:t>overall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3FC66" id="_x0000_t202" coordsize="21600,21600" o:spt="202" path="m,l,21600r21600,l21600,xe">
                <v:stroke joinstyle="miter"/>
                <v:path gradientshapeok="t" o:connecttype="rect"/>
              </v:shapetype>
              <v:shape id="Text Box 2" o:spid="_x0000_s1026" type="#_x0000_t202" style="position:absolute;left:0;text-align:left;margin-left:395.6pt;margin-top:58.1pt;width:122.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">
                <v:textbox>
                  <w:txbxContent>
                    <w:p w14:paraId="74B3D178" w14:textId="4A1A7C1E" w:rsidR="005F03FA" w:rsidRDefault="005F03FA" w:rsidP="00B82C14">
                      <w:pPr>
                        <w:ind w:left="-142" w:firstLine="142"/>
                      </w:pPr>
                      <w:r>
                        <w:t xml:space="preserve"> 5.</w:t>
                      </w:r>
                      <w:r w:rsidR="000A1023">
                        <w:t>0</w:t>
                      </w:r>
                      <w:r w:rsidR="006C6143">
                        <w:t>1</w:t>
                      </w:r>
                      <w:r w:rsidRPr="009D3B96">
                        <w:t xml:space="preserve">% </w:t>
                      </w:r>
                      <w:r>
                        <w:t xml:space="preserve">increase </w:t>
                      </w:r>
                      <w:proofErr w:type="gramStart"/>
                      <w:r>
                        <w:t>overall</w:t>
                      </w:r>
                      <w:proofErr w:type="gramEnd"/>
                    </w:p>
                  </w:txbxContent>
                </v:textbox>
              </v:shape>
            </w:pict>
          </mc:Fallback>
        </mc:AlternateContent>
      </w:r>
      <w:r w:rsidR="00564FD8" w:rsidRPr="00972DFA">
        <w:rPr>
          <w:rFonts w:ascii="Arial" w:hAnsi="Arial" w:cs="Arial"/>
        </w:rPr>
        <w:br w:type="textWrapping" w:clear="all"/>
      </w:r>
    </w:p>
    <w:p w14:paraId="06D6C91C" w14:textId="77777777" w:rsidR="00CF467F" w:rsidRDefault="00CF467F" w:rsidP="00E25D06">
      <w:pPr>
        <w:ind w:left="720" w:hanging="11"/>
        <w:jc w:val="both"/>
        <w:rPr>
          <w:rFonts w:ascii="Arial" w:hAnsi="Arial" w:cs="Arial"/>
          <w:u w:val="single"/>
        </w:rPr>
      </w:pPr>
    </w:p>
    <w:p w14:paraId="58AC06DB" w14:textId="77777777" w:rsidR="00CF467F" w:rsidRDefault="00CF467F" w:rsidP="00E25D06">
      <w:pPr>
        <w:ind w:left="720" w:hanging="11"/>
        <w:jc w:val="both"/>
        <w:rPr>
          <w:rFonts w:ascii="Arial" w:hAnsi="Arial" w:cs="Arial"/>
          <w:u w:val="single"/>
        </w:rPr>
      </w:pPr>
    </w:p>
    <w:p w14:paraId="5F70C33D" w14:textId="77777777" w:rsidR="00CF467F" w:rsidRDefault="00CF467F" w:rsidP="00E25D06">
      <w:pPr>
        <w:ind w:left="720" w:hanging="11"/>
        <w:jc w:val="both"/>
        <w:rPr>
          <w:rFonts w:ascii="Arial" w:hAnsi="Arial" w:cs="Arial"/>
          <w:u w:val="single"/>
        </w:rPr>
      </w:pPr>
    </w:p>
    <w:p w14:paraId="6271F058" w14:textId="77777777" w:rsidR="00CF467F" w:rsidRDefault="00CF467F" w:rsidP="00E25D06">
      <w:pPr>
        <w:ind w:left="720" w:hanging="11"/>
        <w:jc w:val="both"/>
        <w:rPr>
          <w:rFonts w:ascii="Arial" w:hAnsi="Arial" w:cs="Arial"/>
          <w:u w:val="single"/>
        </w:rPr>
      </w:pPr>
    </w:p>
    <w:p w14:paraId="4AED0840" w14:textId="77777777" w:rsidR="00CF467F" w:rsidRDefault="00CF467F" w:rsidP="00E25D06">
      <w:pPr>
        <w:ind w:left="720" w:hanging="11"/>
        <w:jc w:val="both"/>
        <w:rPr>
          <w:rFonts w:ascii="Arial" w:hAnsi="Arial" w:cs="Arial"/>
          <w:u w:val="single"/>
        </w:rPr>
      </w:pPr>
    </w:p>
    <w:p w14:paraId="11E3DA53" w14:textId="77777777" w:rsidR="00CF467F" w:rsidRDefault="00CF467F" w:rsidP="00E25D06">
      <w:pPr>
        <w:ind w:left="720" w:hanging="11"/>
        <w:jc w:val="both"/>
        <w:rPr>
          <w:rFonts w:ascii="Arial" w:hAnsi="Arial" w:cs="Arial"/>
          <w:u w:val="single"/>
        </w:rPr>
      </w:pPr>
    </w:p>
    <w:p w14:paraId="18ACE607" w14:textId="77777777" w:rsidR="00CF467F" w:rsidRDefault="00CF467F" w:rsidP="00E25D06">
      <w:pPr>
        <w:ind w:left="720" w:hanging="11"/>
        <w:jc w:val="both"/>
        <w:rPr>
          <w:rFonts w:ascii="Arial" w:hAnsi="Arial" w:cs="Arial"/>
          <w:u w:val="single"/>
        </w:rPr>
      </w:pPr>
    </w:p>
    <w:p w14:paraId="00B944D8" w14:textId="6D3B5807" w:rsidR="007F330B" w:rsidRPr="00972DFA" w:rsidRDefault="00352E90" w:rsidP="00E25D06">
      <w:pPr>
        <w:ind w:left="720" w:hanging="11"/>
        <w:jc w:val="both"/>
        <w:rPr>
          <w:rFonts w:ascii="Arial" w:hAnsi="Arial" w:cs="Arial"/>
          <w:u w:val="single"/>
        </w:rPr>
      </w:pPr>
      <w:r w:rsidRPr="00972DFA">
        <w:rPr>
          <w:rFonts w:ascii="Arial" w:hAnsi="Arial" w:cs="Arial"/>
          <w:noProof/>
          <w:lang w:eastAsia="en-GB"/>
        </w:rPr>
        <w:lastRenderedPageBreak/>
        <mc:AlternateContent>
          <mc:Choice Requires="wps">
            <w:drawing>
              <wp:anchor distT="0" distB="0" distL="114300" distR="114300" simplePos="0" relativeHeight="251670528" behindDoc="0" locked="0" layoutInCell="1" allowOverlap="1" wp14:anchorId="6DA524FA" wp14:editId="143EF02B">
                <wp:simplePos x="0" y="0"/>
                <wp:positionH relativeFrom="column">
                  <wp:posOffset>5126355</wp:posOffset>
                </wp:positionH>
                <wp:positionV relativeFrom="paragraph">
                  <wp:posOffset>1139190</wp:posOffset>
                </wp:positionV>
                <wp:extent cx="14573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14:paraId="72CEE428" w14:textId="3FBF570D" w:rsidR="007F330B" w:rsidRDefault="006F4706" w:rsidP="007F330B">
                            <w:pPr>
                              <w:ind w:left="-142" w:firstLine="142"/>
                            </w:pPr>
                            <w:r w:rsidRPr="009D3B96">
                              <w:t xml:space="preserve"> </w:t>
                            </w:r>
                            <w:r w:rsidR="00F57476">
                              <w:t>5.</w:t>
                            </w:r>
                            <w:r w:rsidR="000A1023">
                              <w:t>0</w:t>
                            </w:r>
                            <w:r w:rsidR="006C6143">
                              <w:t>4</w:t>
                            </w:r>
                            <w:r w:rsidR="009D3B96" w:rsidRPr="009D3B96">
                              <w:t>%</w:t>
                            </w:r>
                            <w:r w:rsidR="0050599C" w:rsidRPr="009D3B96">
                              <w:t xml:space="preserve"> </w:t>
                            </w:r>
                            <w:r w:rsidR="0050599C">
                              <w:t>increase</w:t>
                            </w:r>
                            <w:r w:rsidR="007F330B">
                              <w:t xml:space="preserve"> </w:t>
                            </w:r>
                            <w:proofErr w:type="gramStart"/>
                            <w:r w:rsidR="007F330B">
                              <w:t>overall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24FA" id="_x0000_s1027" type="#_x0000_t202" style="position:absolute;left:0;text-align:left;margin-left:403.65pt;margin-top:89.7pt;width:11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">
                <v:textbox>
                  <w:txbxContent>
                    <w:p w14:paraId="72CEE428" w14:textId="3FBF570D" w:rsidR="007F330B" w:rsidRDefault="006F4706" w:rsidP="007F330B">
                      <w:pPr>
                        <w:ind w:left="-142" w:firstLine="142"/>
                      </w:pPr>
                      <w:r w:rsidRPr="009D3B96">
                        <w:t xml:space="preserve"> </w:t>
                      </w:r>
                      <w:r w:rsidR="00F57476">
                        <w:t>5.</w:t>
                      </w:r>
                      <w:r w:rsidR="000A1023">
                        <w:t>0</w:t>
                      </w:r>
                      <w:r w:rsidR="006C6143">
                        <w:t>4</w:t>
                      </w:r>
                      <w:r w:rsidR="009D3B96" w:rsidRPr="009D3B96">
                        <w:t>%</w:t>
                      </w:r>
                      <w:r w:rsidR="0050599C" w:rsidRPr="009D3B96">
                        <w:t xml:space="preserve"> </w:t>
                      </w:r>
                      <w:r w:rsidR="0050599C">
                        <w:t>increase</w:t>
                      </w:r>
                      <w:r w:rsidR="007F330B">
                        <w:t xml:space="preserve"> </w:t>
                      </w:r>
                      <w:proofErr w:type="gramStart"/>
                      <w:r w:rsidR="007F330B">
                        <w:t>overall</w:t>
                      </w:r>
                      <w:proofErr w:type="gramEnd"/>
                    </w:p>
                  </w:txbxContent>
                </v:textbox>
              </v:shape>
            </w:pict>
          </mc:Fallback>
        </mc:AlternateContent>
      </w:r>
      <w:r w:rsidRPr="00972DFA">
        <w:rPr>
          <w:rFonts w:ascii="Arial" w:hAnsi="Arial" w:cs="Arial"/>
          <w:noProof/>
          <w:lang w:eastAsia="en-GB"/>
        </w:rPr>
        <mc:AlternateContent>
          <mc:Choice Requires="wps">
            <w:drawing>
              <wp:anchor distT="0" distB="0" distL="114300" distR="114300" simplePos="0" relativeHeight="251659264" behindDoc="0" locked="0" layoutInCell="1" allowOverlap="1" wp14:anchorId="2EAB1916" wp14:editId="13190DB3">
                <wp:simplePos x="0" y="0"/>
                <wp:positionH relativeFrom="column">
                  <wp:posOffset>4529455</wp:posOffset>
                </wp:positionH>
                <wp:positionV relativeFrom="paragraph">
                  <wp:posOffset>523240</wp:posOffset>
                </wp:positionV>
                <wp:extent cx="514350" cy="15716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3ED8" id="Right Brace 6" o:spid="_x0000_s1026" type="#_x0000_t88" style="position:absolute;margin-left:356.65pt;margin-top:41.2pt;width:40.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" adj="589" strokecolor="#4a7ebb"/>
            </w:pict>
          </mc:Fallback>
        </mc:AlternateContent>
      </w:r>
      <w:r w:rsidR="007F330B" w:rsidRPr="00972DFA">
        <w:rPr>
          <w:rFonts w:ascii="Arial" w:hAnsi="Arial" w:cs="Arial"/>
          <w:u w:val="single"/>
        </w:rPr>
        <w:t>Properties in Mossley</w:t>
      </w:r>
    </w:p>
    <w:tbl>
      <w:tblPr>
        <w:tblStyle w:val="TableGrid"/>
        <w:tblW w:w="0" w:type="auto"/>
        <w:tblInd w:w="720" w:type="dxa"/>
        <w:tblLook w:val="04A0" w:firstRow="1" w:lastRow="0" w:firstColumn="1" w:lastColumn="0" w:noHBand="0" w:noVBand="1"/>
      </w:tblPr>
      <w:tblGrid>
        <w:gridCol w:w="5371"/>
        <w:gridCol w:w="992"/>
      </w:tblGrid>
      <w:tr w:rsidR="00972DFA" w:rsidRPr="00972DFA" w14:paraId="29FA4383" w14:textId="77777777" w:rsidTr="00352E90">
        <w:tc>
          <w:tcPr>
            <w:tcW w:w="5371" w:type="dxa"/>
          </w:tcPr>
          <w:p w14:paraId="5E92B562" w14:textId="77777777" w:rsidR="007F330B" w:rsidRPr="00972DFA" w:rsidRDefault="007F330B" w:rsidP="007F330B">
            <w:pPr>
              <w:pStyle w:val="ListParagraph"/>
              <w:numPr>
                <w:ilvl w:val="0"/>
                <w:numId w:val="2"/>
              </w:numPr>
              <w:jc w:val="both"/>
              <w:rPr>
                <w:rFonts w:ascii="Arial" w:hAnsi="Arial" w:cs="Arial"/>
              </w:rPr>
            </w:pPr>
            <w:r w:rsidRPr="00972DFA">
              <w:rPr>
                <w:rFonts w:ascii="Arial" w:hAnsi="Arial" w:cs="Arial"/>
                <w:sz w:val="22"/>
                <w:szCs w:val="22"/>
              </w:rPr>
              <w:t xml:space="preserve">The charge for Council services </w:t>
            </w:r>
          </w:p>
        </w:tc>
        <w:tc>
          <w:tcPr>
            <w:tcW w:w="992" w:type="dxa"/>
          </w:tcPr>
          <w:p w14:paraId="3D45632B" w14:textId="493BDB26" w:rsidR="007F330B" w:rsidRPr="00972DFA" w:rsidRDefault="006C6143" w:rsidP="007274B7">
            <w:pPr>
              <w:jc w:val="both"/>
              <w:rPr>
                <w:rFonts w:ascii="Arial" w:hAnsi="Arial" w:cs="Arial"/>
              </w:rPr>
            </w:pPr>
            <w:r>
              <w:rPr>
                <w:rFonts w:ascii="Arial" w:hAnsi="Arial" w:cs="Arial"/>
              </w:rPr>
              <w:t>2</w:t>
            </w:r>
            <w:r w:rsidR="007F330B" w:rsidRPr="00972DFA">
              <w:rPr>
                <w:rFonts w:ascii="Arial" w:hAnsi="Arial" w:cs="Arial"/>
              </w:rPr>
              <w:t>.</w:t>
            </w:r>
            <w:r>
              <w:rPr>
                <w:rFonts w:ascii="Arial" w:hAnsi="Arial" w:cs="Arial"/>
              </w:rPr>
              <w:t>99</w:t>
            </w:r>
            <w:r w:rsidR="007F330B" w:rsidRPr="00972DFA">
              <w:rPr>
                <w:rFonts w:ascii="Arial" w:hAnsi="Arial" w:cs="Arial"/>
              </w:rPr>
              <w:t>%</w:t>
            </w:r>
          </w:p>
        </w:tc>
      </w:tr>
      <w:tr w:rsidR="00972DFA" w:rsidRPr="00972DFA" w14:paraId="296B1ABF" w14:textId="77777777" w:rsidTr="00352E90">
        <w:tc>
          <w:tcPr>
            <w:tcW w:w="5371" w:type="dxa"/>
          </w:tcPr>
          <w:p w14:paraId="00FCB8B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A precept for Adult Social Care</w:t>
            </w:r>
          </w:p>
        </w:tc>
        <w:tc>
          <w:tcPr>
            <w:tcW w:w="992" w:type="dxa"/>
          </w:tcPr>
          <w:p w14:paraId="7A47A3FD" w14:textId="4FDDC754" w:rsidR="007F330B" w:rsidRPr="00972DFA" w:rsidRDefault="005F03FA">
            <w:pPr>
              <w:jc w:val="both"/>
              <w:rPr>
                <w:rFonts w:ascii="Arial" w:hAnsi="Arial" w:cs="Arial"/>
                <w:noProof/>
                <w:lang w:eastAsia="en-GB"/>
              </w:rPr>
            </w:pPr>
            <w:r>
              <w:rPr>
                <w:rFonts w:ascii="Arial" w:hAnsi="Arial" w:cs="Arial"/>
                <w:noProof/>
                <w:lang w:eastAsia="en-GB"/>
              </w:rPr>
              <w:t>2</w:t>
            </w:r>
            <w:r w:rsidR="00564FD8" w:rsidRPr="00972DFA">
              <w:rPr>
                <w:rFonts w:ascii="Arial" w:hAnsi="Arial" w:cs="Arial"/>
                <w:noProof/>
                <w:lang w:eastAsia="en-GB"/>
              </w:rPr>
              <w:t>.0</w:t>
            </w:r>
            <w:r w:rsidR="007F330B" w:rsidRPr="00972DFA">
              <w:rPr>
                <w:rFonts w:ascii="Arial" w:hAnsi="Arial" w:cs="Arial"/>
                <w:noProof/>
                <w:lang w:eastAsia="en-GB"/>
              </w:rPr>
              <w:t>%</w:t>
            </w:r>
          </w:p>
        </w:tc>
      </w:tr>
      <w:tr w:rsidR="00972DFA" w:rsidRPr="00972DFA" w14:paraId="3C0F9B18" w14:textId="77777777" w:rsidTr="00352E90">
        <w:tc>
          <w:tcPr>
            <w:tcW w:w="5371" w:type="dxa"/>
          </w:tcPr>
          <w:p w14:paraId="0CEDDDBE"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 xml:space="preserve">A separate precept for the Police and Crime Commissioner for Greater Manchester </w:t>
            </w:r>
          </w:p>
        </w:tc>
        <w:tc>
          <w:tcPr>
            <w:tcW w:w="992" w:type="dxa"/>
          </w:tcPr>
          <w:p w14:paraId="1C607906" w14:textId="75186B1A" w:rsidR="007F330B" w:rsidRPr="00972DFA" w:rsidRDefault="000A1023" w:rsidP="00A35DC7">
            <w:pPr>
              <w:jc w:val="both"/>
              <w:rPr>
                <w:rFonts w:ascii="Arial" w:hAnsi="Arial" w:cs="Arial"/>
              </w:rPr>
            </w:pPr>
            <w:r>
              <w:rPr>
                <w:rFonts w:ascii="Arial" w:hAnsi="Arial" w:cs="Arial"/>
              </w:rPr>
              <w:t>5.3</w:t>
            </w:r>
            <w:r w:rsidR="006C6143">
              <w:rPr>
                <w:rFonts w:ascii="Arial" w:hAnsi="Arial" w:cs="Arial"/>
              </w:rPr>
              <w:t>4</w:t>
            </w:r>
            <w:r w:rsidR="007F330B" w:rsidRPr="00972DFA">
              <w:rPr>
                <w:rFonts w:ascii="Arial" w:hAnsi="Arial" w:cs="Arial"/>
              </w:rPr>
              <w:t>%</w:t>
            </w:r>
          </w:p>
        </w:tc>
      </w:tr>
      <w:tr w:rsidR="00972DFA" w:rsidRPr="00972DFA" w14:paraId="41E2468A" w14:textId="77777777" w:rsidTr="00352E90">
        <w:tc>
          <w:tcPr>
            <w:tcW w:w="5371" w:type="dxa"/>
          </w:tcPr>
          <w:p w14:paraId="3DBDBF3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A separate precept for the Greater Manchester Fire and Rescue Authority.</w:t>
            </w:r>
          </w:p>
        </w:tc>
        <w:tc>
          <w:tcPr>
            <w:tcW w:w="992" w:type="dxa"/>
          </w:tcPr>
          <w:p w14:paraId="335E40A2" w14:textId="44D1CD57" w:rsidR="007F330B" w:rsidRPr="00972DFA" w:rsidRDefault="000A1023" w:rsidP="00AB3CAD">
            <w:pPr>
              <w:jc w:val="both"/>
              <w:rPr>
                <w:rFonts w:ascii="Arial" w:hAnsi="Arial" w:cs="Arial"/>
              </w:rPr>
            </w:pPr>
            <w:r>
              <w:rPr>
                <w:rFonts w:ascii="Arial" w:hAnsi="Arial" w:cs="Arial"/>
              </w:rPr>
              <w:t>4.6</w:t>
            </w:r>
            <w:r w:rsidR="006C6143">
              <w:rPr>
                <w:rFonts w:ascii="Arial" w:hAnsi="Arial" w:cs="Arial"/>
              </w:rPr>
              <w:t>3</w:t>
            </w:r>
            <w:r w:rsidR="007F330B" w:rsidRPr="00972DFA">
              <w:rPr>
                <w:rFonts w:ascii="Arial" w:hAnsi="Arial" w:cs="Arial"/>
              </w:rPr>
              <w:t>%</w:t>
            </w:r>
          </w:p>
        </w:tc>
      </w:tr>
      <w:tr w:rsidR="007F330B" w:rsidRPr="00972DFA" w14:paraId="7C66DA7E" w14:textId="77777777" w:rsidTr="00352E90">
        <w:tc>
          <w:tcPr>
            <w:tcW w:w="5371" w:type="dxa"/>
          </w:tcPr>
          <w:p w14:paraId="20B9051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Mossley Parish Council</w:t>
            </w:r>
          </w:p>
        </w:tc>
        <w:tc>
          <w:tcPr>
            <w:tcW w:w="992" w:type="dxa"/>
          </w:tcPr>
          <w:p w14:paraId="7505C901" w14:textId="2A7B5C66" w:rsidR="007F330B" w:rsidRPr="00972DFA" w:rsidRDefault="000A1023" w:rsidP="007274B7">
            <w:pPr>
              <w:jc w:val="both"/>
              <w:rPr>
                <w:rFonts w:ascii="Arial" w:hAnsi="Arial" w:cs="Arial"/>
              </w:rPr>
            </w:pPr>
            <w:r>
              <w:rPr>
                <w:rFonts w:ascii="Arial" w:hAnsi="Arial" w:cs="Arial"/>
              </w:rPr>
              <w:t>11.4</w:t>
            </w:r>
            <w:r w:rsidR="006C6143">
              <w:rPr>
                <w:rFonts w:ascii="Arial" w:hAnsi="Arial" w:cs="Arial"/>
              </w:rPr>
              <w:t>5</w:t>
            </w:r>
            <w:r w:rsidR="00AB3CAD" w:rsidRPr="00972DFA">
              <w:rPr>
                <w:rFonts w:ascii="Arial" w:hAnsi="Arial" w:cs="Arial"/>
              </w:rPr>
              <w:t>%</w:t>
            </w:r>
          </w:p>
          <w:p w14:paraId="79FD104A" w14:textId="77777777" w:rsidR="007F330B" w:rsidRPr="00972DFA" w:rsidRDefault="007F330B" w:rsidP="007274B7">
            <w:pPr>
              <w:jc w:val="both"/>
              <w:rPr>
                <w:rFonts w:ascii="Arial" w:hAnsi="Arial" w:cs="Arial"/>
              </w:rPr>
            </w:pPr>
          </w:p>
        </w:tc>
      </w:tr>
    </w:tbl>
    <w:p w14:paraId="10D91E78" w14:textId="77777777" w:rsidR="00B82C14" w:rsidRPr="00972DFA" w:rsidRDefault="00B82C14" w:rsidP="00E25D06">
      <w:pPr>
        <w:ind w:left="720" w:hanging="11"/>
        <w:jc w:val="both"/>
        <w:rPr>
          <w:rFonts w:ascii="Arial" w:hAnsi="Arial" w:cs="Arial"/>
        </w:rPr>
      </w:pPr>
    </w:p>
    <w:p w14:paraId="74729D75" w14:textId="2D62EB02" w:rsidR="009C29AD" w:rsidRDefault="009C29AD"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8B660F">
        <w:rPr>
          <w:rFonts w:ascii="Arial" w:hAnsi="Arial" w:cs="Arial"/>
          <w:b/>
          <w:sz w:val="22"/>
          <w:szCs w:val="22"/>
        </w:rPr>
        <w:t>Why do the percentage increases for the Mossley precept change for different bands?</w:t>
      </w:r>
    </w:p>
    <w:p w14:paraId="46DE657F" w14:textId="77777777" w:rsidR="0058517B" w:rsidRPr="008B660F" w:rsidRDefault="0058517B" w:rsidP="0058517B">
      <w:pPr>
        <w:pStyle w:val="ListParagraph"/>
        <w:spacing w:before="0" w:beforeAutospacing="0" w:after="0" w:afterAutospacing="0"/>
        <w:ind w:left="567"/>
        <w:jc w:val="both"/>
        <w:rPr>
          <w:rFonts w:ascii="Arial" w:hAnsi="Arial" w:cs="Arial"/>
          <w:b/>
          <w:sz w:val="22"/>
          <w:szCs w:val="22"/>
        </w:rPr>
      </w:pPr>
    </w:p>
    <w:p w14:paraId="0C41E89C" w14:textId="54217147" w:rsidR="000A1023" w:rsidRPr="00B55FFC" w:rsidRDefault="000A1023" w:rsidP="000A1023">
      <w:pPr>
        <w:pStyle w:val="ListParagraph"/>
        <w:numPr>
          <w:ilvl w:val="0"/>
          <w:numId w:val="2"/>
        </w:numPr>
        <w:spacing w:before="0" w:beforeAutospacing="0" w:after="0" w:afterAutospacing="0"/>
        <w:ind w:left="1134" w:hanging="567"/>
        <w:jc w:val="both"/>
        <w:rPr>
          <w:rFonts w:ascii="Arial" w:hAnsi="Arial" w:cs="Arial"/>
          <w:sz w:val="22"/>
          <w:szCs w:val="22"/>
        </w:rPr>
      </w:pPr>
      <w:r w:rsidRPr="00B55FFC">
        <w:rPr>
          <w:rFonts w:ascii="Arial" w:hAnsi="Arial" w:cs="Arial"/>
          <w:iCs/>
          <w:sz w:val="22"/>
          <w:szCs w:val="22"/>
        </w:rPr>
        <w:t>The Mossley Precept for a Band D property has been increased by £1.06 which equates to a 11.4</w:t>
      </w:r>
      <w:r w:rsidR="006C6143">
        <w:rPr>
          <w:rFonts w:ascii="Arial" w:hAnsi="Arial" w:cs="Arial"/>
          <w:iCs/>
          <w:sz w:val="22"/>
          <w:szCs w:val="22"/>
        </w:rPr>
        <w:t>5</w:t>
      </w:r>
      <w:r w:rsidRPr="00B55FFC">
        <w:rPr>
          <w:rFonts w:ascii="Arial" w:hAnsi="Arial" w:cs="Arial"/>
          <w:iCs/>
          <w:sz w:val="22"/>
          <w:szCs w:val="22"/>
        </w:rPr>
        <w:t>% increase on the Band D precept.  </w:t>
      </w:r>
    </w:p>
    <w:p w14:paraId="57857120" w14:textId="77777777" w:rsidR="000A1023" w:rsidRPr="00B55FFC" w:rsidRDefault="000A1023" w:rsidP="000A1023">
      <w:pPr>
        <w:pStyle w:val="ListParagraph"/>
        <w:spacing w:before="0" w:beforeAutospacing="0" w:after="0" w:afterAutospacing="0"/>
        <w:ind w:left="1134"/>
        <w:jc w:val="both"/>
        <w:rPr>
          <w:rFonts w:ascii="Arial" w:hAnsi="Arial" w:cs="Arial"/>
          <w:sz w:val="22"/>
          <w:szCs w:val="22"/>
        </w:rPr>
      </w:pPr>
    </w:p>
    <w:p w14:paraId="3551CB44" w14:textId="2203A442" w:rsidR="000A1023" w:rsidRPr="00B55FFC" w:rsidRDefault="000A1023" w:rsidP="000A1023">
      <w:pPr>
        <w:pStyle w:val="ListParagraph"/>
        <w:numPr>
          <w:ilvl w:val="0"/>
          <w:numId w:val="2"/>
        </w:numPr>
        <w:spacing w:before="0" w:beforeAutospacing="0" w:after="0" w:afterAutospacing="0"/>
        <w:ind w:left="1134" w:hanging="567"/>
        <w:jc w:val="both"/>
        <w:rPr>
          <w:rFonts w:ascii="Arial" w:hAnsi="Arial" w:cs="Arial"/>
          <w:sz w:val="22"/>
          <w:szCs w:val="22"/>
        </w:rPr>
      </w:pPr>
      <w:r w:rsidRPr="00B55FFC">
        <w:rPr>
          <w:rFonts w:ascii="Arial" w:hAnsi="Arial" w:cs="Arial"/>
          <w:iCs/>
          <w:sz w:val="22"/>
          <w:szCs w:val="22"/>
        </w:rPr>
        <w:t>Due to the way the precept is calculated using fractions across each of the bands, and due to the precept amount being rounded to the nearest pence, the impact of a £1.06 increase in the band D precept for Mossley does not equate precisely to a 11.4</w:t>
      </w:r>
      <w:r w:rsidR="006C6143">
        <w:rPr>
          <w:rFonts w:ascii="Arial" w:hAnsi="Arial" w:cs="Arial"/>
          <w:iCs/>
          <w:sz w:val="22"/>
          <w:szCs w:val="22"/>
        </w:rPr>
        <w:t>5</w:t>
      </w:r>
      <w:r w:rsidRPr="00B55FFC">
        <w:rPr>
          <w:rFonts w:ascii="Arial" w:hAnsi="Arial" w:cs="Arial"/>
          <w:iCs/>
          <w:sz w:val="22"/>
          <w:szCs w:val="22"/>
        </w:rPr>
        <w:t>% increase across each of the bands</w:t>
      </w:r>
      <w:r w:rsidRPr="00B55FFC">
        <w:rPr>
          <w:rFonts w:ascii="Arial" w:hAnsi="Arial" w:cs="Arial"/>
          <w:sz w:val="22"/>
          <w:szCs w:val="22"/>
        </w:rPr>
        <w:t>.</w:t>
      </w:r>
    </w:p>
    <w:p w14:paraId="6A082D5F" w14:textId="77777777" w:rsidR="009C29AD" w:rsidRPr="00972DFA" w:rsidRDefault="009C29AD" w:rsidP="0058517B">
      <w:pPr>
        <w:spacing w:after="0" w:line="240" w:lineRule="auto"/>
        <w:jc w:val="both"/>
      </w:pPr>
    </w:p>
    <w:p w14:paraId="56C17E7C" w14:textId="5CE894B3" w:rsidR="00D051A8" w:rsidRDefault="00F00160"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8B660F">
        <w:rPr>
          <w:rFonts w:ascii="Arial" w:hAnsi="Arial" w:cs="Arial"/>
          <w:b/>
          <w:sz w:val="22"/>
          <w:szCs w:val="22"/>
        </w:rPr>
        <w:t>What is the reference to a r</w:t>
      </w:r>
      <w:r w:rsidR="00D051A8" w:rsidRPr="008B660F">
        <w:rPr>
          <w:rFonts w:ascii="Arial" w:hAnsi="Arial" w:cs="Arial"/>
          <w:b/>
          <w:sz w:val="22"/>
          <w:szCs w:val="22"/>
        </w:rPr>
        <w:t>eferendum?</w:t>
      </w:r>
    </w:p>
    <w:p w14:paraId="619D6F84" w14:textId="77777777" w:rsidR="0058517B" w:rsidRPr="008B660F" w:rsidRDefault="0058517B" w:rsidP="0058517B">
      <w:pPr>
        <w:pStyle w:val="ListParagraph"/>
        <w:spacing w:before="0" w:beforeAutospacing="0" w:after="0" w:afterAutospacing="0"/>
        <w:ind w:left="567"/>
        <w:jc w:val="both"/>
        <w:rPr>
          <w:rFonts w:ascii="Arial" w:hAnsi="Arial" w:cs="Arial"/>
          <w:b/>
          <w:sz w:val="22"/>
          <w:szCs w:val="22"/>
        </w:rPr>
      </w:pPr>
    </w:p>
    <w:p w14:paraId="581E473E" w14:textId="77777777" w:rsidR="00D051A8" w:rsidRPr="008B660F" w:rsidRDefault="00D051A8"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The government has set out rules which determine the limits for council tax rises and the way this is to be calculated</w:t>
      </w:r>
      <w:r w:rsidR="00F00160" w:rsidRPr="008B660F">
        <w:rPr>
          <w:rFonts w:ascii="Arial" w:hAnsi="Arial" w:cs="Arial"/>
          <w:sz w:val="22"/>
          <w:szCs w:val="22"/>
        </w:rPr>
        <w:t xml:space="preserve"> and reviewed to ensure the Council acts properly.</w:t>
      </w:r>
      <w:r w:rsidRPr="008B660F">
        <w:rPr>
          <w:rFonts w:ascii="Arial" w:hAnsi="Arial" w:cs="Arial"/>
          <w:sz w:val="22"/>
          <w:szCs w:val="22"/>
        </w:rPr>
        <w:t> </w:t>
      </w:r>
    </w:p>
    <w:p w14:paraId="1C9FFA74" w14:textId="77777777" w:rsidR="00F00160" w:rsidRPr="008B660F" w:rsidRDefault="00F00160" w:rsidP="0058517B">
      <w:pPr>
        <w:pStyle w:val="ListParagraph"/>
        <w:spacing w:before="0" w:beforeAutospacing="0" w:after="0" w:afterAutospacing="0"/>
        <w:ind w:left="1134" w:hanging="567"/>
        <w:jc w:val="both"/>
        <w:rPr>
          <w:rFonts w:ascii="Arial" w:hAnsi="Arial" w:cs="Arial"/>
          <w:sz w:val="22"/>
          <w:szCs w:val="22"/>
        </w:rPr>
      </w:pPr>
    </w:p>
    <w:p w14:paraId="40580151" w14:textId="5C8D3CD4" w:rsidR="00F00160" w:rsidRPr="008B660F" w:rsidRDefault="00F00160"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 xml:space="preserve">In relation to the financial year beginning </w:t>
      </w:r>
      <w:r w:rsidR="00F34746" w:rsidRPr="008B660F">
        <w:rPr>
          <w:rFonts w:ascii="Arial" w:hAnsi="Arial" w:cs="Arial"/>
          <w:sz w:val="22"/>
          <w:szCs w:val="22"/>
        </w:rPr>
        <w:t xml:space="preserve">April </w:t>
      </w:r>
      <w:r w:rsidR="005F03FA" w:rsidRPr="008B660F">
        <w:rPr>
          <w:rFonts w:ascii="Arial" w:hAnsi="Arial" w:cs="Arial"/>
          <w:sz w:val="22"/>
          <w:szCs w:val="22"/>
        </w:rPr>
        <w:t>202</w:t>
      </w:r>
      <w:r w:rsidR="000A1023">
        <w:rPr>
          <w:rFonts w:ascii="Arial" w:hAnsi="Arial" w:cs="Arial"/>
          <w:sz w:val="22"/>
          <w:szCs w:val="22"/>
        </w:rPr>
        <w:t>4</w:t>
      </w:r>
      <w:r w:rsidR="00F34746" w:rsidRPr="008B660F">
        <w:rPr>
          <w:rFonts w:ascii="Arial" w:hAnsi="Arial" w:cs="Arial"/>
          <w:sz w:val="22"/>
          <w:szCs w:val="22"/>
        </w:rPr>
        <w:t xml:space="preserve">, </w:t>
      </w:r>
      <w:r w:rsidRPr="008B660F">
        <w:rPr>
          <w:rFonts w:ascii="Arial" w:hAnsi="Arial" w:cs="Arial"/>
          <w:sz w:val="22"/>
          <w:szCs w:val="22"/>
        </w:rPr>
        <w:t xml:space="preserve">Government have approved a referendum principle </w:t>
      </w:r>
      <w:r w:rsidR="00200834" w:rsidRPr="008B660F">
        <w:rPr>
          <w:rFonts w:ascii="Arial" w:hAnsi="Arial" w:cs="Arial"/>
          <w:sz w:val="22"/>
          <w:szCs w:val="22"/>
        </w:rPr>
        <w:t xml:space="preserve">increase </w:t>
      </w:r>
      <w:r w:rsidRPr="008B660F">
        <w:rPr>
          <w:rFonts w:ascii="Arial" w:hAnsi="Arial" w:cs="Arial"/>
          <w:sz w:val="22"/>
          <w:szCs w:val="22"/>
        </w:rPr>
        <w:t xml:space="preserve">of </w:t>
      </w:r>
      <w:r w:rsidR="008B660F">
        <w:rPr>
          <w:rFonts w:ascii="Arial" w:hAnsi="Arial" w:cs="Arial"/>
          <w:sz w:val="22"/>
          <w:szCs w:val="22"/>
        </w:rPr>
        <w:t>3</w:t>
      </w:r>
      <w:r w:rsidRPr="008B660F">
        <w:rPr>
          <w:rFonts w:ascii="Arial" w:hAnsi="Arial" w:cs="Arial"/>
          <w:sz w:val="22"/>
          <w:szCs w:val="22"/>
        </w:rPr>
        <w:t>% for</w:t>
      </w:r>
      <w:r w:rsidR="002247F1" w:rsidRPr="008B660F">
        <w:rPr>
          <w:rFonts w:ascii="Arial" w:hAnsi="Arial" w:cs="Arial"/>
          <w:sz w:val="22"/>
          <w:szCs w:val="22"/>
        </w:rPr>
        <w:t xml:space="preserve"> general c</w:t>
      </w:r>
      <w:r w:rsidRPr="008B660F">
        <w:rPr>
          <w:rFonts w:ascii="Arial" w:hAnsi="Arial" w:cs="Arial"/>
          <w:sz w:val="22"/>
          <w:szCs w:val="22"/>
        </w:rPr>
        <w:t>ouncil</w:t>
      </w:r>
      <w:r w:rsidR="002247F1" w:rsidRPr="008B660F">
        <w:rPr>
          <w:rFonts w:ascii="Arial" w:hAnsi="Arial" w:cs="Arial"/>
          <w:sz w:val="22"/>
          <w:szCs w:val="22"/>
        </w:rPr>
        <w:t xml:space="preserve"> tax in respect of Council expenditure.</w:t>
      </w:r>
    </w:p>
    <w:p w14:paraId="0B375DB7" w14:textId="77777777" w:rsidR="00F00160" w:rsidRPr="008B660F" w:rsidRDefault="00F00160" w:rsidP="0058517B">
      <w:pPr>
        <w:pStyle w:val="ListParagraph"/>
        <w:spacing w:before="0" w:beforeAutospacing="0" w:after="0" w:afterAutospacing="0"/>
        <w:ind w:left="1560" w:hanging="426"/>
        <w:jc w:val="both"/>
        <w:rPr>
          <w:rFonts w:ascii="Arial" w:hAnsi="Arial" w:cs="Arial"/>
          <w:sz w:val="22"/>
          <w:szCs w:val="22"/>
        </w:rPr>
      </w:pPr>
    </w:p>
    <w:p w14:paraId="6612EE6D" w14:textId="4B07B6C1" w:rsidR="007F330B" w:rsidRPr="008B660F" w:rsidRDefault="00D051A8"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 xml:space="preserve">The </w:t>
      </w:r>
      <w:r w:rsidR="00F00160" w:rsidRPr="008B660F">
        <w:rPr>
          <w:rFonts w:ascii="Arial" w:hAnsi="Arial" w:cs="Arial"/>
          <w:sz w:val="22"/>
          <w:szCs w:val="22"/>
        </w:rPr>
        <w:t xml:space="preserve">Council </w:t>
      </w:r>
      <w:r w:rsidR="003A41D1" w:rsidRPr="008B660F">
        <w:rPr>
          <w:rFonts w:ascii="Arial" w:hAnsi="Arial" w:cs="Arial"/>
          <w:sz w:val="22"/>
          <w:szCs w:val="22"/>
        </w:rPr>
        <w:t>may therefore increase Council T</w:t>
      </w:r>
      <w:r w:rsidR="001E3C90" w:rsidRPr="008B660F">
        <w:rPr>
          <w:rFonts w:ascii="Arial" w:hAnsi="Arial" w:cs="Arial"/>
          <w:sz w:val="22"/>
          <w:szCs w:val="22"/>
        </w:rPr>
        <w:t xml:space="preserve">ax up to the level of </w:t>
      </w:r>
      <w:r w:rsidR="008B660F">
        <w:rPr>
          <w:rFonts w:ascii="Arial" w:hAnsi="Arial" w:cs="Arial"/>
          <w:sz w:val="22"/>
          <w:szCs w:val="22"/>
        </w:rPr>
        <w:t>3</w:t>
      </w:r>
      <w:r w:rsidR="001E3C90" w:rsidRPr="008B660F">
        <w:rPr>
          <w:rFonts w:ascii="Arial" w:hAnsi="Arial" w:cs="Arial"/>
          <w:sz w:val="22"/>
          <w:szCs w:val="22"/>
        </w:rPr>
        <w:t xml:space="preserve">% without holding a referendum. </w:t>
      </w:r>
    </w:p>
    <w:p w14:paraId="7F51A73B" w14:textId="77777777" w:rsidR="007F330B" w:rsidRPr="008B660F" w:rsidRDefault="007F330B" w:rsidP="0058517B">
      <w:pPr>
        <w:pStyle w:val="ListParagraph"/>
        <w:spacing w:before="0" w:beforeAutospacing="0" w:after="0" w:afterAutospacing="0"/>
        <w:ind w:left="1134" w:hanging="567"/>
        <w:jc w:val="both"/>
        <w:rPr>
          <w:rFonts w:ascii="Arial" w:hAnsi="Arial" w:cs="Arial"/>
          <w:sz w:val="22"/>
          <w:szCs w:val="22"/>
        </w:rPr>
      </w:pPr>
    </w:p>
    <w:p w14:paraId="7A898841" w14:textId="4B5D1395" w:rsidR="00F00160" w:rsidRPr="008B660F" w:rsidRDefault="001E3C90"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Ta</w:t>
      </w:r>
      <w:r w:rsidR="006F4706" w:rsidRPr="008B660F">
        <w:rPr>
          <w:rFonts w:ascii="Arial" w:hAnsi="Arial" w:cs="Arial"/>
          <w:sz w:val="22"/>
          <w:szCs w:val="22"/>
        </w:rPr>
        <w:t xml:space="preserve">meside have set an increase of </w:t>
      </w:r>
      <w:r w:rsidR="006C6143">
        <w:rPr>
          <w:rFonts w:ascii="Arial" w:hAnsi="Arial" w:cs="Arial"/>
          <w:sz w:val="22"/>
          <w:szCs w:val="22"/>
        </w:rPr>
        <w:t>2.99</w:t>
      </w:r>
      <w:r w:rsidRPr="008B660F">
        <w:rPr>
          <w:rFonts w:ascii="Arial" w:hAnsi="Arial" w:cs="Arial"/>
          <w:sz w:val="22"/>
          <w:szCs w:val="22"/>
        </w:rPr>
        <w:t>%</w:t>
      </w:r>
      <w:r w:rsidR="00DB20F7" w:rsidRPr="008B660F">
        <w:rPr>
          <w:rFonts w:ascii="Arial" w:hAnsi="Arial" w:cs="Arial"/>
          <w:sz w:val="22"/>
          <w:szCs w:val="22"/>
        </w:rPr>
        <w:t xml:space="preserve"> for its own services,</w:t>
      </w:r>
      <w:r w:rsidR="009A4544" w:rsidRPr="008B660F">
        <w:rPr>
          <w:rFonts w:ascii="Arial" w:hAnsi="Arial" w:cs="Arial"/>
          <w:sz w:val="22"/>
          <w:szCs w:val="22"/>
        </w:rPr>
        <w:t xml:space="preserve"> which is </w:t>
      </w:r>
      <w:r w:rsidR="006C6143">
        <w:rPr>
          <w:rFonts w:ascii="Arial" w:hAnsi="Arial" w:cs="Arial"/>
          <w:sz w:val="22"/>
          <w:szCs w:val="22"/>
        </w:rPr>
        <w:t xml:space="preserve">below </w:t>
      </w:r>
      <w:r w:rsidR="009A4544" w:rsidRPr="008B660F">
        <w:rPr>
          <w:rFonts w:ascii="Arial" w:hAnsi="Arial" w:cs="Arial"/>
          <w:sz w:val="22"/>
          <w:szCs w:val="22"/>
        </w:rPr>
        <w:t>the</w:t>
      </w:r>
      <w:r w:rsidRPr="008B660F">
        <w:rPr>
          <w:rFonts w:ascii="Arial" w:hAnsi="Arial" w:cs="Arial"/>
          <w:sz w:val="22"/>
          <w:szCs w:val="22"/>
        </w:rPr>
        <w:t xml:space="preserve"> limit</w:t>
      </w:r>
      <w:r w:rsidR="009A4544" w:rsidRPr="008B660F">
        <w:rPr>
          <w:rFonts w:ascii="Arial" w:hAnsi="Arial" w:cs="Arial"/>
          <w:sz w:val="22"/>
          <w:szCs w:val="22"/>
        </w:rPr>
        <w:t xml:space="preserve"> for a referendum</w:t>
      </w:r>
      <w:r w:rsidRPr="008B660F">
        <w:rPr>
          <w:rFonts w:ascii="Arial" w:hAnsi="Arial" w:cs="Arial"/>
          <w:sz w:val="22"/>
          <w:szCs w:val="22"/>
        </w:rPr>
        <w:t xml:space="preserve">. </w:t>
      </w:r>
    </w:p>
    <w:p w14:paraId="093D0F57" w14:textId="77777777" w:rsidR="00875F45" w:rsidRPr="0058517B" w:rsidRDefault="00875F45" w:rsidP="0058517B">
      <w:pPr>
        <w:pStyle w:val="ListParagraph"/>
        <w:spacing w:before="0" w:beforeAutospacing="0" w:after="0" w:afterAutospacing="0"/>
        <w:ind w:left="1418"/>
        <w:jc w:val="both"/>
        <w:rPr>
          <w:rFonts w:ascii="Arial" w:hAnsi="Arial" w:cs="Arial"/>
          <w:color w:val="FF0000"/>
          <w:sz w:val="22"/>
          <w:szCs w:val="22"/>
        </w:rPr>
      </w:pPr>
    </w:p>
    <w:p w14:paraId="06823B79" w14:textId="336E2F7F" w:rsidR="00F00160" w:rsidRDefault="00FA4CF3"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t>I would like to set up a Direct Debit.</w:t>
      </w:r>
    </w:p>
    <w:p w14:paraId="2520FA4C" w14:textId="77777777" w:rsidR="0058517B" w:rsidRPr="0058517B" w:rsidRDefault="0058517B" w:rsidP="0058517B">
      <w:pPr>
        <w:pStyle w:val="ListParagraph"/>
        <w:spacing w:before="0" w:beforeAutospacing="0" w:after="0" w:afterAutospacing="0"/>
        <w:ind w:left="567"/>
        <w:jc w:val="both"/>
        <w:rPr>
          <w:rFonts w:ascii="Arial" w:hAnsi="Arial" w:cs="Arial"/>
          <w:b/>
          <w:sz w:val="22"/>
          <w:szCs w:val="22"/>
        </w:rPr>
      </w:pPr>
    </w:p>
    <w:p w14:paraId="4D3053A5" w14:textId="77777777" w:rsidR="00FA4CF3" w:rsidRPr="0058517B" w:rsidRDefault="00DA2680" w:rsidP="0058517B">
      <w:pPr>
        <w:pStyle w:val="ListParagraph"/>
        <w:numPr>
          <w:ilvl w:val="0"/>
          <w:numId w:val="8"/>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P</w:t>
      </w:r>
      <w:r w:rsidR="00FA4CF3" w:rsidRPr="0058517B">
        <w:rPr>
          <w:rFonts w:ascii="Arial" w:hAnsi="Arial" w:cs="Arial"/>
          <w:sz w:val="22"/>
          <w:szCs w:val="22"/>
        </w:rPr>
        <w:t>lease can you complete the online Direct Debit on the Tameside website, Council Tax and Benefits, click ‘self-service</w:t>
      </w:r>
      <w:proofErr w:type="gramStart"/>
      <w:r w:rsidR="00FA4CF3" w:rsidRPr="0058517B">
        <w:rPr>
          <w:rFonts w:ascii="Arial" w:hAnsi="Arial" w:cs="Arial"/>
          <w:sz w:val="22"/>
          <w:szCs w:val="22"/>
        </w:rPr>
        <w:t>’</w:t>
      </w:r>
      <w:proofErr w:type="gramEnd"/>
      <w:r w:rsidR="00FA4CF3" w:rsidRPr="0058517B">
        <w:rPr>
          <w:rFonts w:ascii="Arial" w:hAnsi="Arial" w:cs="Arial"/>
          <w:sz w:val="22"/>
          <w:szCs w:val="22"/>
        </w:rPr>
        <w:t xml:space="preserve"> and chose ‘pay by Direct Debit’. </w:t>
      </w:r>
    </w:p>
    <w:p w14:paraId="5205ADBE" w14:textId="77777777" w:rsidR="00FA4CF3" w:rsidRPr="0058517B" w:rsidRDefault="00FA4CF3" w:rsidP="0058517B">
      <w:pPr>
        <w:pStyle w:val="ListParagraph"/>
        <w:spacing w:before="0" w:beforeAutospacing="0" w:after="0" w:afterAutospacing="0"/>
        <w:ind w:left="1134" w:hanging="567"/>
        <w:jc w:val="both"/>
        <w:rPr>
          <w:rFonts w:ascii="Arial" w:hAnsi="Arial" w:cs="Arial"/>
          <w:sz w:val="22"/>
          <w:szCs w:val="22"/>
        </w:rPr>
      </w:pPr>
    </w:p>
    <w:p w14:paraId="3EE732D5" w14:textId="77777777" w:rsidR="00FA4CF3" w:rsidRPr="0058517B" w:rsidRDefault="00FA4CF3" w:rsidP="0058517B">
      <w:pPr>
        <w:pStyle w:val="ListParagraph"/>
        <w:numPr>
          <w:ilvl w:val="0"/>
          <w:numId w:val="8"/>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This will be completed within 5 working days of the form being submitted.</w:t>
      </w:r>
    </w:p>
    <w:p w14:paraId="4695E2EE" w14:textId="77777777" w:rsidR="00F00160" w:rsidRPr="0058517B" w:rsidRDefault="00F00160" w:rsidP="0058517B">
      <w:pPr>
        <w:spacing w:after="0" w:line="240" w:lineRule="auto"/>
        <w:jc w:val="both"/>
        <w:rPr>
          <w:rFonts w:ascii="Arial" w:hAnsi="Arial" w:cs="Arial"/>
        </w:rPr>
      </w:pPr>
      <w:r w:rsidRPr="0058517B">
        <w:rPr>
          <w:rFonts w:ascii="Arial" w:hAnsi="Arial" w:cs="Arial"/>
        </w:rPr>
        <w:tab/>
      </w:r>
    </w:p>
    <w:sectPr w:rsidR="00F00160" w:rsidRPr="0058517B" w:rsidSect="00E8416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89E"/>
    <w:multiLevelType w:val="hybridMultilevel"/>
    <w:tmpl w:val="8C2CD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7A4BC7"/>
    <w:multiLevelType w:val="hybridMultilevel"/>
    <w:tmpl w:val="88B2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44177"/>
    <w:multiLevelType w:val="hybridMultilevel"/>
    <w:tmpl w:val="4AB21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5F133C"/>
    <w:multiLevelType w:val="hybridMultilevel"/>
    <w:tmpl w:val="19AA1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7C937A4"/>
    <w:multiLevelType w:val="hybridMultilevel"/>
    <w:tmpl w:val="06F0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656BF"/>
    <w:multiLevelType w:val="hybridMultilevel"/>
    <w:tmpl w:val="F29A8BE8"/>
    <w:lvl w:ilvl="0" w:tplc="089CB3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C2DBF"/>
    <w:multiLevelType w:val="hybridMultilevel"/>
    <w:tmpl w:val="EA74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4B10B9"/>
    <w:multiLevelType w:val="hybridMultilevel"/>
    <w:tmpl w:val="9BC2E9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B1017A"/>
    <w:multiLevelType w:val="hybridMultilevel"/>
    <w:tmpl w:val="F21CE7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6B87714"/>
    <w:multiLevelType w:val="hybridMultilevel"/>
    <w:tmpl w:val="BC463E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5993DDB"/>
    <w:multiLevelType w:val="hybridMultilevel"/>
    <w:tmpl w:val="53D0C1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7C509F5"/>
    <w:multiLevelType w:val="hybridMultilevel"/>
    <w:tmpl w:val="3AA8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E96AA9"/>
    <w:multiLevelType w:val="hybridMultilevel"/>
    <w:tmpl w:val="61CE7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1D59D7"/>
    <w:multiLevelType w:val="hybridMultilevel"/>
    <w:tmpl w:val="A97A1E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6179C8"/>
    <w:multiLevelType w:val="hybridMultilevel"/>
    <w:tmpl w:val="3FC02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5730B8A"/>
    <w:multiLevelType w:val="hybridMultilevel"/>
    <w:tmpl w:val="136C9D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16cid:durableId="37632908">
    <w:abstractNumId w:val="5"/>
  </w:num>
  <w:num w:numId="2" w16cid:durableId="1352219418">
    <w:abstractNumId w:val="11"/>
  </w:num>
  <w:num w:numId="3" w16cid:durableId="1067149775">
    <w:abstractNumId w:val="1"/>
  </w:num>
  <w:num w:numId="4" w16cid:durableId="1781795702">
    <w:abstractNumId w:val="10"/>
  </w:num>
  <w:num w:numId="5" w16cid:durableId="59376714">
    <w:abstractNumId w:val="3"/>
  </w:num>
  <w:num w:numId="6" w16cid:durableId="515191873">
    <w:abstractNumId w:val="12"/>
  </w:num>
  <w:num w:numId="7" w16cid:durableId="1647778608">
    <w:abstractNumId w:val="13"/>
  </w:num>
  <w:num w:numId="8" w16cid:durableId="908151074">
    <w:abstractNumId w:val="0"/>
  </w:num>
  <w:num w:numId="9" w16cid:durableId="842009090">
    <w:abstractNumId w:val="14"/>
  </w:num>
  <w:num w:numId="10" w16cid:durableId="2077584717">
    <w:abstractNumId w:val="2"/>
  </w:num>
  <w:num w:numId="11" w16cid:durableId="356397329">
    <w:abstractNumId w:val="9"/>
  </w:num>
  <w:num w:numId="12" w16cid:durableId="599682364">
    <w:abstractNumId w:val="15"/>
  </w:num>
  <w:num w:numId="13" w16cid:durableId="2089957708">
    <w:abstractNumId w:val="7"/>
  </w:num>
  <w:num w:numId="14" w16cid:durableId="842550625">
    <w:abstractNumId w:val="6"/>
  </w:num>
  <w:num w:numId="15" w16cid:durableId="1558973762">
    <w:abstractNumId w:val="4"/>
  </w:num>
  <w:num w:numId="16" w16cid:durableId="305664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A8"/>
    <w:rsid w:val="00020AD5"/>
    <w:rsid w:val="00025A24"/>
    <w:rsid w:val="000348A6"/>
    <w:rsid w:val="00045DD8"/>
    <w:rsid w:val="00051D62"/>
    <w:rsid w:val="00063A7A"/>
    <w:rsid w:val="0006599D"/>
    <w:rsid w:val="000A1023"/>
    <w:rsid w:val="000B0C2D"/>
    <w:rsid w:val="000C3F2D"/>
    <w:rsid w:val="001427C1"/>
    <w:rsid w:val="00164DE9"/>
    <w:rsid w:val="001A1284"/>
    <w:rsid w:val="001E3C90"/>
    <w:rsid w:val="001E57F9"/>
    <w:rsid w:val="001F2C8A"/>
    <w:rsid w:val="00200834"/>
    <w:rsid w:val="0020350E"/>
    <w:rsid w:val="002247F1"/>
    <w:rsid w:val="00293EED"/>
    <w:rsid w:val="002B699C"/>
    <w:rsid w:val="002E530E"/>
    <w:rsid w:val="00304D24"/>
    <w:rsid w:val="00314CA9"/>
    <w:rsid w:val="003278E5"/>
    <w:rsid w:val="00343C65"/>
    <w:rsid w:val="00352E90"/>
    <w:rsid w:val="003756F4"/>
    <w:rsid w:val="003804CD"/>
    <w:rsid w:val="0038147B"/>
    <w:rsid w:val="0039029B"/>
    <w:rsid w:val="003902FB"/>
    <w:rsid w:val="003A41D1"/>
    <w:rsid w:val="003A6A4E"/>
    <w:rsid w:val="003F20F0"/>
    <w:rsid w:val="003F4AF4"/>
    <w:rsid w:val="00422F17"/>
    <w:rsid w:val="00426012"/>
    <w:rsid w:val="00426C61"/>
    <w:rsid w:val="00434474"/>
    <w:rsid w:val="00456A4A"/>
    <w:rsid w:val="00466BF2"/>
    <w:rsid w:val="00483A92"/>
    <w:rsid w:val="00497026"/>
    <w:rsid w:val="004A56DE"/>
    <w:rsid w:val="0050599C"/>
    <w:rsid w:val="00540683"/>
    <w:rsid w:val="00564FD8"/>
    <w:rsid w:val="0058517B"/>
    <w:rsid w:val="005B1D17"/>
    <w:rsid w:val="005C6A1E"/>
    <w:rsid w:val="005D6EDA"/>
    <w:rsid w:val="005F03FA"/>
    <w:rsid w:val="00667DC3"/>
    <w:rsid w:val="006A02CA"/>
    <w:rsid w:val="006A6AA8"/>
    <w:rsid w:val="006C6143"/>
    <w:rsid w:val="006D160C"/>
    <w:rsid w:val="006F4706"/>
    <w:rsid w:val="006F7E8B"/>
    <w:rsid w:val="00702AD1"/>
    <w:rsid w:val="00714AA8"/>
    <w:rsid w:val="007611FC"/>
    <w:rsid w:val="00787226"/>
    <w:rsid w:val="007A5FD4"/>
    <w:rsid w:val="007D1375"/>
    <w:rsid w:val="007D5E9A"/>
    <w:rsid w:val="007D675B"/>
    <w:rsid w:val="007F330B"/>
    <w:rsid w:val="00800781"/>
    <w:rsid w:val="00855E4E"/>
    <w:rsid w:val="00875F45"/>
    <w:rsid w:val="00892437"/>
    <w:rsid w:val="008A359F"/>
    <w:rsid w:val="008A7C84"/>
    <w:rsid w:val="008B660F"/>
    <w:rsid w:val="008C2B0F"/>
    <w:rsid w:val="0092363A"/>
    <w:rsid w:val="00931D55"/>
    <w:rsid w:val="00937E6E"/>
    <w:rsid w:val="00972DFA"/>
    <w:rsid w:val="009A4544"/>
    <w:rsid w:val="009C29AD"/>
    <w:rsid w:val="009D3B96"/>
    <w:rsid w:val="009E4289"/>
    <w:rsid w:val="00A0653D"/>
    <w:rsid w:val="00A35DC7"/>
    <w:rsid w:val="00A41C6A"/>
    <w:rsid w:val="00A676D4"/>
    <w:rsid w:val="00A87CF1"/>
    <w:rsid w:val="00AB3CAD"/>
    <w:rsid w:val="00AD0135"/>
    <w:rsid w:val="00AF0092"/>
    <w:rsid w:val="00B55FFC"/>
    <w:rsid w:val="00B82C14"/>
    <w:rsid w:val="00B9190E"/>
    <w:rsid w:val="00BD56FF"/>
    <w:rsid w:val="00BE735C"/>
    <w:rsid w:val="00BF22BD"/>
    <w:rsid w:val="00C06287"/>
    <w:rsid w:val="00C30E93"/>
    <w:rsid w:val="00C75E60"/>
    <w:rsid w:val="00C76632"/>
    <w:rsid w:val="00CA7131"/>
    <w:rsid w:val="00CB51A0"/>
    <w:rsid w:val="00CC190D"/>
    <w:rsid w:val="00CF467F"/>
    <w:rsid w:val="00D0106C"/>
    <w:rsid w:val="00D0356D"/>
    <w:rsid w:val="00D051A8"/>
    <w:rsid w:val="00D11338"/>
    <w:rsid w:val="00D21457"/>
    <w:rsid w:val="00D31F29"/>
    <w:rsid w:val="00D338C0"/>
    <w:rsid w:val="00D84EEF"/>
    <w:rsid w:val="00DA2680"/>
    <w:rsid w:val="00DA3A35"/>
    <w:rsid w:val="00DB20F7"/>
    <w:rsid w:val="00DE7939"/>
    <w:rsid w:val="00E01EA3"/>
    <w:rsid w:val="00E25D06"/>
    <w:rsid w:val="00E43B36"/>
    <w:rsid w:val="00E84168"/>
    <w:rsid w:val="00EA49B4"/>
    <w:rsid w:val="00EB2F22"/>
    <w:rsid w:val="00ED2E2B"/>
    <w:rsid w:val="00EF6AB0"/>
    <w:rsid w:val="00F00160"/>
    <w:rsid w:val="00F34746"/>
    <w:rsid w:val="00F47913"/>
    <w:rsid w:val="00F57476"/>
    <w:rsid w:val="00F74A68"/>
    <w:rsid w:val="00FA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A722"/>
  <w15:docId w15:val="{977AF332-DDD1-4922-A01F-33FA242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 w:type="character" w:styleId="CommentReference">
    <w:name w:val="annotation reference"/>
    <w:basedOn w:val="DefaultParagraphFont"/>
    <w:uiPriority w:val="99"/>
    <w:semiHidden/>
    <w:unhideWhenUsed/>
    <w:rsid w:val="00F74A68"/>
    <w:rPr>
      <w:sz w:val="16"/>
      <w:szCs w:val="16"/>
    </w:rPr>
  </w:style>
  <w:style w:type="paragraph" w:styleId="CommentText">
    <w:name w:val="annotation text"/>
    <w:basedOn w:val="Normal"/>
    <w:link w:val="CommentTextChar"/>
    <w:uiPriority w:val="99"/>
    <w:semiHidden/>
    <w:unhideWhenUsed/>
    <w:rsid w:val="00F74A68"/>
    <w:pPr>
      <w:spacing w:line="240" w:lineRule="auto"/>
    </w:pPr>
    <w:rPr>
      <w:sz w:val="20"/>
      <w:szCs w:val="20"/>
    </w:rPr>
  </w:style>
  <w:style w:type="character" w:customStyle="1" w:styleId="CommentTextChar">
    <w:name w:val="Comment Text Char"/>
    <w:basedOn w:val="DefaultParagraphFont"/>
    <w:link w:val="CommentText"/>
    <w:uiPriority w:val="99"/>
    <w:semiHidden/>
    <w:rsid w:val="00F74A68"/>
    <w:rPr>
      <w:sz w:val="20"/>
      <w:szCs w:val="20"/>
    </w:rPr>
  </w:style>
  <w:style w:type="paragraph" w:styleId="CommentSubject">
    <w:name w:val="annotation subject"/>
    <w:basedOn w:val="CommentText"/>
    <w:next w:val="CommentText"/>
    <w:link w:val="CommentSubjectChar"/>
    <w:uiPriority w:val="99"/>
    <w:semiHidden/>
    <w:unhideWhenUsed/>
    <w:rsid w:val="00F74A68"/>
    <w:rPr>
      <w:b/>
      <w:bCs/>
    </w:rPr>
  </w:style>
  <w:style w:type="character" w:customStyle="1" w:styleId="CommentSubjectChar">
    <w:name w:val="Comment Subject Char"/>
    <w:basedOn w:val="CommentTextChar"/>
    <w:link w:val="CommentSubject"/>
    <w:uiPriority w:val="99"/>
    <w:semiHidden/>
    <w:rsid w:val="00F74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807">
      <w:bodyDiv w:val="1"/>
      <w:marLeft w:val="0"/>
      <w:marRight w:val="0"/>
      <w:marTop w:val="0"/>
      <w:marBottom w:val="0"/>
      <w:divBdr>
        <w:top w:val="none" w:sz="0" w:space="0" w:color="auto"/>
        <w:left w:val="none" w:sz="0" w:space="0" w:color="auto"/>
        <w:bottom w:val="none" w:sz="0" w:space="0" w:color="auto"/>
        <w:right w:val="none" w:sz="0" w:space="0" w:color="auto"/>
      </w:divBdr>
    </w:div>
    <w:div w:id="974067691">
      <w:bodyDiv w:val="1"/>
      <w:marLeft w:val="0"/>
      <w:marRight w:val="0"/>
      <w:marTop w:val="0"/>
      <w:marBottom w:val="0"/>
      <w:divBdr>
        <w:top w:val="none" w:sz="0" w:space="0" w:color="auto"/>
        <w:left w:val="none" w:sz="0" w:space="0" w:color="auto"/>
        <w:bottom w:val="none" w:sz="0" w:space="0" w:color="auto"/>
        <w:right w:val="none" w:sz="0" w:space="0" w:color="auto"/>
      </w:divBdr>
    </w:div>
    <w:div w:id="1501701400">
      <w:bodyDiv w:val="1"/>
      <w:marLeft w:val="0"/>
      <w:marRight w:val="0"/>
      <w:marTop w:val="0"/>
      <w:marBottom w:val="0"/>
      <w:divBdr>
        <w:top w:val="none" w:sz="0" w:space="0" w:color="auto"/>
        <w:left w:val="none" w:sz="0" w:space="0" w:color="auto"/>
        <w:bottom w:val="none" w:sz="0" w:space="0" w:color="auto"/>
        <w:right w:val="none" w:sz="0" w:space="0" w:color="auto"/>
      </w:divBdr>
    </w:div>
    <w:div w:id="2031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atermanchester-ca.gov.uk/council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rms.communitie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03D7-67B3-4451-8D9B-3271942B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 Cookson</dc:creator>
  <cp:lastModifiedBy>Karen Milner</cp:lastModifiedBy>
  <cp:revision>15</cp:revision>
  <dcterms:created xsi:type="dcterms:W3CDTF">2023-02-22T11:01:00Z</dcterms:created>
  <dcterms:modified xsi:type="dcterms:W3CDTF">2024-02-19T10:18:00Z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